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odel-c-validation-report"/>
    <w:p>
      <w:pPr>
        <w:pStyle w:val="Heading1"/>
      </w:pPr>
      <w:r>
        <w:t xml:space="preserve">Model C Validation Report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report records the latest validation pass for RentAFit</w:t>
      </w:r>
      <w:r>
        <w:t xml:space="preserve"> </w:t>
      </w:r>
      <w:r>
        <w:rPr>
          <w:bCs/>
          <w:b/>
        </w:rPr>
        <w:t xml:space="preserve">Model C</w:t>
      </w:r>
      <w:r>
        <w:t xml:space="preserve"> </w:t>
      </w:r>
      <w:r>
        <w:t xml:space="preserve">after the policy-aware rewrite.</w:t>
      </w:r>
    </w:p>
    <w:p>
      <w:pPr>
        <w:pStyle w:val="BodyText"/>
      </w:pPr>
      <w:r>
        <w:t xml:space="preserve">It complements: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/Users/mypc/RentAFit/docs/model_c/Model_C_Master_Document.md</w:t>
      </w:r>
    </w:p>
    <w:p>
      <w:pPr>
        <w:pStyle w:val="BodyText"/>
      </w:pPr>
      <w:r>
        <w:t xml:space="preserve">and focuses specifically on:</w:t>
      </w:r>
      <w:r>
        <w:t xml:space="preserve"> </w:t>
      </w:r>
      <w:r>
        <w:t xml:space="preserve">- smoke-test behavior,</w:t>
      </w:r>
      <w:r>
        <w:t xml:space="preserve"> </w:t>
      </w:r>
      <w:r>
        <w:t xml:space="preserve">- proxy metrics,</w:t>
      </w:r>
      <w:r>
        <w:t xml:space="preserve"> </w:t>
      </w:r>
      <w:r>
        <w:t xml:space="preserve">- policy enforcement,</w:t>
      </w:r>
      <w:r>
        <w:t xml:space="preserve"> </w:t>
      </w:r>
      <w:r>
        <w:t xml:space="preserve">- artifact presence,</w:t>
      </w:r>
      <w:r>
        <w:t xml:space="preserve"> </w:t>
      </w:r>
      <w:r>
        <w:t xml:space="preserve">- and documentation / visual completeness.</w:t>
      </w:r>
    </w:p>
    <w:p>
      <w:pPr>
        <w:pStyle w:val="BodyText"/>
      </w:pPr>
      <w:r>
        <w:t xml:space="preserve">Validation date: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2026-03-18</w:t>
      </w:r>
    </w:p>
    <w:p>
      <w:r>
        <w:pict>
          <v:rect style="width:0;height:1.5pt" o:hralign="center" o:hrstd="t" o:hr="t"/>
        </w:pict>
      </w:r>
    </w:p>
    <w:bookmarkEnd w:id="20"/>
    <w:bookmarkStart w:id="21" w:name="validation-scope"/>
    <w:p>
      <w:pPr>
        <w:pStyle w:val="Heading2"/>
      </w:pPr>
      <w:r>
        <w:t xml:space="preserve">2. Validation Scope</w:t>
      </w:r>
    </w:p>
    <w:p>
      <w:pPr>
        <w:pStyle w:val="FirstParagraph"/>
      </w:pPr>
      <w:r>
        <w:t xml:space="preserve">The validation covered:</w:t>
      </w:r>
    </w:p>
    <w:p>
      <w:pPr>
        <w:numPr>
          <w:ilvl w:val="0"/>
          <w:numId w:val="1001"/>
        </w:numPr>
        <w:pStyle w:val="Compact"/>
      </w:pPr>
      <w:r>
        <w:t xml:space="preserve">item-to-item recommendation flow</w:t>
      </w:r>
    </w:p>
    <w:p>
      <w:pPr>
        <w:numPr>
          <w:ilvl w:val="0"/>
          <w:numId w:val="1001"/>
        </w:numPr>
        <w:pStyle w:val="Compact"/>
      </w:pPr>
      <w:r>
        <w:t xml:space="preserve">profile-from-liked-items recommendation flow</w:t>
      </w:r>
    </w:p>
    <w:p>
      <w:pPr>
        <w:numPr>
          <w:ilvl w:val="0"/>
          <w:numId w:val="1001"/>
        </w:numPr>
        <w:pStyle w:val="Compact"/>
      </w:pPr>
      <w:r>
        <w:t xml:space="preserve">hard category filter</w:t>
      </w:r>
    </w:p>
    <w:p>
      <w:pPr>
        <w:numPr>
          <w:ilvl w:val="0"/>
          <w:numId w:val="1001"/>
        </w:numPr>
        <w:pStyle w:val="Compact"/>
      </w:pPr>
      <w:r>
        <w:t xml:space="preserve">hard gender compatibility</w:t>
      </w:r>
    </w:p>
    <w:p>
      <w:pPr>
        <w:numPr>
          <w:ilvl w:val="0"/>
          <w:numId w:val="1001"/>
        </w:numPr>
        <w:pStyle w:val="Compact"/>
      </w:pPr>
      <w:r>
        <w:t xml:space="preserve">exact-size-first then nearest-size fallback</w:t>
      </w:r>
    </w:p>
    <w:p>
      <w:pPr>
        <w:numPr>
          <w:ilvl w:val="0"/>
          <w:numId w:val="1001"/>
        </w:numPr>
        <w:pStyle w:val="Compact"/>
      </w:pPr>
      <w:r>
        <w:t xml:space="preserve">explicit-budget and category-budget behavior</w:t>
      </w:r>
    </w:p>
    <w:p>
      <w:pPr>
        <w:numPr>
          <w:ilvl w:val="0"/>
          <w:numId w:val="1001"/>
        </w:numPr>
        <w:pStyle w:val="Compact"/>
      </w:pPr>
      <w:r>
        <w:t xml:space="preserve">limited review fallback behavior</w:t>
      </w:r>
    </w:p>
    <w:p>
      <w:pPr>
        <w:numPr>
          <w:ilvl w:val="0"/>
          <w:numId w:val="1001"/>
        </w:numPr>
        <w:pStyle w:val="Compact"/>
      </w:pPr>
      <w:r>
        <w:t xml:space="preserve">artifact and visual availability</w:t>
      </w:r>
    </w:p>
    <w:p>
      <w:pPr>
        <w:pStyle w:val="FirstParagraph"/>
      </w:pPr>
      <w:r>
        <w:t xml:space="preserve">Primary cross-check report: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/Users/mypc/RentAFit/reports/validation/model_crosscheck_report.md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/Users/mypc/RentAFit/reports/validation/model_crosscheck_report.json</w:t>
      </w:r>
    </w:p>
    <w:p>
      <w:r>
        <w:pict>
          <v:rect style="width:0;height:1.5pt" o:hralign="center" o:hrstd="t" o:hr="t"/>
        </w:pict>
      </w:r>
    </w:p>
    <w:bookmarkEnd w:id="21"/>
    <w:bookmarkStart w:id="22" w:name="current-model-c-policy-confirmed"/>
    <w:p>
      <w:pPr>
        <w:pStyle w:val="Heading2"/>
      </w:pPr>
      <w:r>
        <w:t xml:space="preserve">3. Current Model C Policy Confirmed</w:t>
      </w:r>
    </w:p>
    <w:p>
      <w:pPr>
        <w:pStyle w:val="FirstParagraph"/>
      </w:pPr>
      <w:r>
        <w:t xml:space="preserve">Confirmed rules:</w:t>
      </w:r>
    </w:p>
    <w:p>
      <w:pPr>
        <w:numPr>
          <w:ilvl w:val="0"/>
          <w:numId w:val="1002"/>
        </w:numPr>
        <w:pStyle w:val="Compact"/>
      </w:pPr>
      <w:r>
        <w:t xml:space="preserve">same category only</w:t>
      </w:r>
    </w:p>
    <w:p>
      <w:pPr>
        <w:numPr>
          <w:ilvl w:val="0"/>
          <w:numId w:val="1002"/>
        </w:numPr>
        <w:pStyle w:val="Compact"/>
      </w:pPr>
      <w:r>
        <w:t xml:space="preserve">hard gender compatibility</w:t>
      </w:r>
    </w:p>
    <w:p>
      <w:pPr>
        <w:numPr>
          <w:ilvl w:val="0"/>
          <w:numId w:val="1002"/>
        </w:numPr>
        <w:pStyle w:val="Compact"/>
      </w:pPr>
      <w:r>
        <w:t xml:space="preserve">exact size first, then nearest size</w:t>
      </w:r>
    </w:p>
    <w:p>
      <w:pPr>
        <w:numPr>
          <w:ilvl w:val="0"/>
          <w:numId w:val="1002"/>
        </w:numPr>
        <w:pStyle w:val="Compact"/>
      </w:pPr>
      <w:r>
        <w:t xml:space="preserve">explicit budget if provided</w:t>
      </w:r>
    </w:p>
    <w:p>
      <w:pPr>
        <w:numPr>
          <w:ilvl w:val="0"/>
          <w:numId w:val="1002"/>
        </w:numPr>
        <w:pStyle w:val="Compact"/>
      </w:pPr>
      <w:r>
        <w:t xml:space="preserve">otherwise category-average budget</w:t>
      </w:r>
    </w:p>
    <w:p>
      <w:pPr>
        <w:numPr>
          <w:ilvl w:val="0"/>
          <w:numId w:val="1002"/>
        </w:numPr>
        <w:pStyle w:val="Compact"/>
      </w:pPr>
      <w:r>
        <w:t xml:space="preserve">primary approved items first</w:t>
      </w:r>
    </w:p>
    <w:p>
      <w:pPr>
        <w:numPr>
          <w:ilvl w:val="0"/>
          <w:numId w:val="1002"/>
        </w:numPr>
        <w:pStyle w:val="Compact"/>
      </w:pPr>
      <w:r>
        <w:t xml:space="preserve">up to 2 review-fallback items only if needed</w:t>
      </w:r>
    </w:p>
    <w:p>
      <w:pPr>
        <w:numPr>
          <w:ilvl w:val="0"/>
          <w:numId w:val="1002"/>
        </w:numPr>
        <w:pStyle w:val="Compact"/>
      </w:pPr>
      <w:r>
        <w:t xml:space="preserve">top 5 recommendations with reason tags</w:t>
      </w:r>
    </w:p>
    <w:p>
      <w:r>
        <w:pict>
          <v:rect style="width:0;height:1.5pt" o:hralign="center" o:hrstd="t" o:hr="t"/>
        </w:pict>
      </w:r>
    </w:p>
    <w:bookmarkEnd w:id="22"/>
    <w:bookmarkStart w:id="23" w:name="current-proxy-metrics"/>
    <w:p>
      <w:pPr>
        <w:pStyle w:val="Heading2"/>
      </w:pPr>
      <w:r>
        <w:t xml:space="preserve">4. Current Proxy Metrics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/Users/mypc/RentAFit/reports/model_c/model_c_proxy_metrics.json</w:t>
      </w:r>
    </w:p>
    <w:p>
      <w:pPr>
        <w:pStyle w:val="BodyText"/>
      </w:pPr>
      <w:r>
        <w:t xml:space="preserve">Current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fill_rate_at_5 = 0.9350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same_category_at_5 = 1.0000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gender_compatible_at_5 = 1.0000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exact_size_at_5 = 0.6560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size_compatible_at_5 = 0.8881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same_material_at_5 = 0.8531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same_tier_at_5 = 0.5563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avg_rule_quality_score_top5 = 84.17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avg_similarity_score_top5 = 0.6731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avg_budget_alignment_top5 = 0.6900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avg_final_score_top5 = 0.7331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review_fallback_rate_top5 = 0.1296</w:t>
      </w:r>
    </w:p>
    <w:p>
      <w:pPr>
        <w:pStyle w:val="BodyText"/>
      </w:pPr>
      <w:r>
        <w:t xml:space="preserve">Important note:</w:t>
      </w:r>
      <w:r>
        <w:t xml:space="preserve"> </w:t>
      </w:r>
      <w:r>
        <w:t xml:space="preserve">- category and gender metrics are perfect because they are enforced by policy filters</w:t>
      </w:r>
      <w:r>
        <w:t xml:space="preserve"> </w:t>
      </w:r>
      <w:r>
        <w:t xml:space="preserve">- the stronger ranking evidence is in material match, tier match, quality, similarity, and budget alignment</w:t>
      </w:r>
    </w:p>
    <w:p>
      <w:r>
        <w:pict>
          <v:rect style="width:0;height:1.5pt" o:hralign="center" o:hrstd="t" o:hr="t"/>
        </w:pict>
      </w:r>
    </w:p>
    <w:bookmarkEnd w:id="23"/>
    <w:bookmarkStart w:id="24" w:name="policy-aware-random-baseline-comparison"/>
    <w:p>
      <w:pPr>
        <w:pStyle w:val="Heading2"/>
      </w:pPr>
      <w:r>
        <w:t xml:space="preserve">5. Policy-Aware Random Baseline Comparison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/Users/mypc/RentAFit/reports/model_c/model_c_proxy_vs_random_metrics.json</w:t>
      </w:r>
    </w:p>
    <w:p>
      <w:pPr>
        <w:pStyle w:val="BodyText"/>
      </w:pPr>
      <w:r>
        <w:t xml:space="preserve">Random baseline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same_material_at_5 = 0.8069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same_tier_at_5 = 0.5313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avg_rule_quality_score_top5 = 83.56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avg_similarity_score_top5 = 0.6247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avg_budget_alignment_top5 = 0.6727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avg_final_score_top5 = 0.7023</w:t>
      </w:r>
    </w:p>
    <w:p>
      <w:pPr>
        <w:pStyle w:val="BodyText"/>
      </w:pPr>
      <w:r>
        <w:t xml:space="preserve">Conclusion:</w:t>
      </w:r>
      <w:r>
        <w:t xml:space="preserve"> </w:t>
      </w:r>
      <w:r>
        <w:t xml:space="preserve">- Model C is stronger than the policy-aware random baseline on the ranking-sensitive metrics that matter.</w:t>
      </w:r>
    </w:p>
    <w:p>
      <w:r>
        <w:pict>
          <v:rect style="width:0;height:1.5pt" o:hralign="center" o:hrstd="t" o:hr="t"/>
        </w:pict>
      </w:r>
    </w:p>
    <w:bookmarkEnd w:id="24"/>
    <w:bookmarkStart w:id="30" w:name="smoke-tests-confirmed"/>
    <w:p>
      <w:pPr>
        <w:pStyle w:val="Heading2"/>
      </w:pPr>
      <w:r>
        <w:t xml:space="preserve">6. Smoke Tests Confirmed</w:t>
      </w:r>
    </w:p>
    <w:bookmarkStart w:id="25" w:name="women-item-query"/>
    <w:p>
      <w:pPr>
        <w:pStyle w:val="Heading3"/>
      </w:pPr>
      <w:r>
        <w:t xml:space="preserve">6.1 Women item query</w:t>
      </w:r>
    </w:p>
    <w:p>
      <w:pPr>
        <w:numPr>
          <w:ilvl w:val="0"/>
          <w:numId w:val="1003"/>
        </w:numPr>
        <w:pStyle w:val="Compact"/>
      </w:pPr>
      <w:r>
        <w:t xml:space="preserve">mode: item-to-item</w:t>
      </w:r>
    </w:p>
    <w:p>
      <w:pPr>
        <w:numPr>
          <w:ilvl w:val="0"/>
          <w:numId w:val="1003"/>
        </w:numPr>
        <w:pStyle w:val="Compact"/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Dress</w:t>
      </w:r>
    </w:p>
    <w:p>
      <w:pPr>
        <w:numPr>
          <w:ilvl w:val="0"/>
          <w:numId w:val="1003"/>
        </w:numPr>
        <w:pStyle w:val="Compact"/>
      </w:pPr>
      <w:r>
        <w:t xml:space="preserve">gender:</w:t>
      </w:r>
      <w:r>
        <w:t xml:space="preserve"> </w:t>
      </w:r>
      <w:r>
        <w:rPr>
          <w:rStyle w:val="VerbatimChar"/>
        </w:rPr>
        <w:t xml:space="preserve">Women</w:t>
      </w:r>
    </w:p>
    <w:p>
      <w:pPr>
        <w:numPr>
          <w:ilvl w:val="0"/>
          <w:numId w:val="1003"/>
        </w:numPr>
        <w:pStyle w:val="Compac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5/5</w:t>
      </w:r>
    </w:p>
    <w:p>
      <w:pPr>
        <w:numPr>
          <w:ilvl w:val="0"/>
          <w:numId w:val="1003"/>
        </w:numPr>
        <w:pStyle w:val="Compact"/>
      </w:pPr>
      <w:r>
        <w:t xml:space="preserve">review fallback used:</w:t>
      </w:r>
      <w:r>
        <w:t xml:space="preserve"> </w:t>
      </w:r>
      <w:r>
        <w:rPr>
          <w:rStyle w:val="VerbatimChar"/>
        </w:rPr>
        <w:t xml:space="preserve">0</w:t>
      </w:r>
    </w:p>
    <w:bookmarkEnd w:id="25"/>
    <w:bookmarkStart w:id="26" w:name="unisex-item-query"/>
    <w:p>
      <w:pPr>
        <w:pStyle w:val="Heading3"/>
      </w:pPr>
      <w:r>
        <w:t xml:space="preserve">6.2 Unisex item query</w:t>
      </w:r>
    </w:p>
    <w:p>
      <w:pPr>
        <w:numPr>
          <w:ilvl w:val="0"/>
          <w:numId w:val="1004"/>
        </w:numPr>
        <w:pStyle w:val="Compact"/>
      </w:pPr>
      <w:r>
        <w:t xml:space="preserve">mode: item-to-item</w:t>
      </w:r>
    </w:p>
    <w:p>
      <w:pPr>
        <w:numPr>
          <w:ilvl w:val="0"/>
          <w:numId w:val="1004"/>
        </w:numPr>
        <w:pStyle w:val="Compact"/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Shirt</w:t>
      </w:r>
    </w:p>
    <w:p>
      <w:pPr>
        <w:numPr>
          <w:ilvl w:val="0"/>
          <w:numId w:val="1004"/>
        </w:numPr>
        <w:pStyle w:val="Compact"/>
      </w:pPr>
      <w:r>
        <w:t xml:space="preserve">gender:</w:t>
      </w:r>
      <w:r>
        <w:t xml:space="preserve"> </w:t>
      </w:r>
      <w:r>
        <w:rPr>
          <w:rStyle w:val="VerbatimChar"/>
        </w:rPr>
        <w:t xml:space="preserve">Unisex</w:t>
      </w:r>
    </w:p>
    <w:p>
      <w:pPr>
        <w:numPr>
          <w:ilvl w:val="0"/>
          <w:numId w:val="1004"/>
        </w:numPr>
        <w:pStyle w:val="Compac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5/5</w:t>
      </w:r>
    </w:p>
    <w:p>
      <w:pPr>
        <w:numPr>
          <w:ilvl w:val="0"/>
          <w:numId w:val="1004"/>
        </w:numPr>
        <w:pStyle w:val="Compact"/>
      </w:pPr>
      <w:r>
        <w:t xml:space="preserve">review fallback used:</w:t>
      </w:r>
      <w:r>
        <w:t xml:space="preserve"> </w:t>
      </w:r>
      <w:r>
        <w:rPr>
          <w:rStyle w:val="VerbatimChar"/>
        </w:rPr>
        <w:t xml:space="preserve">0</w:t>
      </w:r>
    </w:p>
    <w:bookmarkEnd w:id="26"/>
    <w:bookmarkStart w:id="27" w:name="profile-query"/>
    <w:p>
      <w:pPr>
        <w:pStyle w:val="Heading3"/>
      </w:pPr>
      <w:r>
        <w:t xml:space="preserve">6.3 Profile query</w:t>
      </w:r>
    </w:p>
    <w:p>
      <w:pPr>
        <w:numPr>
          <w:ilvl w:val="0"/>
          <w:numId w:val="1005"/>
        </w:numPr>
        <w:pStyle w:val="Compact"/>
      </w:pPr>
      <w:r>
        <w:t xml:space="preserve">mode: liked-items profile</w:t>
      </w:r>
    </w:p>
    <w:p>
      <w:pPr>
        <w:numPr>
          <w:ilvl w:val="0"/>
          <w:numId w:val="1005"/>
        </w:numPr>
        <w:pStyle w:val="Compact"/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Dress</w:t>
      </w:r>
    </w:p>
    <w:p>
      <w:pPr>
        <w:numPr>
          <w:ilvl w:val="0"/>
          <w:numId w:val="1005"/>
        </w:numPr>
        <w:pStyle w:val="Compact"/>
      </w:pPr>
      <w:r>
        <w:t xml:space="preserve">gender:</w:t>
      </w:r>
      <w:r>
        <w:t xml:space="preserve"> </w:t>
      </w:r>
      <w:r>
        <w:rPr>
          <w:rStyle w:val="VerbatimChar"/>
        </w:rPr>
        <w:t xml:space="preserve">Women</w:t>
      </w:r>
    </w:p>
    <w:p>
      <w:pPr>
        <w:numPr>
          <w:ilvl w:val="0"/>
          <w:numId w:val="1005"/>
        </w:numPr>
        <w:pStyle w:val="Compac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5/5</w:t>
      </w:r>
    </w:p>
    <w:p>
      <w:pPr>
        <w:numPr>
          <w:ilvl w:val="0"/>
          <w:numId w:val="1005"/>
        </w:numPr>
        <w:pStyle w:val="Compact"/>
      </w:pPr>
      <w:r>
        <w:t xml:space="preserve">review fallback used:</w:t>
      </w:r>
      <w:r>
        <w:t xml:space="preserve"> </w:t>
      </w:r>
      <w:r>
        <w:rPr>
          <w:rStyle w:val="VerbatimChar"/>
        </w:rPr>
        <w:t xml:space="preserve">0</w:t>
      </w:r>
    </w:p>
    <w:bookmarkEnd w:id="27"/>
    <w:bookmarkStart w:id="28" w:name="fallback-edge-case"/>
    <w:p>
      <w:pPr>
        <w:pStyle w:val="Heading3"/>
      </w:pPr>
      <w:r>
        <w:t xml:space="preserve">6.4 Fallback edge case</w:t>
      </w:r>
    </w:p>
    <w:p>
      <w:pPr>
        <w:numPr>
          <w:ilvl w:val="0"/>
          <w:numId w:val="1006"/>
        </w:numPr>
        <w:pStyle w:val="Compact"/>
      </w:pPr>
      <w:r>
        <w:t xml:space="preserve">mode: item-to-item</w:t>
      </w:r>
    </w:p>
    <w:p>
      <w:pPr>
        <w:numPr>
          <w:ilvl w:val="0"/>
          <w:numId w:val="1006"/>
        </w:numPr>
        <w:pStyle w:val="Compact"/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Activewear</w:t>
      </w:r>
    </w:p>
    <w:p>
      <w:pPr>
        <w:numPr>
          <w:ilvl w:val="0"/>
          <w:numId w:val="1006"/>
        </w:numPr>
        <w:pStyle w:val="Compact"/>
      </w:pPr>
      <w:r>
        <w:t xml:space="preserve">gender:</w:t>
      </w:r>
      <w:r>
        <w:t xml:space="preserve"> </w:t>
      </w:r>
      <w:r>
        <w:rPr>
          <w:rStyle w:val="VerbatimChar"/>
        </w:rPr>
        <w:t xml:space="preserve">Unisex</w:t>
      </w:r>
    </w:p>
    <w:p>
      <w:pPr>
        <w:numPr>
          <w:ilvl w:val="0"/>
          <w:numId w:val="1006"/>
        </w:numPr>
        <w:pStyle w:val="Compac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4/5</w:t>
      </w:r>
    </w:p>
    <w:p>
      <w:pPr>
        <w:numPr>
          <w:ilvl w:val="0"/>
          <w:numId w:val="1006"/>
        </w:numPr>
        <w:pStyle w:val="Compact"/>
      </w:pPr>
      <w:r>
        <w:t xml:space="preserve">review fallback used: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Interpretation:</w:t>
      </w:r>
      <w:r>
        <w:t xml:space="preserve"> </w:t>
      </w:r>
      <w:r>
        <w:t xml:space="preserve">- the recommender is allowed to return fewer than 5 results when the fallback cap is reached</w:t>
      </w:r>
      <w:r>
        <w:t xml:space="preserve"> </w:t>
      </w:r>
      <w:r>
        <w:t xml:space="preserve">- this is correct behavior, not a failure</w:t>
      </w:r>
    </w:p>
    <w:bookmarkEnd w:id="28"/>
    <w:bookmarkStart w:id="29" w:name="explicit-budget-case"/>
    <w:p>
      <w:pPr>
        <w:pStyle w:val="Heading3"/>
      </w:pPr>
      <w:r>
        <w:t xml:space="preserve">6.5 Explicit-budget case</w:t>
      </w:r>
    </w:p>
    <w:p>
      <w:pPr>
        <w:numPr>
          <w:ilvl w:val="0"/>
          <w:numId w:val="1007"/>
        </w:numPr>
        <w:pStyle w:val="Compact"/>
      </w:pPr>
      <w:r>
        <w:t xml:space="preserve">mode: item-to-item</w:t>
      </w:r>
    </w:p>
    <w:p>
      <w:pPr>
        <w:numPr>
          <w:ilvl w:val="0"/>
          <w:numId w:val="1007"/>
        </w:numPr>
        <w:pStyle w:val="Compact"/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Dress</w:t>
      </w:r>
    </w:p>
    <w:p>
      <w:pPr>
        <w:numPr>
          <w:ilvl w:val="0"/>
          <w:numId w:val="1007"/>
        </w:numPr>
        <w:pStyle w:val="Compact"/>
      </w:pPr>
      <w:r>
        <w:t xml:space="preserve">gender:</w:t>
      </w:r>
      <w:r>
        <w:t xml:space="preserve"> </w:t>
      </w:r>
      <w:r>
        <w:rPr>
          <w:rStyle w:val="VerbatimChar"/>
        </w:rPr>
        <w:t xml:space="preserve">Women</w:t>
      </w:r>
    </w:p>
    <w:p>
      <w:pPr>
        <w:numPr>
          <w:ilvl w:val="0"/>
          <w:numId w:val="1007"/>
        </w:numPr>
        <w:pStyle w:val="Compac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5/5</w:t>
      </w:r>
    </w:p>
    <w:p>
      <w:pPr>
        <w:numPr>
          <w:ilvl w:val="0"/>
          <w:numId w:val="1007"/>
        </w:numPr>
        <w:pStyle w:val="Compact"/>
      </w:pPr>
      <w:r>
        <w:t xml:space="preserve">budget source:</w:t>
      </w:r>
      <w:r>
        <w:t xml:space="preserve"> </w:t>
      </w:r>
      <w:r>
        <w:rPr>
          <w:rStyle w:val="VerbatimChar"/>
        </w:rPr>
        <w:t xml:space="preserve">explicit_user_budget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rtifact-and-visual-audit"/>
    <w:p>
      <w:pPr>
        <w:pStyle w:val="Heading2"/>
      </w:pPr>
      <w:r>
        <w:t xml:space="preserve">7. Artifact And Visual Audit</w:t>
      </w:r>
    </w:p>
    <w:p>
      <w:pPr>
        <w:pStyle w:val="FirstParagraph"/>
      </w:pPr>
      <w:r>
        <w:t xml:space="preserve">Confirmed artifacts exist: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/Users/mypc/RentAFit/data/generated/model_c_catalog.csv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/Users/mypc/RentAFit/data/generated/model_c_catalog_recommendable.csv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/Users/mypc/RentAFit/models/model_c/content_based/model_c_preprocessor.joblib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/Users/mypc/RentAFit/models/model_c/content_based/model_c_nearest_neighbors.joblib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/Users/mypc/RentAFit/models/model_c/content_based/model_c_feature_matrix.joblib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/Users/mypc/RentAFit/models/model_c/content_based/model_c_metadata.json</w:t>
      </w:r>
    </w:p>
    <w:p>
      <w:pPr>
        <w:pStyle w:val="BodyText"/>
      </w:pPr>
      <w:r>
        <w:t xml:space="preserve">Confirmed visuals exist: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/Users/mypc/RentAFit/reports/model_c/model_c_data_pipeline.png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/Users/mypc/RentAFit/reports/model_c/model_c_architecture.png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/Users/mypc/RentAFit/reports/model_c/model_c_similarity_flow.png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/Users/mypc/RentAFit/reports/model_c/model_c_catalog_distribution_chart.png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/Users/mypc/RentAFit/reports/model_c/model_c_proxy_metrics_chart.png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/Users/mypc/RentAFit/reports/model_c/model_c_proxy_vs_random_chart.png</w:t>
      </w:r>
    </w:p>
    <w:p>
      <w:pPr>
        <w:pStyle w:val="BodyText"/>
      </w:pPr>
      <w:r>
        <w:t xml:space="preserve">Word handbook visual check: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/Users/mypc/RentAFit/docs/model_c/Model_C_Master_Document.docx</w:t>
      </w:r>
      <w:r>
        <w:t xml:space="preserve"> </w:t>
      </w:r>
      <w:r>
        <w:t xml:space="preserve">- embedded images confirmed:</w:t>
      </w:r>
      <w:r>
        <w:t xml:space="preserve"> </w:t>
      </w:r>
      <w:r>
        <w:rPr>
          <w:rStyle w:val="VerbatimChar"/>
        </w:rPr>
        <w:t xml:space="preserve">6</w:t>
      </w:r>
    </w:p>
    <w:p>
      <w:r>
        <w:pict>
          <v:rect style="width:0;height:1.5pt" o:hralign="center" o:hrstd="t" o:hr="t"/>
        </w:pict>
      </w:r>
    </w:p>
    <w:bookmarkEnd w:id="31"/>
    <w:bookmarkStart w:id="32" w:name="improvement-check"/>
    <w:p>
      <w:pPr>
        <w:pStyle w:val="Heading2"/>
      </w:pPr>
      <w:r>
        <w:t xml:space="preserve">8. Improvement Check</w:t>
      </w:r>
    </w:p>
    <w:p>
      <w:pPr>
        <w:pStyle w:val="FirstParagraph"/>
      </w:pPr>
      <w:r>
        <w:t xml:space="preserve">A small safe tuning search was run on the Model C re-ranking weights.</w:t>
      </w:r>
    </w:p>
    <w:p>
      <w:pPr>
        <w:pStyle w:val="BodyText"/>
      </w:pPr>
      <w:r>
        <w:t xml:space="preserve">Result:</w:t>
      </w:r>
      <w:r>
        <w:t xml:space="preserve"> </w:t>
      </w:r>
      <w:r>
        <w:t xml:space="preserve">- no material improvement worth adopting was found</w:t>
      </w:r>
      <w:r>
        <w:t xml:space="preserve"> </w:t>
      </w:r>
      <w:r>
        <w:t xml:space="preserve">- the best alternative improved the composite objective by only about</w:t>
      </w:r>
      <w:r>
        <w:t xml:space="preserve"> </w:t>
      </w:r>
      <w:r>
        <w:rPr>
          <w:rStyle w:val="VerbatimChar"/>
        </w:rPr>
        <w:t xml:space="preserve">0.0003</w:t>
      </w:r>
    </w:p>
    <w:p>
      <w:pPr>
        <w:pStyle w:val="BodyText"/>
      </w:pPr>
      <w:r>
        <w:t xml:space="preserve">Decision:</w:t>
      </w:r>
      <w:r>
        <w:t xml:space="preserve"> </w:t>
      </w:r>
      <w:r>
        <w:t xml:space="preserve">- keep current weights</w:t>
      </w:r>
      <w:r>
        <w:t xml:space="preserve"> </w:t>
      </w:r>
      <w:r>
        <w:t xml:space="preserve">- avoid changing the system for a negligible gain</w:t>
      </w:r>
    </w:p>
    <w:p>
      <w:r>
        <w:pict>
          <v:rect style="width:0;height:1.5pt" o:hralign="center" o:hrstd="t" o:hr="t"/>
        </w:pict>
      </w:r>
    </w:p>
    <w:bookmarkEnd w:id="32"/>
    <w:bookmarkStart w:id="33" w:name="final-validation-verdict"/>
    <w:p>
      <w:pPr>
        <w:pStyle w:val="Heading2"/>
      </w:pPr>
      <w:r>
        <w:t xml:space="preserve">9. Final Validation Verdict</w:t>
      </w:r>
    </w:p>
    <w:p>
      <w:pPr>
        <w:pStyle w:val="FirstParagraph"/>
      </w:pPr>
      <w:r>
        <w:t xml:space="preserve">Model C is currently:</w:t>
      </w:r>
    </w:p>
    <w:p>
      <w:pPr>
        <w:numPr>
          <w:ilvl w:val="0"/>
          <w:numId w:val="1008"/>
        </w:numPr>
        <w:pStyle w:val="Compact"/>
      </w:pPr>
      <w:r>
        <w:t xml:space="preserve">working,</w:t>
      </w:r>
    </w:p>
    <w:p>
      <w:pPr>
        <w:numPr>
          <w:ilvl w:val="0"/>
          <w:numId w:val="1008"/>
        </w:numPr>
        <w:pStyle w:val="Compact"/>
      </w:pPr>
      <w:r>
        <w:t xml:space="preserve">policy-consistent,</w:t>
      </w:r>
    </w:p>
    <w:p>
      <w:pPr>
        <w:numPr>
          <w:ilvl w:val="0"/>
          <w:numId w:val="1008"/>
        </w:numPr>
        <w:pStyle w:val="Compact"/>
      </w:pPr>
      <w:r>
        <w:t xml:space="preserve">artifact-complete,</w:t>
      </w:r>
    </w:p>
    <w:p>
      <w:pPr>
        <w:numPr>
          <w:ilvl w:val="0"/>
          <w:numId w:val="1008"/>
        </w:numPr>
        <w:pStyle w:val="Compact"/>
      </w:pPr>
      <w:r>
        <w:t xml:space="preserve">documented,</w:t>
      </w:r>
    </w:p>
    <w:p>
      <w:pPr>
        <w:numPr>
          <w:ilvl w:val="0"/>
          <w:numId w:val="1008"/>
        </w:numPr>
        <w:pStyle w:val="Compact"/>
      </w:pPr>
      <w:r>
        <w:t xml:space="preserve">and stable after the rewrite.</w:t>
      </w:r>
    </w:p>
    <w:p>
      <w:pPr>
        <w:pStyle w:val="FirstParagraph"/>
      </w:pPr>
      <w:r>
        <w:t xml:space="preserve">No validation anomalies remained in the final combined cross-check.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2026-03-17T18:56:15Z</dcterms:created>
  <dcterms:modified xsi:type="dcterms:W3CDTF">2026-03-17T18:56:15Z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