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rFonts w:ascii="Arial" w:hAnsi="Arial" w:cs="Arial"/>
          <w:sz w:val="28"/>
          <w:szCs w:val="28"/>
          <w:b/>
        </w:rPr>
        <w:t xml:space="preserve">Deep Learning for Format Compliance Checking</w:t>
      </w:r>
    </w:p>
    <w:p>
      <w:pPr>
        <w:jc w:val="center"/>
        <w:spacing w:after="320"/>
      </w:pPr>
      <w:r>
        <w:rPr>
          <w:rFonts w:ascii="Arial" w:hAnsi="Arial" w:cs="Arial"/>
          <w:sz w:val="24"/>
          <w:szCs w:val="24"/>
        </w:rPr>
        <w:t xml:space="preserve">Alice Lee, Bob Chen</w:t>
      </w:r>
      <w:r>
        <w:rPr>
          <w:rFonts w:ascii="Arial" w:hAnsi="Arial" w:cs="Arial"/>
          <w:sz w:val="20"/>
          <w:szCs w:val="20"/>
          <w:i/>
        </w:rPr>
        <w:t xml:space="preserve">
State University, Springfield</w:t>
      </w:r>
    </w:p>
    <w:p>
      <w:pPr>
        <w:pStyle w:val="Heading1"/>
        <w:spacing w:after="120"/>
      </w:pPr>
      <w:r>
        <w:rPr>
          <w:rFonts w:ascii="Arial" w:hAnsi="Arial" w:cs="Arial"/>
          <w:sz w:val="24"/>
          <w:szCs w:val="24"/>
          <w:b/>
        </w:rPr>
        <w:t xml:space="preserve">ABSTRACT</w:t>
      </w:r>
    </w:p>
    <w:p>
      <w:pPr>
        <w:spacing w:line="276" w:lineRule="auto"/>
      </w:pPr>
      <w:r>
        <w:rPr>
          <w:rFonts w:ascii="Arial" w:hAnsi="Arial" w:cs="Arial"/>
          <w:sz w:val="22"/>
          <w:szCs w:val="22"/>
        </w:rPr>
        <w:t xml:space="preserve">We study whether research papers comply with venue formatting requirements automatically using deterministic parsing of cloud document APIs. Our prototype compares normalized documents against extracted rules and reports violations.</w:t>
      </w:r>
    </w:p>
    <w:p>
      <w:pPr>
        <w:pStyle w:val="Heading1"/>
        <w:spacing w:after="120"/>
      </w:pPr>
      <w:r>
        <w:rPr>
          <w:rFonts w:ascii="Arial" w:hAnsi="Arial" w:cs="Arial"/>
          <w:sz w:val="22"/>
          <w:szCs w:val="22"/>
          <w:b/>
        </w:rPr>
        <w:t xml:space="preserve">1. Introduction</w:t>
      </w:r>
    </w:p>
    <w:p>
      <w:pPr>
        <w:spacing w:line="276" w:lineRule="auto"/>
      </w:pPr>
      <w:r>
        <w:rPr>
          <w:rFonts w:ascii="Arial" w:hAnsi="Arial" w:cs="Arial"/>
          <w:sz w:val="22"/>
          <w:szCs w:val="22"/>
        </w:rPr>
        <w:t xml:space="preserve">Formatting requirements are tedious to verify manually. We introduce a pipeline that parses documents and compares them against journal templates.</w:t>
      </w:r>
    </w:p>
    <w:p>
      <w:pPr>
        <w:spacing w:line="276" w:lineRule="auto"/>
      </w:pPr>
      <w:r>
        <w:rPr>
          <w:rFonts w:ascii="Arial" w:hAnsi="Arial" w:cs="Arial"/>
          <w:sz w:val="22"/>
          <w:szCs w:val="22"/>
        </w:rPr>
        <w:t xml:space="preserve">Prior systems rely on heuristics over PDFs. In contrast, we operate on the structured document model directly, which preserves typography faithfully.</w:t>
      </w:r>
    </w:p>
    <w:p>
      <w:pPr>
        <w:pStyle w:val="Heading1"/>
        <w:spacing w:after="120"/>
      </w:pPr>
      <w:r>
        <w:rPr>
          <w:rFonts w:ascii="Arial" w:hAnsi="Arial" w:cs="Arial"/>
          <w:sz w:val="22"/>
          <w:szCs w:val="22"/>
          <w:b/>
        </w:rPr>
        <w:t xml:space="preserve">Results</w:t>
      </w:r>
    </w:p>
    <w:p>
      <w:pPr>
        <w:spacing w:line="276" w:lineRule="auto"/>
      </w:pPr>
      <w:r>
        <w:rPr>
          <w:rFonts w:ascii="Arial" w:hAnsi="Arial" w:cs="Arial"/>
          <w:sz w:val="22"/>
          <w:szCs w:val="22"/>
        </w:rPr>
        <w:t xml:space="preserve">On a corpus of fifty papers the system reaches high agreement with manual review and produces actionable per-requirement diagnostics for authors.</w:t>
      </w:r>
    </w:p>
    <w:p>
      <w:pPr>
        <w:pStyle w:val="Heading1"/>
        <w:spacing w:after="120"/>
      </w:pPr>
      <w:r>
        <w:rPr>
          <w:rFonts w:ascii="Arial" w:hAnsi="Arial" w:cs="Arial"/>
          <w:sz w:val="22"/>
          <w:szCs w:val="22"/>
          <w:b/>
        </w:rPr>
        <w:t xml:space="preserve">Conclusion</w:t>
      </w:r>
    </w:p>
    <w:p>
      <w:pPr>
        <w:spacing w:line="276" w:lineRule="auto"/>
      </w:pPr>
      <w:r>
        <w:rPr>
          <w:rFonts w:ascii="Arial" w:hAnsi="Arial" w:cs="Arial"/>
          <w:sz w:val="22"/>
          <w:szCs w:val="22"/>
        </w:rPr>
        <w:t xml:space="preserve">Automated compliance checking saves reviewers time and helps authors fix issues early before submission deadlines arrive.</w:t>
      </w:r>
    </w:p>
    <w:p>
      <w:pPr>
        <w:pStyle w:val="Heading1"/>
        <w:spacing w:after="120"/>
      </w:pPr>
      <w:r>
        <w:rPr>
          <w:rFonts w:ascii="Arial" w:hAnsi="Arial" w:cs="Arial"/>
          <w:sz w:val="22"/>
          <w:szCs w:val="22"/>
          <w:b/>
        </w:rPr>
        <w:t xml:space="preserve">References</w:t>
      </w:r>
    </w:p>
    <w:p>
      <w:r>
        <w:rPr>
          <w:rFonts w:ascii="Arial" w:hAnsi="Arial" w:cs="Arial"/>
          <w:sz w:val="20"/>
          <w:szCs w:val="20"/>
        </w:rPr>
        <w:t xml:space="preserve">[1] X. Yang, Format Matters, Journal of Documents, 2024.</w:t>
      </w:r>
    </w:p>
    <w:sectPr>
      <w:pgSz w:w="12240" w:h="15840"/>
      <w:pgMar w:top="1440" w:right="1440" w:bottom="1440" w:left="1440" w:header="720" w:footer="720" w:gutter="0"/>
      <w:cols w:num="1" w:space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pPr>
      <w:keepNext/>
      <w:spacing w:before="0" w:after="0"/>
    </w:pPr>
    <w:rPr>
      <w:b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Paper Format Compliance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Learning for Format Compliance Checking</dc:title>
</cp:coreProperties>
</file>