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after="240"/>
      </w:pPr>
      <w:r>
        <w:rPr>
          <w:rFonts w:ascii="Times New Roman" w:hAnsi="Times New Roman" w:cs="Times New Roman"/>
          <w:sz w:val="32"/>
          <w:szCs w:val="32"/>
          <w:b/>
        </w:rPr>
        <w:t xml:space="preserve">Sample Journal Paper Template</w:t>
      </w:r>
    </w:p>
    <w:p>
      <w:pPr>
        <w:jc w:val="center"/>
        <w:spacing w:after="360"/>
      </w:pPr>
      <w:r>
        <w:rPr>
          <w:rFonts w:ascii="Times New Roman" w:hAnsi="Times New Roman" w:cs="Times New Roman"/>
          <w:sz w:val="22"/>
          <w:szCs w:val="22"/>
        </w:rPr>
        <w:t xml:space="preserve">Jane Doe, John Smith</w:t>
      </w:r>
      <w:r>
        <w:rPr>
          <w:rFonts w:ascii="Times New Roman" w:hAnsi="Times New Roman" w:cs="Times New Roman"/>
          <w:sz w:val="20"/>
          <w:szCs w:val="20"/>
          <w:i/>
        </w:rPr>
        <w:t xml:space="preserve">
Example University, Example City</w:t>
      </w:r>
    </w:p>
    <w:p>
      <w:r>
        <w:rPr>
          <w:rFonts w:ascii="Times New Roman" w:hAnsi="Times New Roman" w:cs="Times New Roman"/>
          <w:sz w:val="20"/>
          <w:szCs w:val="20"/>
          <w:b/>
        </w:rPr>
        <w:t xml:space="preserve">Abstract</w:t>
      </w:r>
    </w:p>
    <w:p>
      <w:pPr>
        <w:jc w:val="both"/>
        <w:spacing w:line="240" w:lineRule="auto" w:after="360"/>
        <w:ind w:firstLine="280"/>
      </w:pPr>
      <w:r>
        <w:rPr>
          <w:rFonts w:ascii="Times New Roman" w:hAnsi="Times New Roman" w:cs="Times New Roman"/>
          <w:sz w:val="20"/>
          <w:szCs w:val="20"/>
        </w:rPr>
        <w:t xml:space="preserve">The proposed approach evaluates formatting compliance by parsing the document model directly and comparing extracted rules against observed typography across all sections. The proposed approach evaluates formatting compliance by parsing the document model directly and comparing extracted rules against observed typography across all sections.</w:t>
      </w:r>
    </w:p>
    <w:p>
      <w:r>
        <w:rPr>
          <w:rFonts w:ascii="Times New Roman" w:hAnsi="Times New Roman" w:cs="Times New Roman"/>
          <w:sz w:val="20"/>
          <w:szCs w:val="20"/>
        </w:rPr>
        <w:t xml:space="preserve">Keywords</w:t>
      </w:r>
      <w:r>
        <w:rPr>
          <w:rFonts w:ascii="Times New Roman" w:hAnsi="Times New Roman" w:cs="Times New Roman"/>
          <w:sz w:val="20"/>
          <w:szCs w:val="20"/>
        </w:rPr>
        <w:t xml:space="preserve">—format checking, templates, compliance</w:t>
      </w:r>
    </w:p>
    <w:p>
      <w:pPr>
        <w:pStyle w:val="Heading1"/>
        <w:spacing w:after="160"/>
      </w:pPr>
      <w:r>
        <w:rPr>
          <w:rFonts w:ascii="Times New Roman" w:hAnsi="Times New Roman" w:cs="Times New Roman"/>
          <w:sz w:val="20"/>
          <w:szCs w:val="20"/>
          <w:b/>
        </w:rPr>
        <w:t xml:space="preserve">INTRODUCTION</w:t>
      </w:r>
    </w:p>
    <w:p>
      <w:pPr>
        <w:jc w:val="both"/>
        <w:spacing w:line="240" w:lineRule="auto"/>
        <w:ind w:firstLine="280"/>
      </w:pPr>
      <w:r>
        <w:rPr>
          <w:rFonts w:ascii="Times New Roman" w:hAnsi="Times New Roman" w:cs="Times New Roman"/>
          <w:sz w:val="20"/>
          <w:szCs w:val="20"/>
        </w:rPr>
        <w:t xml:space="preserve">The proposed approach evaluates formatting compliance by parsing the document model directly and comparing extracted rules against observed typography across all sections. The proposed approach evaluates formatting compliance by parsing the document model directly and comparing extracted rules against observed typography across all sections.</w:t>
      </w:r>
    </w:p>
    <w:p>
      <w:pPr>
        <w:pStyle w:val="Heading1"/>
        <w:spacing w:after="160"/>
      </w:pPr>
      <w:r>
        <w:rPr>
          <w:rFonts w:ascii="Times New Roman" w:hAnsi="Times New Roman" w:cs="Times New Roman"/>
          <w:sz w:val="20"/>
          <w:szCs w:val="20"/>
          <w:b/>
        </w:rPr>
        <w:t xml:space="preserve">METHODOLOGY</w:t>
      </w:r>
    </w:p>
    <w:p>
      <w:pPr>
        <w:jc w:val="both"/>
        <w:spacing w:line="240" w:lineRule="auto"/>
        <w:ind w:firstLine="280"/>
      </w:pPr>
      <w:r>
        <w:rPr>
          <w:rFonts w:ascii="Times New Roman" w:hAnsi="Times New Roman" w:cs="Times New Roman"/>
          <w:sz w:val="20"/>
          <w:szCs w:val="20"/>
        </w:rPr>
        <w:t xml:space="preserve">The proposed approach evaluates formatting compliance by parsing the document model directly and comparing extracted rules against observed typography across all sections.</w:t>
      </w:r>
    </w:p>
    <w:p>
      <w:pPr>
        <w:pStyle w:val="Heading1"/>
        <w:spacing w:after="160"/>
      </w:pPr>
      <w:r>
        <w:rPr>
          <w:rFonts w:ascii="Times New Roman" w:hAnsi="Times New Roman" w:cs="Times New Roman"/>
          <w:sz w:val="20"/>
          <w:szCs w:val="20"/>
          <w:b/>
        </w:rPr>
        <w:t xml:space="preserve">RESULTS</w:t>
      </w:r>
    </w:p>
    <w:p>
      <w:pPr>
        <w:jc w:val="both"/>
        <w:spacing w:line="240" w:lineRule="auto"/>
        <w:ind w:firstLine="280"/>
      </w:pPr>
      <w:r>
        <w:rPr>
          <w:rFonts w:ascii="Times New Roman" w:hAnsi="Times New Roman" w:cs="Times New Roman"/>
          <w:sz w:val="20"/>
          <w:szCs w:val="20"/>
        </w:rPr>
        <w:t xml:space="preserve">The proposed approach evaluates formatting compliance by parsing the document model directly and comparing extracted rules against observed typography across all sections.</w:t>
      </w:r>
    </w:p>
    <w:p>
      <w:pPr>
        <w:pStyle w:val="Heading1"/>
        <w:spacing w:after="160"/>
      </w:pPr>
      <w:r>
        <w:rPr>
          <w:rFonts w:ascii="Times New Roman" w:hAnsi="Times New Roman" w:cs="Times New Roman"/>
          <w:sz w:val="20"/>
          <w:szCs w:val="20"/>
          <w:b/>
        </w:rPr>
        <w:t xml:space="preserve">CONCLUSION</w:t>
      </w:r>
    </w:p>
    <w:p>
      <w:pPr>
        <w:jc w:val="both"/>
        <w:spacing w:line="240" w:lineRule="auto"/>
        <w:ind w:firstLine="280"/>
      </w:pPr>
      <w:r>
        <w:rPr>
          <w:rFonts w:ascii="Times New Roman" w:hAnsi="Times New Roman" w:cs="Times New Roman"/>
          <w:sz w:val="20"/>
          <w:szCs w:val="20"/>
        </w:rPr>
        <w:t xml:space="preserve">The proposed approach evaluates formatting compliance by parsing the document model directly and comparing extracted rules against observed typography across all sections.</w:t>
      </w:r>
    </w:p>
    <w:p>
      <w:pPr>
        <w:pStyle w:val="Heading1"/>
        <w:spacing w:after="160"/>
      </w:pPr>
      <w:r>
        <w:rPr>
          <w:rFonts w:ascii="Times New Roman" w:hAnsi="Times New Roman" w:cs="Times New Roman"/>
          <w:sz w:val="20"/>
          <w:szCs w:val="20"/>
          <w:b/>
        </w:rPr>
        <w:t xml:space="preserve">REFERENCES</w:t>
      </w:r>
    </w:p>
    <w:p>
      <w:r>
        <w:rPr>
          <w:rFonts w:ascii="Times New Roman" w:hAnsi="Times New Roman" w:cs="Times New Roman"/>
          <w:sz w:val="18"/>
          <w:szCs w:val="18"/>
        </w:rPr>
        <w:t xml:space="preserve">[1] A. Author, B. Author, Some Paper, Venue 2024.</w:t>
      </w:r>
    </w:p>
    <w:p>
      <w:r>
        <w:rPr>
          <w:rFonts w:ascii="Times New Roman" w:hAnsi="Times New Roman" w:cs="Times New Roman"/>
          <w:sz w:val="18"/>
          <w:szCs w:val="18"/>
        </w:rPr>
        <w:t xml:space="preserve">[2] C. Author, Another Paper, Venue 2025.</w:t>
      </w:r>
    </w:p>
    <w:sectPr>
      <w:pgSz w:w="11906" w:h="16838"/>
      <w:pgMar w:top="1440" w:right="1080" w:bottom="1440" w:left="1080" w:header="720" w:footer="720" w:gutter="0"/>
      <w:cols w:num="2" w:space="480"/>
      <w:docGrid w:linePitch="36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style>
  <w:style w:type="paragraph" w:styleId="Heading1">
    <w:name w:val="heading 1"/>
    <w:pPr>
      <w:keepNext/>
      <w:spacing w:before="0" w:after="0"/>
    </w:pPr>
    <w:rPr>
      <w:b/>
    </w:rPr>
  </w:style>
</w:styles>
</file>

<file path=docProps/app.xml><?xml version="1.0" encoding="utf-8"?>
<Properties xmlns="http://schemas.openxmlformats.org/officeDocument/2006/extended-properties" xmlns:vt="http://schemas.openxmlformats.org/officeDocument/2006/docPropsVTypes">
  <Application>Paper Format Compliance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Journal Paper Template</dc:title>
</cp:coreProperties>
</file>