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60A2" w14:textId="605B2203" w:rsidR="00945650" w:rsidRPr="00945650" w:rsidRDefault="00945650" w:rsidP="00945650">
      <w:pPr>
        <w:rPr>
          <w:b/>
          <w:bCs/>
        </w:rPr>
      </w:pPr>
      <w:r w:rsidRPr="00945650">
        <w:rPr>
          <w:b/>
          <w:bCs/>
        </w:rPr>
        <w:t>Roadmap for Form Fillings Vernacular Voyage with Voice Versatility</w:t>
      </w:r>
    </w:p>
    <w:p w14:paraId="27CEED49" w14:textId="77777777" w:rsidR="00945650" w:rsidRDefault="00945650" w:rsidP="00945650"/>
    <w:p w14:paraId="4871D978" w14:textId="2334A67B" w:rsidR="00945650" w:rsidRPr="00945650" w:rsidRDefault="00945650" w:rsidP="00945650">
      <w:pPr>
        <w:rPr>
          <w:b/>
          <w:bCs/>
        </w:rPr>
      </w:pPr>
      <w:r w:rsidRPr="00945650">
        <w:rPr>
          <w:b/>
          <w:bCs/>
        </w:rPr>
        <w:t>Project Overview</w:t>
      </w:r>
    </w:p>
    <w:p w14:paraId="52B0A32A" w14:textId="77777777" w:rsidR="00945650" w:rsidRDefault="00945650" w:rsidP="00945650">
      <w:r>
        <w:t>The "Form Fillings Vernacular Voyage with Voice Versatility" project aims to transform the way frontline workers (FLWs) complete forms by integrating advanced voice recognition and language processing technologies. By leveraging GPT and Azure OpenAI, the solution will enable FLWs to fill forms in their native languages through voice commands, significantly reducing time spent on form-filling and overcoming language barriers.</w:t>
      </w:r>
    </w:p>
    <w:p w14:paraId="5D70628A" w14:textId="77777777" w:rsidR="00945650" w:rsidRDefault="00945650" w:rsidP="00945650"/>
    <w:p w14:paraId="6659E419" w14:textId="77777777" w:rsidR="00945650" w:rsidRDefault="00945650" w:rsidP="00945650"/>
    <w:p w14:paraId="21908187" w14:textId="7554D865" w:rsidR="00945650" w:rsidRPr="00945650" w:rsidRDefault="00945650" w:rsidP="00945650">
      <w:pPr>
        <w:rPr>
          <w:b/>
          <w:bCs/>
        </w:rPr>
      </w:pPr>
      <w:r w:rsidRPr="00945650">
        <w:rPr>
          <w:b/>
          <w:bCs/>
        </w:rPr>
        <w:t xml:space="preserve"> Key Milestones</w:t>
      </w:r>
    </w:p>
    <w:p w14:paraId="3FC5E7D8" w14:textId="3F4F0858" w:rsidR="00945650" w:rsidRPr="00945650" w:rsidRDefault="00945650" w:rsidP="00945650">
      <w:pPr>
        <w:rPr>
          <w:i/>
          <w:iCs/>
          <w:u w:val="single"/>
        </w:rPr>
      </w:pPr>
      <w:r w:rsidRPr="00945650">
        <w:rPr>
          <w:i/>
          <w:iCs/>
          <w:u w:val="single"/>
        </w:rPr>
        <w:t>1. Project Initiation</w:t>
      </w:r>
    </w:p>
    <w:p w14:paraId="265C0E1B" w14:textId="77777777" w:rsidR="00945650" w:rsidRDefault="00945650" w:rsidP="00945650">
      <w:r>
        <w:t xml:space="preserve">   - Project Scope Discussion</w:t>
      </w:r>
    </w:p>
    <w:p w14:paraId="3495E3F9" w14:textId="77777777" w:rsidR="00945650" w:rsidRDefault="00945650" w:rsidP="00945650">
      <w:r>
        <w:t xml:space="preserve">   - Assignment of roles and responsibilities</w:t>
      </w:r>
    </w:p>
    <w:p w14:paraId="755789D7" w14:textId="77777777" w:rsidR="00945650" w:rsidRDefault="00945650" w:rsidP="00945650">
      <w:r>
        <w:t xml:space="preserve">   - Document sharing (use cases, objectives)</w:t>
      </w:r>
    </w:p>
    <w:p w14:paraId="3A4FFAC3" w14:textId="77777777" w:rsidR="00945650" w:rsidRDefault="00945650" w:rsidP="00945650"/>
    <w:p w14:paraId="2953D5D8" w14:textId="11F516BB" w:rsidR="00945650" w:rsidRDefault="00945650" w:rsidP="00945650">
      <w:r>
        <w:t xml:space="preserve">2. </w:t>
      </w:r>
      <w:r w:rsidRPr="00945650">
        <w:rPr>
          <w:i/>
          <w:iCs/>
          <w:u w:val="single"/>
        </w:rPr>
        <w:t>Software Setup</w:t>
      </w:r>
    </w:p>
    <w:p w14:paraId="103F927E" w14:textId="77777777" w:rsidR="00945650" w:rsidRDefault="00945650" w:rsidP="00945650">
      <w:r>
        <w:t xml:space="preserve">   - Installation of required software on project laptops</w:t>
      </w:r>
    </w:p>
    <w:p w14:paraId="71E3A923" w14:textId="77777777" w:rsidR="00945650" w:rsidRDefault="00945650" w:rsidP="00945650">
      <w:r>
        <w:t xml:space="preserve">   - Addressing initial queries</w:t>
      </w:r>
    </w:p>
    <w:p w14:paraId="45DC9ADA" w14:textId="77777777" w:rsidR="00945650" w:rsidRDefault="00945650" w:rsidP="00945650"/>
    <w:p w14:paraId="3B2D6FD8" w14:textId="74F8582B" w:rsidR="00945650" w:rsidRDefault="00945650" w:rsidP="00945650">
      <w:r>
        <w:t xml:space="preserve">3. </w:t>
      </w:r>
      <w:r w:rsidRPr="00945650">
        <w:rPr>
          <w:i/>
          <w:iCs/>
          <w:u w:val="single"/>
        </w:rPr>
        <w:t>t</w:t>
      </w:r>
      <w:r w:rsidRPr="00945650">
        <w:rPr>
          <w:i/>
          <w:iCs/>
          <w:u w:val="single"/>
        </w:rPr>
        <w:t>ools and Programming Discussion</w:t>
      </w:r>
    </w:p>
    <w:p w14:paraId="5928725B" w14:textId="77777777" w:rsidR="00945650" w:rsidRDefault="00945650" w:rsidP="00945650">
      <w:r>
        <w:t xml:space="preserve">   - Discussion on selected programming languages and tools</w:t>
      </w:r>
    </w:p>
    <w:p w14:paraId="7FB7F26F" w14:textId="77777777" w:rsidR="00945650" w:rsidRDefault="00945650" w:rsidP="00945650">
      <w:r>
        <w:t xml:space="preserve">   - Assignments for team members</w:t>
      </w:r>
    </w:p>
    <w:p w14:paraId="4EDC834F" w14:textId="77777777" w:rsidR="00945650" w:rsidRDefault="00945650" w:rsidP="00945650"/>
    <w:p w14:paraId="7CA6589E" w14:textId="1BD9D935" w:rsidR="00945650" w:rsidRDefault="00945650" w:rsidP="00945650">
      <w:r>
        <w:t xml:space="preserve">4. </w:t>
      </w:r>
      <w:r w:rsidRPr="00945650">
        <w:rPr>
          <w:i/>
          <w:iCs/>
          <w:u w:val="single"/>
        </w:rPr>
        <w:t>Prototype Development</w:t>
      </w:r>
    </w:p>
    <w:p w14:paraId="14A2AD52" w14:textId="77777777" w:rsidR="00945650" w:rsidRDefault="00945650" w:rsidP="00945650">
      <w:r>
        <w:t xml:space="preserve">   - Design and develop the initial prototype of the voice-enabled form-filling application</w:t>
      </w:r>
    </w:p>
    <w:p w14:paraId="3FDFE972" w14:textId="77777777" w:rsidR="00945650" w:rsidRDefault="00945650" w:rsidP="00945650">
      <w:r>
        <w:t xml:space="preserve">   - Integrate language processing capabilities</w:t>
      </w:r>
    </w:p>
    <w:p w14:paraId="0C0B9F45" w14:textId="77777777" w:rsidR="00945650" w:rsidRDefault="00945650" w:rsidP="00945650"/>
    <w:p w14:paraId="34E9E046" w14:textId="40F40CAE" w:rsidR="00945650" w:rsidRDefault="00945650" w:rsidP="00945650">
      <w:r>
        <w:t xml:space="preserve">5. </w:t>
      </w:r>
      <w:r w:rsidRPr="00945650">
        <w:rPr>
          <w:i/>
          <w:iCs/>
          <w:u w:val="single"/>
        </w:rPr>
        <w:t>t</w:t>
      </w:r>
      <w:r w:rsidRPr="00945650">
        <w:rPr>
          <w:i/>
          <w:iCs/>
          <w:u w:val="single"/>
        </w:rPr>
        <w:t>esting Phase</w:t>
      </w:r>
    </w:p>
    <w:p w14:paraId="0B4DBED7" w14:textId="77777777" w:rsidR="00945650" w:rsidRDefault="00945650" w:rsidP="00945650">
      <w:r>
        <w:t xml:space="preserve">   - Conduct user testing with frontline workers</w:t>
      </w:r>
    </w:p>
    <w:p w14:paraId="409EF6AD" w14:textId="77777777" w:rsidR="00945650" w:rsidRDefault="00945650" w:rsidP="00945650">
      <w:r>
        <w:t xml:space="preserve">   - Gather feedback and iterate on the prototype</w:t>
      </w:r>
    </w:p>
    <w:p w14:paraId="2D6A2A02" w14:textId="77777777" w:rsidR="00945650" w:rsidRDefault="00945650" w:rsidP="00945650"/>
    <w:p w14:paraId="5CDA5C6D" w14:textId="270532A9" w:rsidR="00945650" w:rsidRDefault="00945650" w:rsidP="00945650">
      <w:r>
        <w:lastRenderedPageBreak/>
        <w:t xml:space="preserve">6. </w:t>
      </w:r>
      <w:r w:rsidRPr="00945650">
        <w:rPr>
          <w:i/>
          <w:iCs/>
          <w:u w:val="single"/>
        </w:rPr>
        <w:t>Final Deployment</w:t>
      </w:r>
    </w:p>
    <w:p w14:paraId="4018A94C" w14:textId="77777777" w:rsidR="00945650" w:rsidRDefault="00945650" w:rsidP="00945650">
      <w:r>
        <w:t xml:space="preserve">   - Finalize the application based on testing feedback</w:t>
      </w:r>
    </w:p>
    <w:p w14:paraId="0D23B170" w14:textId="77777777" w:rsidR="00945650" w:rsidRDefault="00945650" w:rsidP="00945650">
      <w:r>
        <w:t xml:space="preserve">   - Deploy the application for use in the field</w:t>
      </w:r>
    </w:p>
    <w:p w14:paraId="2D5ACD96" w14:textId="77777777" w:rsidR="00945650" w:rsidRDefault="00945650" w:rsidP="00945650"/>
    <w:p w14:paraId="0F8DBA4D" w14:textId="757A2F5D" w:rsidR="00945650" w:rsidRDefault="00945650" w:rsidP="00945650">
      <w:r>
        <w:t xml:space="preserve">7. </w:t>
      </w:r>
      <w:r w:rsidRPr="00945650">
        <w:rPr>
          <w:i/>
          <w:iCs/>
        </w:rPr>
        <w:t>Post-Deployment Review</w:t>
      </w:r>
    </w:p>
    <w:p w14:paraId="4B30E866" w14:textId="77777777" w:rsidR="00945650" w:rsidRDefault="00945650" w:rsidP="00945650">
      <w:r>
        <w:t xml:space="preserve">   - Collect performance data</w:t>
      </w:r>
    </w:p>
    <w:p w14:paraId="2E507563" w14:textId="77777777" w:rsidR="00945650" w:rsidRDefault="00945650" w:rsidP="00945650">
      <w:r>
        <w:t xml:space="preserve">   - Review user experience and make necessary adjustments</w:t>
      </w:r>
    </w:p>
    <w:p w14:paraId="5FB412C2" w14:textId="77777777" w:rsidR="00945650" w:rsidRDefault="00945650" w:rsidP="00945650"/>
    <w:p w14:paraId="1A40745F" w14:textId="5BBB8086" w:rsidR="00945650" w:rsidRDefault="00945650" w:rsidP="00945650"/>
    <w:p w14:paraId="35BD1676" w14:textId="77777777" w:rsidR="00945650" w:rsidRDefault="00945650" w:rsidP="00945650"/>
    <w:p w14:paraId="2195CADA" w14:textId="61AEE0E6" w:rsidR="00945650" w:rsidRDefault="00945650" w:rsidP="00945650">
      <w:r>
        <w:rPr>
          <w:noProof/>
        </w:rPr>
        <w:drawing>
          <wp:inline distT="0" distB="0" distL="0" distR="0" wp14:anchorId="07AE34AB" wp14:editId="5C057820">
            <wp:extent cx="5258256" cy="5608806"/>
            <wp:effectExtent l="0" t="0" r="0" b="0"/>
            <wp:docPr id="209586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67933" name="Picture 2095867933"/>
                    <pic:cNvPicPr/>
                  </pic:nvPicPr>
                  <pic:blipFill>
                    <a:blip r:embed="rId4">
                      <a:extLst>
                        <a:ext uri="{28A0092B-C50C-407E-A947-70E740481C1C}">
                          <a14:useLocalDpi xmlns:a14="http://schemas.microsoft.com/office/drawing/2010/main" val="0"/>
                        </a:ext>
                      </a:extLst>
                    </a:blip>
                    <a:stretch>
                      <a:fillRect/>
                    </a:stretch>
                  </pic:blipFill>
                  <pic:spPr>
                    <a:xfrm>
                      <a:off x="0" y="0"/>
                      <a:ext cx="5258256" cy="5608806"/>
                    </a:xfrm>
                    <a:prstGeom prst="rect">
                      <a:avLst/>
                    </a:prstGeom>
                  </pic:spPr>
                </pic:pic>
              </a:graphicData>
            </a:graphic>
          </wp:inline>
        </w:drawing>
      </w:r>
    </w:p>
    <w:p w14:paraId="0A93DF05" w14:textId="77777777" w:rsidR="00945650" w:rsidRDefault="00945650" w:rsidP="00945650"/>
    <w:tbl>
      <w:tblPr>
        <w:tblStyle w:val="TableGrid"/>
        <w:tblpPr w:leftFromText="180" w:rightFromText="180" w:vertAnchor="text" w:horzAnchor="margin" w:tblpXSpec="center" w:tblpY="145"/>
        <w:tblW w:w="0" w:type="auto"/>
        <w:tblLook w:val="04A0" w:firstRow="1" w:lastRow="0" w:firstColumn="1" w:lastColumn="0" w:noHBand="0" w:noVBand="1"/>
      </w:tblPr>
      <w:tblGrid>
        <w:gridCol w:w="3298"/>
        <w:gridCol w:w="5182"/>
      </w:tblGrid>
      <w:tr w:rsidR="00945650" w:rsidRPr="00945650" w14:paraId="594A54BE" w14:textId="77777777" w:rsidTr="00945650">
        <w:tc>
          <w:tcPr>
            <w:tcW w:w="0" w:type="auto"/>
          </w:tcPr>
          <w:p w14:paraId="1CB09784" w14:textId="77777777" w:rsidR="00945650" w:rsidRPr="00945650" w:rsidRDefault="00945650" w:rsidP="00945650">
            <w:pPr>
              <w:jc w:val="center"/>
            </w:pPr>
            <w:r w:rsidRPr="00945650">
              <w:lastRenderedPageBreak/>
              <w:t>Phase</w:t>
            </w:r>
          </w:p>
        </w:tc>
        <w:tc>
          <w:tcPr>
            <w:tcW w:w="0" w:type="auto"/>
          </w:tcPr>
          <w:p w14:paraId="3DB163B1" w14:textId="77777777" w:rsidR="00945650" w:rsidRPr="00945650" w:rsidRDefault="00945650" w:rsidP="00945650">
            <w:pPr>
              <w:jc w:val="center"/>
            </w:pPr>
            <w:r w:rsidRPr="00945650">
              <w:t>Resources Needed</w:t>
            </w:r>
          </w:p>
        </w:tc>
      </w:tr>
      <w:tr w:rsidR="00945650" w:rsidRPr="00945650" w14:paraId="41D708D1" w14:textId="77777777" w:rsidTr="00945650">
        <w:tc>
          <w:tcPr>
            <w:tcW w:w="0" w:type="auto"/>
          </w:tcPr>
          <w:p w14:paraId="13A1D5E4" w14:textId="77777777" w:rsidR="00945650" w:rsidRPr="00945650" w:rsidRDefault="00945650" w:rsidP="00945650">
            <w:pPr>
              <w:jc w:val="center"/>
            </w:pPr>
            <w:r w:rsidRPr="00945650">
              <w:t>Project Initiation</w:t>
            </w:r>
          </w:p>
        </w:tc>
        <w:tc>
          <w:tcPr>
            <w:tcW w:w="0" w:type="auto"/>
          </w:tcPr>
          <w:p w14:paraId="42974FA3" w14:textId="77777777" w:rsidR="00945650" w:rsidRPr="00945650" w:rsidRDefault="00945650" w:rsidP="00945650">
            <w:pPr>
              <w:jc w:val="center"/>
            </w:pPr>
            <w:r w:rsidRPr="00945650">
              <w:t>Project manager, business analyst, documentation tools</w:t>
            </w:r>
          </w:p>
        </w:tc>
      </w:tr>
      <w:tr w:rsidR="00945650" w:rsidRPr="00945650" w14:paraId="5DFEC5F8" w14:textId="77777777" w:rsidTr="00945650">
        <w:tc>
          <w:tcPr>
            <w:tcW w:w="0" w:type="auto"/>
          </w:tcPr>
          <w:p w14:paraId="717A0347" w14:textId="77777777" w:rsidR="00945650" w:rsidRPr="00945650" w:rsidRDefault="00945650" w:rsidP="00945650">
            <w:pPr>
              <w:jc w:val="center"/>
            </w:pPr>
            <w:r w:rsidRPr="00945650">
              <w:t>Software Setup</w:t>
            </w:r>
          </w:p>
        </w:tc>
        <w:tc>
          <w:tcPr>
            <w:tcW w:w="0" w:type="auto"/>
          </w:tcPr>
          <w:p w14:paraId="70DCB453" w14:textId="77777777" w:rsidR="00945650" w:rsidRPr="00945650" w:rsidRDefault="00945650" w:rsidP="00945650">
            <w:pPr>
              <w:jc w:val="center"/>
            </w:pPr>
            <w:r w:rsidRPr="00945650">
              <w:t>Laptops, software licenses, IT support</w:t>
            </w:r>
          </w:p>
        </w:tc>
      </w:tr>
      <w:tr w:rsidR="00945650" w:rsidRPr="00945650" w14:paraId="0219BC57" w14:textId="77777777" w:rsidTr="00945650">
        <w:tc>
          <w:tcPr>
            <w:tcW w:w="0" w:type="auto"/>
          </w:tcPr>
          <w:p w14:paraId="11FD91A4" w14:textId="77777777" w:rsidR="00945650" w:rsidRPr="00945650" w:rsidRDefault="00945650" w:rsidP="00945650">
            <w:pPr>
              <w:jc w:val="center"/>
            </w:pPr>
            <w:r w:rsidRPr="00945650">
              <w:t>Tools and Programming Discussion</w:t>
            </w:r>
          </w:p>
        </w:tc>
        <w:tc>
          <w:tcPr>
            <w:tcW w:w="0" w:type="auto"/>
          </w:tcPr>
          <w:p w14:paraId="47C8EC30" w14:textId="77777777" w:rsidR="00945650" w:rsidRPr="00945650" w:rsidRDefault="00945650" w:rsidP="00945650">
            <w:pPr>
              <w:jc w:val="center"/>
            </w:pPr>
            <w:r w:rsidRPr="00945650">
              <w:t>Team of developers, programming tools (IDE, libraries)</w:t>
            </w:r>
          </w:p>
        </w:tc>
      </w:tr>
      <w:tr w:rsidR="00945650" w:rsidRPr="00945650" w14:paraId="365CF163" w14:textId="77777777" w:rsidTr="00945650">
        <w:tc>
          <w:tcPr>
            <w:tcW w:w="0" w:type="auto"/>
          </w:tcPr>
          <w:p w14:paraId="305B1359" w14:textId="77777777" w:rsidR="00945650" w:rsidRPr="00945650" w:rsidRDefault="00945650" w:rsidP="00945650">
            <w:pPr>
              <w:jc w:val="center"/>
            </w:pPr>
            <w:r w:rsidRPr="00945650">
              <w:t>Prototype Development</w:t>
            </w:r>
          </w:p>
        </w:tc>
        <w:tc>
          <w:tcPr>
            <w:tcW w:w="0" w:type="auto"/>
          </w:tcPr>
          <w:p w14:paraId="31020A96" w14:textId="61F233B6" w:rsidR="00945650" w:rsidRPr="00945650" w:rsidRDefault="00945650" w:rsidP="00945650">
            <w:pPr>
              <w:jc w:val="center"/>
            </w:pPr>
            <w:r w:rsidRPr="00945650">
              <w:t>Development team, access to GPT and Azure OpenAI</w:t>
            </w:r>
          </w:p>
        </w:tc>
      </w:tr>
      <w:tr w:rsidR="00945650" w:rsidRPr="00945650" w14:paraId="30D2C5E1" w14:textId="77777777" w:rsidTr="00945650">
        <w:trPr>
          <w:trHeight w:val="285"/>
        </w:trPr>
        <w:tc>
          <w:tcPr>
            <w:tcW w:w="0" w:type="auto"/>
          </w:tcPr>
          <w:p w14:paraId="26A53517" w14:textId="77777777" w:rsidR="00945650" w:rsidRPr="00945650" w:rsidRDefault="00945650" w:rsidP="00945650">
            <w:pPr>
              <w:jc w:val="center"/>
            </w:pPr>
            <w:r w:rsidRPr="00945650">
              <w:t>Testing Phase</w:t>
            </w:r>
          </w:p>
        </w:tc>
        <w:tc>
          <w:tcPr>
            <w:tcW w:w="0" w:type="auto"/>
          </w:tcPr>
          <w:p w14:paraId="2AF269D4" w14:textId="77777777" w:rsidR="00945650" w:rsidRPr="00945650" w:rsidRDefault="00945650" w:rsidP="00945650">
            <w:pPr>
              <w:jc w:val="center"/>
            </w:pPr>
            <w:r w:rsidRPr="00945650">
              <w:t>Frontline workers for testing, feedback tools</w:t>
            </w:r>
          </w:p>
        </w:tc>
      </w:tr>
      <w:tr w:rsidR="00945650" w:rsidRPr="00945650" w14:paraId="7DDB9C59" w14:textId="77777777" w:rsidTr="00945650">
        <w:tc>
          <w:tcPr>
            <w:tcW w:w="0" w:type="auto"/>
          </w:tcPr>
          <w:p w14:paraId="20FE16BE" w14:textId="77777777" w:rsidR="00945650" w:rsidRPr="00945650" w:rsidRDefault="00945650" w:rsidP="00945650">
            <w:pPr>
              <w:jc w:val="center"/>
            </w:pPr>
            <w:r w:rsidRPr="00945650">
              <w:t>Final Deployment</w:t>
            </w:r>
          </w:p>
        </w:tc>
        <w:tc>
          <w:tcPr>
            <w:tcW w:w="0" w:type="auto"/>
          </w:tcPr>
          <w:p w14:paraId="4EBB2DDF" w14:textId="423E39D7" w:rsidR="00945650" w:rsidRPr="00945650" w:rsidRDefault="00945650" w:rsidP="00945650">
            <w:pPr>
              <w:jc w:val="center"/>
            </w:pPr>
            <w:r w:rsidRPr="00945650">
              <w:t>IT support for deployment, training materials</w:t>
            </w:r>
          </w:p>
        </w:tc>
      </w:tr>
      <w:tr w:rsidR="00945650" w:rsidRPr="00945650" w14:paraId="6F871C9E" w14:textId="77777777" w:rsidTr="00945650">
        <w:tc>
          <w:tcPr>
            <w:tcW w:w="0" w:type="auto"/>
          </w:tcPr>
          <w:p w14:paraId="6D0A0874" w14:textId="77777777" w:rsidR="00945650" w:rsidRPr="00945650" w:rsidRDefault="00945650" w:rsidP="00945650">
            <w:pPr>
              <w:jc w:val="center"/>
            </w:pPr>
            <w:r w:rsidRPr="00945650">
              <w:t>Post-Deployment Review</w:t>
            </w:r>
          </w:p>
        </w:tc>
        <w:tc>
          <w:tcPr>
            <w:tcW w:w="0" w:type="auto"/>
          </w:tcPr>
          <w:p w14:paraId="34F32960" w14:textId="77777777" w:rsidR="00945650" w:rsidRPr="00945650" w:rsidRDefault="00945650" w:rsidP="00945650">
            <w:pPr>
              <w:jc w:val="center"/>
            </w:pPr>
            <w:r w:rsidRPr="00945650">
              <w:t>Analytics tools, user feedback channels</w:t>
            </w:r>
          </w:p>
        </w:tc>
      </w:tr>
    </w:tbl>
    <w:p w14:paraId="4ACF55A4" w14:textId="4DB02E66" w:rsidR="00945650" w:rsidRDefault="00945650" w:rsidP="00945650"/>
    <w:p w14:paraId="1798175D" w14:textId="77777777" w:rsidR="00945650" w:rsidRDefault="00945650" w:rsidP="00945650"/>
    <w:p w14:paraId="55E62FCE" w14:textId="25FCFBA6" w:rsidR="00CC7D40" w:rsidRDefault="00945650" w:rsidP="00945650">
      <w:r>
        <w:t>This roadmap outlines a structured approach for the "Form Fillings Vernacular Voyage with Voice Versatility" project, ensuring all phases are planned and resources are adequately allocated while addressing potential risks and success metrics.</w:t>
      </w:r>
    </w:p>
    <w:p w14:paraId="1C9CCCA1" w14:textId="72866028" w:rsidR="00945650" w:rsidRDefault="00945650" w:rsidP="00945650">
      <w:pPr>
        <w:rPr>
          <w:noProof/>
        </w:rPr>
      </w:pPr>
    </w:p>
    <w:p w14:paraId="0E460F70" w14:textId="77777777" w:rsidR="00945650" w:rsidRDefault="00945650" w:rsidP="00945650"/>
    <w:p w14:paraId="76C42A38" w14:textId="77777777" w:rsidR="00945650" w:rsidRDefault="00945650" w:rsidP="00945650"/>
    <w:p w14:paraId="07394106" w14:textId="77777777" w:rsidR="00945650" w:rsidRDefault="00945650" w:rsidP="00945650"/>
    <w:p w14:paraId="6187562E" w14:textId="77777777" w:rsidR="00945650" w:rsidRDefault="00945650" w:rsidP="00945650"/>
    <w:p w14:paraId="081FD4F1" w14:textId="77777777" w:rsidR="00945650" w:rsidRDefault="00945650" w:rsidP="00945650"/>
    <w:p w14:paraId="45B071F8" w14:textId="77777777" w:rsidR="00945650" w:rsidRDefault="00945650" w:rsidP="00945650"/>
    <w:p w14:paraId="30426F56" w14:textId="77777777" w:rsidR="00945650" w:rsidRDefault="00945650" w:rsidP="00945650"/>
    <w:p w14:paraId="06406B0E" w14:textId="77777777" w:rsidR="00945650" w:rsidRDefault="00945650" w:rsidP="00945650"/>
    <w:p w14:paraId="6EF8BE00" w14:textId="77777777" w:rsidR="00945650" w:rsidRDefault="00945650" w:rsidP="00945650"/>
    <w:p w14:paraId="5FB5006F" w14:textId="77777777" w:rsidR="00945650" w:rsidRDefault="00945650" w:rsidP="00945650"/>
    <w:p w14:paraId="203C1028" w14:textId="77777777" w:rsidR="00945650" w:rsidRDefault="00945650" w:rsidP="00945650"/>
    <w:p w14:paraId="5302016F" w14:textId="77777777" w:rsidR="00945650" w:rsidRDefault="00945650" w:rsidP="00945650"/>
    <w:p w14:paraId="3D6C7BD1" w14:textId="77777777" w:rsidR="00945650" w:rsidRDefault="00945650" w:rsidP="00945650"/>
    <w:p w14:paraId="1C62DC19" w14:textId="77777777" w:rsidR="00945650" w:rsidRDefault="00945650" w:rsidP="00945650"/>
    <w:p w14:paraId="4AB389E3" w14:textId="77777777" w:rsidR="00945650" w:rsidRDefault="00945650" w:rsidP="00945650"/>
    <w:p w14:paraId="5D3F75B3" w14:textId="77777777" w:rsidR="00945650" w:rsidRDefault="00945650" w:rsidP="00945650"/>
    <w:p w14:paraId="3B21E37B" w14:textId="77777777" w:rsidR="00945650" w:rsidRDefault="00945650" w:rsidP="00945650"/>
    <w:p w14:paraId="66EAC5AC" w14:textId="77777777" w:rsidR="00945650" w:rsidRDefault="00945650" w:rsidP="00945650"/>
    <w:p w14:paraId="539B0CD0" w14:textId="77777777" w:rsidR="00945650" w:rsidRDefault="00945650" w:rsidP="00945650"/>
    <w:p w14:paraId="11EC6F8D" w14:textId="77777777" w:rsidR="00945650" w:rsidRDefault="00945650" w:rsidP="00945650"/>
    <w:p w14:paraId="70542F1B" w14:textId="54DA3435" w:rsidR="00945650" w:rsidRDefault="00945650" w:rsidP="00945650"/>
    <w:p w14:paraId="69F87C9F" w14:textId="1F349C3E" w:rsidR="00945650" w:rsidRDefault="00945650" w:rsidP="00945650"/>
    <w:sectPr w:rsidR="0094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50"/>
    <w:rsid w:val="004C6F9C"/>
    <w:rsid w:val="00945650"/>
    <w:rsid w:val="00CC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ED2F"/>
  <w15:chartTrackingRefBased/>
  <w15:docId w15:val="{681B10C1-A08A-4EFD-8850-00CBBB39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2">
    <w:name w:val="Calendar 2"/>
    <w:basedOn w:val="TableNormal"/>
    <w:uiPriority w:val="99"/>
    <w:qFormat/>
    <w:rsid w:val="00945650"/>
    <w:pPr>
      <w:spacing w:after="0" w:line="240" w:lineRule="auto"/>
      <w:jc w:val="center"/>
    </w:pPr>
    <w:rPr>
      <w:rFonts w:eastAsiaTheme="minorEastAsia"/>
      <w:kern w:val="0"/>
      <w:sz w:val="28"/>
      <w:szCs w:val="28"/>
      <w:lang w:val="en-US"/>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94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56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56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nandavadekar</dc:creator>
  <cp:keywords/>
  <dc:description/>
  <cp:lastModifiedBy>anmol nandavadekar</cp:lastModifiedBy>
  <cp:revision>1</cp:revision>
  <dcterms:created xsi:type="dcterms:W3CDTF">2024-12-09T04:51:00Z</dcterms:created>
  <dcterms:modified xsi:type="dcterms:W3CDTF">2024-12-09T05:07:00Z</dcterms:modified>
</cp:coreProperties>
</file>