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9228" w14:textId="2671572F" w:rsidR="000271AC" w:rsidRPr="008A1290" w:rsidRDefault="008A1290">
      <w:pPr>
        <w:rPr>
          <w:i/>
          <w:iCs/>
          <w:sz w:val="36"/>
          <w:szCs w:val="36"/>
        </w:rPr>
      </w:pPr>
      <w:r w:rsidRPr="008A1290">
        <w:rPr>
          <w:i/>
          <w:iCs/>
          <w:sz w:val="36"/>
          <w:szCs w:val="36"/>
        </w:rPr>
        <w:t xml:space="preserve">                                </w:t>
      </w:r>
      <w:r>
        <w:rPr>
          <w:i/>
          <w:iCs/>
          <w:sz w:val="36"/>
          <w:szCs w:val="36"/>
        </w:rPr>
        <w:t xml:space="preserve">         </w:t>
      </w:r>
      <w:r w:rsidRPr="008A1290">
        <w:rPr>
          <w:i/>
          <w:iCs/>
          <w:sz w:val="36"/>
          <w:szCs w:val="36"/>
        </w:rPr>
        <w:t xml:space="preserve"> </w:t>
      </w:r>
      <w:r w:rsidR="000271AC" w:rsidRPr="008A1290">
        <w:rPr>
          <w:i/>
          <w:iCs/>
          <w:sz w:val="36"/>
          <w:szCs w:val="36"/>
        </w:rPr>
        <w:t>SUMARRY</w:t>
      </w:r>
      <w:r w:rsidRPr="008A1290">
        <w:rPr>
          <w:i/>
          <w:iCs/>
          <w:sz w:val="36"/>
          <w:szCs w:val="36"/>
        </w:rPr>
        <w:t>1</w:t>
      </w:r>
    </w:p>
    <w:p w14:paraId="34CAE7F1" w14:textId="7013729B" w:rsidR="00F9758B" w:rsidRDefault="000271AC">
      <w:pPr>
        <w:rPr>
          <w:i/>
          <w:iCs/>
          <w:sz w:val="44"/>
          <w:szCs w:val="44"/>
        </w:rPr>
      </w:pPr>
      <w:r w:rsidRPr="000271AC">
        <w:rPr>
          <w:i/>
          <w:iCs/>
          <w:sz w:val="44"/>
          <w:szCs w:val="44"/>
        </w:rPr>
        <w:t>Measuring Software Testability Modulo Test Quality</w:t>
      </w:r>
    </w:p>
    <w:p w14:paraId="3B81EA91" w14:textId="29D9B906" w:rsidR="000271AC" w:rsidRPr="000271AC" w:rsidRDefault="000271AC" w:rsidP="000271AC">
      <w:pPr>
        <w:rPr>
          <w:b/>
          <w:bCs/>
          <w:i/>
          <w:iCs/>
          <w:sz w:val="28"/>
          <w:szCs w:val="28"/>
        </w:rPr>
      </w:pPr>
      <w:proofErr w:type="gramStart"/>
      <w:r w:rsidRPr="000271AC">
        <w:rPr>
          <w:b/>
          <w:bCs/>
          <w:i/>
          <w:iCs/>
          <w:sz w:val="28"/>
          <w:szCs w:val="28"/>
        </w:rPr>
        <w:t>1:Authors</w:t>
      </w:r>
      <w:proofErr w:type="gramEnd"/>
      <w:r w:rsidRPr="000271AC">
        <w:rPr>
          <w:b/>
          <w:bCs/>
          <w:i/>
          <w:iCs/>
          <w:sz w:val="28"/>
          <w:szCs w:val="28"/>
        </w:rPr>
        <w:t xml:space="preserve">:  </w:t>
      </w:r>
    </w:p>
    <w:p w14:paraId="45957F72" w14:textId="0E95BD1C" w:rsidR="000271AC" w:rsidRDefault="000271AC" w:rsidP="000271AC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Valrio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Teragani</w:t>
      </w:r>
      <w:proofErr w:type="spellEnd"/>
    </w:p>
    <w:p w14:paraId="21848655" w14:textId="7276CC1A" w:rsidR="000271AC" w:rsidRDefault="000271AC" w:rsidP="000271A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Pasquale salsa</w:t>
      </w:r>
    </w:p>
    <w:p w14:paraId="5280FAFA" w14:textId="22EB2CA4" w:rsidR="000271AC" w:rsidRDefault="000271AC" w:rsidP="000271A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Mauro </w:t>
      </w:r>
      <w:proofErr w:type="spellStart"/>
      <w:r>
        <w:rPr>
          <w:i/>
          <w:iCs/>
          <w:sz w:val="28"/>
          <w:szCs w:val="28"/>
        </w:rPr>
        <w:t>puzze</w:t>
      </w:r>
      <w:proofErr w:type="spellEnd"/>
    </w:p>
    <w:p w14:paraId="331C5C9B" w14:textId="490F14BF" w:rsidR="000271AC" w:rsidRPr="000271AC" w:rsidRDefault="000271AC" w:rsidP="000271AC">
      <w:pPr>
        <w:rPr>
          <w:b/>
          <w:bCs/>
          <w:i/>
          <w:iCs/>
          <w:sz w:val="28"/>
          <w:szCs w:val="28"/>
        </w:rPr>
      </w:pPr>
      <w:proofErr w:type="gramStart"/>
      <w:r w:rsidRPr="000271AC">
        <w:rPr>
          <w:b/>
          <w:bCs/>
          <w:i/>
          <w:iCs/>
          <w:sz w:val="28"/>
          <w:szCs w:val="28"/>
        </w:rPr>
        <w:t>2:Universities</w:t>
      </w:r>
      <w:proofErr w:type="gramEnd"/>
      <w:r w:rsidRPr="000271AC">
        <w:rPr>
          <w:b/>
          <w:bCs/>
          <w:i/>
          <w:iCs/>
          <w:sz w:val="28"/>
          <w:szCs w:val="28"/>
        </w:rPr>
        <w:t>:</w:t>
      </w:r>
    </w:p>
    <w:p w14:paraId="66C56829" w14:textId="244499CD" w:rsidR="000271AC" w:rsidRDefault="000271AC" w:rsidP="000271AC">
      <w:pPr>
        <w:rPr>
          <w:i/>
          <w:iCs/>
          <w:sz w:val="28"/>
          <w:szCs w:val="28"/>
        </w:rPr>
      </w:pPr>
      <w:r w:rsidRPr="000271AC">
        <w:rPr>
          <w:i/>
          <w:iCs/>
          <w:sz w:val="28"/>
          <w:szCs w:val="28"/>
        </w:rPr>
        <w:t>USI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Università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della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Svizzera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italiana</w:t>
      </w:r>
      <w:proofErr w:type="spellEnd"/>
      <w:r w:rsidRPr="000271AC">
        <w:rPr>
          <w:i/>
          <w:iCs/>
          <w:sz w:val="28"/>
          <w:szCs w:val="28"/>
        </w:rPr>
        <w:t xml:space="preserve"> Switzerland </w:t>
      </w:r>
      <w:hyperlink r:id="rId5" w:history="1">
        <w:r w:rsidRPr="00992383">
          <w:rPr>
            <w:rStyle w:val="Hyperlink"/>
            <w:i/>
            <w:iCs/>
            <w:sz w:val="28"/>
            <w:szCs w:val="28"/>
          </w:rPr>
          <w:t>valerio.terragni@usi.ch</w:t>
        </w:r>
      </w:hyperlink>
    </w:p>
    <w:p w14:paraId="62A76354" w14:textId="3359688D" w:rsidR="000271AC" w:rsidRDefault="000271AC" w:rsidP="000271AC">
      <w:pPr>
        <w:rPr>
          <w:i/>
          <w:iCs/>
          <w:sz w:val="28"/>
          <w:szCs w:val="28"/>
        </w:rPr>
      </w:pPr>
      <w:r w:rsidRPr="000271AC">
        <w:rPr>
          <w:i/>
          <w:iCs/>
          <w:sz w:val="28"/>
          <w:szCs w:val="28"/>
        </w:rPr>
        <w:t xml:space="preserve"> University</w:t>
      </w:r>
      <w:r>
        <w:rPr>
          <w:i/>
          <w:iCs/>
          <w:sz w:val="28"/>
          <w:szCs w:val="28"/>
        </w:rPr>
        <w:t xml:space="preserve"> </w:t>
      </w:r>
      <w:r w:rsidRPr="000271AC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0271AC">
        <w:rPr>
          <w:i/>
          <w:iCs/>
          <w:sz w:val="28"/>
          <w:szCs w:val="28"/>
        </w:rPr>
        <w:t xml:space="preserve">Zurich Switzerland </w:t>
      </w:r>
      <w:hyperlink r:id="rId6" w:history="1">
        <w:r w:rsidRPr="00992383">
          <w:rPr>
            <w:rStyle w:val="Hyperlink"/>
            <w:i/>
            <w:iCs/>
            <w:sz w:val="28"/>
            <w:szCs w:val="28"/>
          </w:rPr>
          <w:t>salza@ifi.uzh.ch</w:t>
        </w:r>
      </w:hyperlink>
    </w:p>
    <w:p w14:paraId="32B08821" w14:textId="7F8FA000" w:rsidR="000271AC" w:rsidRDefault="000271AC" w:rsidP="000271AC">
      <w:pPr>
        <w:rPr>
          <w:i/>
          <w:iCs/>
          <w:sz w:val="28"/>
          <w:szCs w:val="28"/>
        </w:rPr>
      </w:pPr>
      <w:r w:rsidRPr="000271AC">
        <w:rPr>
          <w:i/>
          <w:iCs/>
          <w:sz w:val="28"/>
          <w:szCs w:val="28"/>
        </w:rPr>
        <w:t>USI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Università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della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Svizzera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0271AC">
        <w:rPr>
          <w:i/>
          <w:iCs/>
          <w:sz w:val="28"/>
          <w:szCs w:val="28"/>
        </w:rPr>
        <w:t>italiana</w:t>
      </w:r>
      <w:proofErr w:type="spellEnd"/>
      <w:r w:rsidRPr="000271AC">
        <w:rPr>
          <w:i/>
          <w:iCs/>
          <w:sz w:val="28"/>
          <w:szCs w:val="28"/>
        </w:rPr>
        <w:t xml:space="preserve"> Schaffhausen</w:t>
      </w:r>
      <w:r>
        <w:rPr>
          <w:i/>
          <w:iCs/>
          <w:sz w:val="28"/>
          <w:szCs w:val="28"/>
        </w:rPr>
        <w:t xml:space="preserve"> </w:t>
      </w:r>
      <w:r w:rsidRPr="000271AC">
        <w:rPr>
          <w:i/>
          <w:iCs/>
          <w:sz w:val="28"/>
          <w:szCs w:val="28"/>
        </w:rPr>
        <w:t>Institute</w:t>
      </w:r>
      <w:r>
        <w:rPr>
          <w:i/>
          <w:iCs/>
          <w:sz w:val="28"/>
          <w:szCs w:val="28"/>
        </w:rPr>
        <w:t xml:space="preserve"> </w:t>
      </w:r>
      <w:r w:rsidRPr="000271AC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0271AC">
        <w:rPr>
          <w:i/>
          <w:iCs/>
          <w:sz w:val="28"/>
          <w:szCs w:val="28"/>
        </w:rPr>
        <w:t xml:space="preserve">Technology Switzerland </w:t>
      </w:r>
      <w:hyperlink r:id="rId7" w:history="1">
        <w:r w:rsidRPr="00992383">
          <w:rPr>
            <w:rStyle w:val="Hyperlink"/>
            <w:i/>
            <w:iCs/>
            <w:sz w:val="28"/>
            <w:szCs w:val="28"/>
          </w:rPr>
          <w:t>mauro.pezze@usi.ch</w:t>
        </w:r>
      </w:hyperlink>
    </w:p>
    <w:p w14:paraId="43FA12B7" w14:textId="0DD2D76D" w:rsidR="00862349" w:rsidRPr="00862349" w:rsidRDefault="00862349" w:rsidP="000271AC">
      <w:pPr>
        <w:rPr>
          <w:b/>
          <w:bCs/>
          <w:i/>
          <w:iCs/>
          <w:sz w:val="28"/>
          <w:szCs w:val="28"/>
        </w:rPr>
      </w:pPr>
      <w:r w:rsidRPr="00862349">
        <w:rPr>
          <w:b/>
          <w:bCs/>
          <w:i/>
          <w:iCs/>
          <w:sz w:val="28"/>
          <w:szCs w:val="28"/>
        </w:rPr>
        <w:t>DATE:</w:t>
      </w:r>
      <w:r w:rsidRPr="00862349">
        <w:t xml:space="preserve"> </w:t>
      </w:r>
      <w:r w:rsidRPr="00862349">
        <w:rPr>
          <w:i/>
          <w:iCs/>
          <w:sz w:val="28"/>
          <w:szCs w:val="28"/>
        </w:rPr>
        <w:t>ICPC ’20, October 5–6, 2020, Seoul, Republic of Korea</w:t>
      </w:r>
    </w:p>
    <w:p w14:paraId="3C8DBFF3" w14:textId="72908ADC" w:rsidR="00C8499D" w:rsidRDefault="008A1290" w:rsidP="000271AC">
      <w:r w:rsidRPr="008A1290">
        <w:rPr>
          <w:b/>
          <w:bCs/>
          <w:i/>
          <w:iCs/>
          <w:sz w:val="28"/>
          <w:szCs w:val="28"/>
        </w:rPr>
        <w:t xml:space="preserve"> INTRODUCTION:</w:t>
      </w:r>
      <w:r w:rsidRPr="008A1290">
        <w:t xml:space="preserve"> </w:t>
      </w:r>
      <w:r w:rsidRPr="008A1290">
        <w:rPr>
          <w:i/>
          <w:iCs/>
          <w:sz w:val="28"/>
          <w:szCs w:val="28"/>
        </w:rPr>
        <w:t>Software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essential,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labor-intensive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time-consuming activity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software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lifecycle.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Making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easier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important for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many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software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companies,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lowers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development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costs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while increasing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number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detected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faults</w:t>
      </w:r>
      <w:r>
        <w:rPr>
          <w:i/>
          <w:iCs/>
          <w:sz w:val="28"/>
          <w:szCs w:val="28"/>
        </w:rPr>
        <w:t>.</w:t>
      </w:r>
      <w:r w:rsidRPr="008A1290">
        <w:t xml:space="preserve"> </w:t>
      </w:r>
      <w:r w:rsidRPr="008A1290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software system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with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high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degree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results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 w:rsidR="00F53828">
        <w:rPr>
          <w:i/>
          <w:iCs/>
          <w:sz w:val="28"/>
          <w:szCs w:val="28"/>
        </w:rPr>
        <w:t>s</w:t>
      </w:r>
      <w:r w:rsidRPr="008A1290">
        <w:rPr>
          <w:i/>
          <w:iCs/>
          <w:sz w:val="28"/>
          <w:szCs w:val="28"/>
        </w:rPr>
        <w:t>low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effort. In their recent comprehensive literature review of 208 papers on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software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>.</w:t>
      </w:r>
      <w:r w:rsidRPr="008A1290">
        <w:t xml:space="preserve"> </w:t>
      </w:r>
      <w:r w:rsidRPr="008A1290">
        <w:rPr>
          <w:i/>
          <w:iCs/>
          <w:sz w:val="28"/>
          <w:szCs w:val="28"/>
        </w:rPr>
        <w:t>Most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studies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measuring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predicting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investigate on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relation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between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class-level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metrics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object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oriented</w:t>
      </w:r>
      <w:r>
        <w:rPr>
          <w:i/>
          <w:iCs/>
          <w:sz w:val="28"/>
          <w:szCs w:val="28"/>
        </w:rPr>
        <w:t xml:space="preserve"> </w:t>
      </w:r>
      <w:proofErr w:type="gramStart"/>
      <w:r w:rsidRPr="008A1290">
        <w:rPr>
          <w:i/>
          <w:iCs/>
          <w:sz w:val="28"/>
          <w:szCs w:val="28"/>
        </w:rPr>
        <w:t>systems</w:t>
      </w:r>
      <w:r w:rsidRPr="008A1290">
        <w:t xml:space="preserve"> </w:t>
      </w:r>
      <w:r w:rsidRPr="008A1290">
        <w:rPr>
          <w:i/>
          <w:iCs/>
          <w:sz w:val="28"/>
          <w:szCs w:val="28"/>
        </w:rPr>
        <w:t>,</w:t>
      </w:r>
      <w:proofErr w:type="gramEnd"/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but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suffer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from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two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limitations: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(</w:t>
      </w:r>
      <w:proofErr w:type="spellStart"/>
      <w:r w:rsidRPr="008A1290">
        <w:rPr>
          <w:i/>
          <w:iCs/>
          <w:sz w:val="28"/>
          <w:szCs w:val="28"/>
        </w:rPr>
        <w:t>i</w:t>
      </w:r>
      <w:proofErr w:type="spellEnd"/>
      <w:r w:rsidRPr="008A1290">
        <w:rPr>
          <w:i/>
          <w:iCs/>
          <w:sz w:val="28"/>
          <w:szCs w:val="28"/>
        </w:rPr>
        <w:t>)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data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sets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are of</w:t>
      </w:r>
      <w:r>
        <w:rPr>
          <w:i/>
          <w:iCs/>
          <w:sz w:val="28"/>
          <w:szCs w:val="28"/>
        </w:rPr>
        <w:t xml:space="preserve"> small </w:t>
      </w:r>
      <w:r w:rsidRPr="008A1290">
        <w:rPr>
          <w:i/>
          <w:iCs/>
          <w:sz w:val="28"/>
          <w:szCs w:val="28"/>
        </w:rPr>
        <w:t>size,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(ii)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mostly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ignore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quality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suites</w:t>
      </w:r>
      <w:r>
        <w:rPr>
          <w:i/>
          <w:iCs/>
          <w:sz w:val="28"/>
          <w:szCs w:val="28"/>
        </w:rPr>
        <w:t>.</w:t>
      </w:r>
      <w:r w:rsidRPr="008A1290">
        <w:t xml:space="preserve"> </w:t>
      </w:r>
    </w:p>
    <w:p w14:paraId="24D9F1FA" w14:textId="569621AF" w:rsidR="008A1290" w:rsidRDefault="008A1290" w:rsidP="000271AC">
      <w:pPr>
        <w:rPr>
          <w:i/>
          <w:iCs/>
          <w:sz w:val="28"/>
          <w:szCs w:val="28"/>
        </w:rPr>
      </w:pPr>
      <w:r w:rsidRPr="00C8499D">
        <w:rPr>
          <w:b/>
          <w:bCs/>
          <w:i/>
          <w:iCs/>
          <w:sz w:val="28"/>
          <w:szCs w:val="28"/>
        </w:rPr>
        <w:t>Small</w:t>
      </w:r>
      <w:r w:rsidR="00C8499D"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sample</w:t>
      </w:r>
      <w:r w:rsidR="00C8499D"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size</w:t>
      </w:r>
      <w:r w:rsidRPr="008A1290">
        <w:rPr>
          <w:i/>
          <w:iCs/>
          <w:sz w:val="28"/>
          <w:szCs w:val="28"/>
        </w:rPr>
        <w:t>.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Previous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studies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involved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at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most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eight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software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projects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[22].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Such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small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number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analyzed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projects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does not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guaran</w:t>
      </w:r>
      <w:r w:rsidR="00F53828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teeth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ability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 w:rsidR="00C8499D">
        <w:rPr>
          <w:i/>
          <w:iCs/>
          <w:sz w:val="28"/>
          <w:szCs w:val="28"/>
        </w:rPr>
        <w:t xml:space="preserve"> </w:t>
      </w:r>
      <w:proofErr w:type="spellStart"/>
      <w:r w:rsidRPr="008A1290">
        <w:rPr>
          <w:i/>
          <w:iCs/>
          <w:sz w:val="28"/>
          <w:szCs w:val="28"/>
        </w:rPr>
        <w:t>there</w:t>
      </w:r>
      <w:proofErr w:type="spellEnd"/>
      <w:r w:rsidR="00C8499D">
        <w:rPr>
          <w:i/>
          <w:iCs/>
          <w:sz w:val="28"/>
          <w:szCs w:val="28"/>
        </w:rPr>
        <w:t xml:space="preserve"> </w:t>
      </w:r>
      <w:r w:rsidR="00F53828">
        <w:rPr>
          <w:i/>
          <w:iCs/>
          <w:sz w:val="28"/>
          <w:szCs w:val="28"/>
        </w:rPr>
        <w:t>re</w:t>
      </w:r>
      <w:r w:rsidRPr="008A1290">
        <w:rPr>
          <w:i/>
          <w:iCs/>
          <w:sz w:val="28"/>
          <w:szCs w:val="28"/>
        </w:rPr>
        <w:t>sults: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specific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development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styles,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frameworks,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and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practices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can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influence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correlation results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and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produce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different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results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for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different</w:t>
      </w:r>
      <w:r w:rsidR="00C8499D">
        <w:rPr>
          <w:i/>
          <w:iCs/>
          <w:sz w:val="28"/>
          <w:szCs w:val="28"/>
        </w:rPr>
        <w:t xml:space="preserve"> </w:t>
      </w:r>
      <w:proofErr w:type="gramStart"/>
      <w:r w:rsidRPr="008A1290">
        <w:rPr>
          <w:i/>
          <w:iCs/>
          <w:sz w:val="28"/>
          <w:szCs w:val="28"/>
        </w:rPr>
        <w:t>projects[</w:t>
      </w:r>
      <w:proofErr w:type="gramEnd"/>
      <w:r w:rsidRPr="008A1290">
        <w:rPr>
          <w:i/>
          <w:iCs/>
          <w:sz w:val="28"/>
          <w:szCs w:val="28"/>
        </w:rPr>
        <w:t xml:space="preserve">3]. 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Ignoring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quality.</w:t>
      </w:r>
      <w:r w:rsidR="00F53828">
        <w:rPr>
          <w:i/>
          <w:iCs/>
          <w:sz w:val="28"/>
          <w:szCs w:val="28"/>
        </w:rPr>
        <w:t xml:space="preserve"> </w:t>
      </w:r>
      <w:proofErr w:type="gramStart"/>
      <w:r w:rsidRPr="008A1290">
        <w:rPr>
          <w:i/>
          <w:iCs/>
          <w:sz w:val="28"/>
          <w:szCs w:val="28"/>
        </w:rPr>
        <w:t>Previous</w:t>
      </w:r>
      <w:proofErr w:type="gramEnd"/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studies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measured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effort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in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terms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size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of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the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test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classes,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while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mostly</w:t>
      </w:r>
      <w:r w:rsidR="00C8499D">
        <w:rPr>
          <w:i/>
          <w:iCs/>
          <w:sz w:val="28"/>
          <w:szCs w:val="28"/>
        </w:rPr>
        <w:t xml:space="preserve"> </w:t>
      </w:r>
      <w:r w:rsidRPr="008A1290">
        <w:rPr>
          <w:i/>
          <w:iCs/>
          <w:sz w:val="28"/>
          <w:szCs w:val="28"/>
        </w:rPr>
        <w:t>ignoring</w:t>
      </w:r>
      <w:r w:rsidR="00C8499D">
        <w:rPr>
          <w:i/>
          <w:iCs/>
          <w:sz w:val="28"/>
          <w:szCs w:val="28"/>
        </w:rPr>
        <w:t>.</w:t>
      </w:r>
    </w:p>
    <w:p w14:paraId="2642D273" w14:textId="604DA34F" w:rsidR="00C8499D" w:rsidRDefault="00C8499D" w:rsidP="000271AC">
      <w:pPr>
        <w:rPr>
          <w:i/>
          <w:iCs/>
          <w:sz w:val="28"/>
          <w:szCs w:val="28"/>
        </w:rPr>
      </w:pPr>
      <w:r w:rsidRPr="00C8499D">
        <w:rPr>
          <w:b/>
          <w:bCs/>
          <w:i/>
          <w:iCs/>
          <w:sz w:val="28"/>
          <w:szCs w:val="28"/>
        </w:rPr>
        <w:lastRenderedPageBreak/>
        <w:t>Design</w:t>
      </w:r>
      <w:r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properties</w:t>
      </w:r>
      <w:r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and</w:t>
      </w:r>
      <w:r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test</w:t>
      </w:r>
      <w:r>
        <w:rPr>
          <w:b/>
          <w:bCs/>
          <w:i/>
          <w:iCs/>
          <w:sz w:val="28"/>
          <w:szCs w:val="28"/>
        </w:rPr>
        <w:t xml:space="preserve"> </w:t>
      </w:r>
      <w:r w:rsidRPr="00C8499D">
        <w:rPr>
          <w:b/>
          <w:bCs/>
          <w:i/>
          <w:iCs/>
          <w:sz w:val="28"/>
          <w:szCs w:val="28"/>
        </w:rPr>
        <w:t>effort;</w:t>
      </w:r>
      <w:r w:rsidRPr="00C8499D">
        <w:rPr>
          <w:i/>
          <w:iCs/>
          <w:sz w:val="28"/>
          <w:szCs w:val="28"/>
        </w:rPr>
        <w:t xml:space="preserve"> • publicly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releasing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our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data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set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for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further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studies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2. 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paper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is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organized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as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follows.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Section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presents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objective of this study, introduces the considered metrics, and motivates and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explain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sour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normalization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procedure.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Section3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presents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 results,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which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address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main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research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questions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that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validate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 hypothesis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that</w:t>
      </w:r>
      <w:r w:rsidR="00F53828">
        <w:rPr>
          <w:i/>
          <w:iCs/>
          <w:sz w:val="28"/>
          <w:szCs w:val="28"/>
        </w:rPr>
        <w:t xml:space="preserve"> </w:t>
      </w:r>
      <w:proofErr w:type="gramStart"/>
      <w:r w:rsidRPr="00C8499D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normalizing</w:t>
      </w:r>
      <w:proofErr w:type="gramEnd"/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by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quality”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achieves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better correlation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than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not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using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normalization.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Section4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 xml:space="preserve">discusses </w:t>
      </w:r>
      <w:proofErr w:type="gramStart"/>
      <w:r w:rsidRPr="00C8499D">
        <w:rPr>
          <w:i/>
          <w:iCs/>
          <w:sz w:val="28"/>
          <w:szCs w:val="28"/>
        </w:rPr>
        <w:t>there</w:t>
      </w:r>
      <w:proofErr w:type="gramEnd"/>
      <w:r w:rsidR="00F53828"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work.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Section5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summarizes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main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results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presented in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C8499D">
        <w:rPr>
          <w:i/>
          <w:iCs/>
          <w:sz w:val="28"/>
          <w:szCs w:val="28"/>
        </w:rPr>
        <w:t>paper</w:t>
      </w:r>
      <w:r>
        <w:rPr>
          <w:i/>
          <w:iCs/>
          <w:sz w:val="28"/>
          <w:szCs w:val="28"/>
        </w:rPr>
        <w:t>.</w:t>
      </w:r>
    </w:p>
    <w:p w14:paraId="06411DD2" w14:textId="77777777" w:rsidR="00F736F9" w:rsidRDefault="00C8499D" w:rsidP="00F736F9">
      <w:pPr>
        <w:ind w:left="720" w:hanging="720"/>
        <w:rPr>
          <w:b/>
          <w:bCs/>
          <w:i/>
          <w:iCs/>
          <w:sz w:val="28"/>
          <w:szCs w:val="28"/>
        </w:rPr>
      </w:pPr>
      <w:r w:rsidRPr="00C8499D">
        <w:rPr>
          <w:b/>
          <w:bCs/>
          <w:i/>
          <w:iCs/>
          <w:sz w:val="28"/>
          <w:szCs w:val="28"/>
        </w:rPr>
        <w:t>ABSTRACT:</w:t>
      </w:r>
    </w:p>
    <w:p w14:paraId="6E62E58A" w14:textId="294EA1C1" w:rsidR="00F736F9" w:rsidRDefault="00F736F9" w:rsidP="00F736F9">
      <w:pPr>
        <w:rPr>
          <w:i/>
          <w:iCs/>
          <w:sz w:val="28"/>
          <w:szCs w:val="28"/>
        </w:rPr>
      </w:pPr>
      <w:r w:rsidRPr="00F736F9">
        <w:rPr>
          <w:i/>
          <w:iCs/>
          <w:sz w:val="28"/>
          <w:szCs w:val="28"/>
        </w:rPr>
        <w:t>Comprehending the degree to which software components support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 xml:space="preserve">s </w:t>
      </w:r>
      <w:r w:rsidRPr="00F736F9">
        <w:rPr>
          <w:i/>
          <w:iCs/>
          <w:sz w:val="28"/>
          <w:szCs w:val="28"/>
        </w:rPr>
        <w:t>important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accurately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schedule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activities, train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developers,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plan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effective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refactoring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actions.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Software 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estimates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such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property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relating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code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characteristics to the test effort</w:t>
      </w:r>
      <w:r>
        <w:rPr>
          <w:i/>
          <w:iCs/>
          <w:sz w:val="28"/>
          <w:szCs w:val="28"/>
        </w:rPr>
        <w:t>.</w:t>
      </w:r>
      <w:r w:rsidRPr="00F736F9"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results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confirm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that normalizing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effort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with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respect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quality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largely improves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correlation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between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class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metrics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 w:rsidR="00F53828"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effort. Better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correlations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result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better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prediction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power,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thus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better prediction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effort.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This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paper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contributes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better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comprehension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software 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 xml:space="preserve">by: </w:t>
      </w:r>
    </w:p>
    <w:p w14:paraId="1ACC8C7C" w14:textId="77777777" w:rsidR="00F736F9" w:rsidRDefault="00F736F9" w:rsidP="00F736F9">
      <w:pPr>
        <w:rPr>
          <w:i/>
          <w:iCs/>
          <w:sz w:val="28"/>
          <w:szCs w:val="28"/>
        </w:rPr>
      </w:pPr>
      <w:r w:rsidRPr="00F736F9">
        <w:rPr>
          <w:i/>
          <w:iCs/>
          <w:sz w:val="28"/>
          <w:szCs w:val="28"/>
        </w:rPr>
        <w:t>• presenting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by-far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largest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study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correlation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class 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test-effort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metrics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terms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analyzed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metrics,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classes 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 xml:space="preserve">projects; </w:t>
      </w:r>
    </w:p>
    <w:p w14:paraId="06343FC2" w14:textId="44277F7D" w:rsidR="00F736F9" w:rsidRDefault="00F736F9" w:rsidP="00F736F9">
      <w:pPr>
        <w:rPr>
          <w:i/>
          <w:iCs/>
          <w:sz w:val="28"/>
          <w:szCs w:val="28"/>
        </w:rPr>
      </w:pPr>
      <w:r w:rsidRPr="00F736F9">
        <w:rPr>
          <w:i/>
          <w:iCs/>
          <w:sz w:val="28"/>
          <w:szCs w:val="28"/>
        </w:rPr>
        <w:t>• extending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measurements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normalizing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 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effort,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with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respect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quality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suites;</w:t>
      </w:r>
      <w:r>
        <w:rPr>
          <w:i/>
          <w:iCs/>
          <w:sz w:val="28"/>
          <w:szCs w:val="28"/>
        </w:rPr>
        <w:t xml:space="preserve"> </w:t>
      </w:r>
      <w:r w:rsidRPr="00F736F9">
        <w:rPr>
          <w:b/>
          <w:bCs/>
          <w:i/>
          <w:iCs/>
          <w:sz w:val="28"/>
          <w:szCs w:val="28"/>
        </w:rPr>
        <w:t>*</w:t>
      </w:r>
      <w:r w:rsidRPr="00F736F9">
        <w:rPr>
          <w:i/>
          <w:iCs/>
          <w:sz w:val="28"/>
          <w:szCs w:val="28"/>
        </w:rPr>
        <w:t>showing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that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proposed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normalization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improves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correlation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between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class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metrics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and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 w:rsidR="00F53828"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 xml:space="preserve">effort. </w:t>
      </w:r>
    </w:p>
    <w:p w14:paraId="78B39A0B" w14:textId="435E595E" w:rsidR="00F736F9" w:rsidRDefault="00F736F9" w:rsidP="00F736F9">
      <w:pPr>
        <w:rPr>
          <w:i/>
          <w:iCs/>
          <w:sz w:val="28"/>
          <w:szCs w:val="28"/>
        </w:rPr>
      </w:pPr>
      <w:r w:rsidRPr="00F736F9">
        <w:rPr>
          <w:i/>
          <w:iCs/>
          <w:sz w:val="28"/>
          <w:szCs w:val="28"/>
        </w:rPr>
        <w:t>• giving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important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sight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son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software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test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ability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that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confirm some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findings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previous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studies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well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as</w:t>
      </w:r>
      <w:r>
        <w:rPr>
          <w:i/>
          <w:iCs/>
          <w:sz w:val="28"/>
          <w:szCs w:val="28"/>
        </w:rPr>
        <w:t xml:space="preserve"> </w:t>
      </w:r>
      <w:r w:rsidRPr="00F736F9">
        <w:rPr>
          <w:i/>
          <w:iCs/>
          <w:sz w:val="28"/>
          <w:szCs w:val="28"/>
        </w:rPr>
        <w:t>uncover</w:t>
      </w:r>
      <w:r>
        <w:rPr>
          <w:i/>
          <w:iCs/>
          <w:sz w:val="28"/>
          <w:szCs w:val="28"/>
        </w:rPr>
        <w:t>.</w:t>
      </w:r>
    </w:p>
    <w:p w14:paraId="15974B96" w14:textId="79AAF651" w:rsidR="00F736F9" w:rsidRPr="00862349" w:rsidRDefault="00F736F9" w:rsidP="00F736F9">
      <w:pPr>
        <w:rPr>
          <w:i/>
          <w:iCs/>
          <w:sz w:val="28"/>
          <w:szCs w:val="28"/>
        </w:rPr>
      </w:pPr>
      <w:r w:rsidRPr="00F736F9">
        <w:rPr>
          <w:b/>
          <w:bCs/>
          <w:i/>
          <w:iCs/>
          <w:sz w:val="28"/>
          <w:szCs w:val="28"/>
        </w:rPr>
        <w:t>CONCLUSIONS</w:t>
      </w:r>
      <w:r>
        <w:rPr>
          <w:b/>
          <w:bCs/>
          <w:i/>
          <w:iCs/>
          <w:sz w:val="28"/>
          <w:szCs w:val="28"/>
        </w:rPr>
        <w:t>:</w:t>
      </w:r>
      <w:r w:rsidR="00862349">
        <w:rPr>
          <w:b/>
          <w:bCs/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This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paper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proposes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new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software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ability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approach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that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extends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current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practice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with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novel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idea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normalizing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 with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respect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to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quality.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also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presented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F53828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results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an</w:t>
      </w:r>
      <w:r w:rsidR="00F53828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extensive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study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that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involves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9,861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pairs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 Java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classes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(with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total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 1,594,309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lines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proofErr w:type="gramStart"/>
      <w:r w:rsidR="00862349" w:rsidRPr="00862349">
        <w:rPr>
          <w:i/>
          <w:iCs/>
          <w:sz w:val="28"/>
          <w:szCs w:val="28"/>
        </w:rPr>
        <w:t>code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)</w:t>
      </w:r>
      <w:proofErr w:type="gramEnd"/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and</w:t>
      </w:r>
      <w:r w:rsidR="00862349">
        <w:rPr>
          <w:i/>
          <w:iCs/>
          <w:sz w:val="28"/>
          <w:szCs w:val="28"/>
        </w:rPr>
        <w:t xml:space="preserve"> corresponding </w:t>
      </w:r>
      <w:r w:rsidR="00862349" w:rsidRPr="00862349">
        <w:rPr>
          <w:i/>
          <w:iCs/>
          <w:sz w:val="28"/>
          <w:szCs w:val="28"/>
        </w:rPr>
        <w:t>Unit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cases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taken from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1,186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GitHub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projects. Our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results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indicate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that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normalizing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with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quality largely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increases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correlation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between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class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metric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and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effort. An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improved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correlation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between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class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metric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and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means 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better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prediction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</w:t>
      </w:r>
      <w:r w:rsidR="00862349">
        <w:rPr>
          <w:i/>
          <w:iCs/>
          <w:sz w:val="28"/>
          <w:szCs w:val="28"/>
        </w:rPr>
        <w:t>.</w:t>
      </w:r>
      <w:r w:rsidR="00862349" w:rsidRPr="00862349">
        <w:t xml:space="preserve"> </w:t>
      </w:r>
      <w:r w:rsidR="00862349" w:rsidRPr="00862349">
        <w:rPr>
          <w:i/>
          <w:iCs/>
          <w:sz w:val="28"/>
          <w:szCs w:val="28"/>
        </w:rPr>
        <w:t>In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this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paper,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lastRenderedPageBreak/>
        <w:t>we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introduced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normalization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process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under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 xml:space="preserve">the </w:t>
      </w:r>
      <w:r w:rsidR="00862349">
        <w:rPr>
          <w:i/>
          <w:iCs/>
          <w:sz w:val="28"/>
          <w:szCs w:val="28"/>
        </w:rPr>
        <w:t xml:space="preserve">assumption  </w:t>
      </w:r>
      <w:r w:rsidR="00862349" w:rsidRPr="00862349">
        <w:rPr>
          <w:i/>
          <w:iCs/>
          <w:sz w:val="28"/>
          <w:szCs w:val="28"/>
        </w:rPr>
        <w:t>optional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growth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effort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with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respect to the test quality. For example, if five test cases (T-NOT = 5) achieve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branch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coverage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of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50%,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our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normalization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assumes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we need ten test cases (T-NOT = 10) to have a branch coverage of 100%. One avenue for future work is to study the impact of this assumption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the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correlation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between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class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and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test-effort</w:t>
      </w:r>
      <w:r w:rsidR="00862349">
        <w:rPr>
          <w:i/>
          <w:iCs/>
          <w:sz w:val="28"/>
          <w:szCs w:val="28"/>
        </w:rPr>
        <w:t xml:space="preserve"> </w:t>
      </w:r>
      <w:r w:rsidR="00862349" w:rsidRPr="00862349">
        <w:rPr>
          <w:i/>
          <w:iCs/>
          <w:sz w:val="28"/>
          <w:szCs w:val="28"/>
        </w:rPr>
        <w:t>metrics</w:t>
      </w:r>
      <w:r w:rsidR="00862349">
        <w:rPr>
          <w:i/>
          <w:iCs/>
          <w:sz w:val="28"/>
          <w:szCs w:val="28"/>
        </w:rPr>
        <w:t>.</w:t>
      </w:r>
    </w:p>
    <w:sectPr w:rsidR="00F736F9" w:rsidRPr="0086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FA6"/>
    <w:multiLevelType w:val="hybridMultilevel"/>
    <w:tmpl w:val="CAFEF4BA"/>
    <w:lvl w:ilvl="0" w:tplc="27B2241C">
      <w:start w:val="1"/>
      <w:numFmt w:val="decimal"/>
      <w:lvlText w:val="%1."/>
      <w:lvlJc w:val="left"/>
      <w:pPr>
        <w:ind w:left="1575" w:hanging="12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AC"/>
    <w:rsid w:val="000271AC"/>
    <w:rsid w:val="00862349"/>
    <w:rsid w:val="008A1290"/>
    <w:rsid w:val="00C8499D"/>
    <w:rsid w:val="00F53828"/>
    <w:rsid w:val="00F736F9"/>
    <w:rsid w:val="00F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58E2"/>
  <w15:chartTrackingRefBased/>
  <w15:docId w15:val="{B93557E5-A08E-4B0D-A382-B2CFEB3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uro.pezze@us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za@ifi.uzh.ch" TargetMode="External"/><Relationship Id="rId5" Type="http://schemas.openxmlformats.org/officeDocument/2006/relationships/hyperlink" Target="mailto:valerio.terragni@usi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2</cp:revision>
  <dcterms:created xsi:type="dcterms:W3CDTF">2020-08-13T12:42:00Z</dcterms:created>
  <dcterms:modified xsi:type="dcterms:W3CDTF">2020-08-13T12:42:00Z</dcterms:modified>
</cp:coreProperties>
</file>