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41</w:t>
      </w:r>
      <w:r>
        <w:fldChar w:fldCharType="end"/>
      </w:r>
    </w:p>
    <!--Topic unique_2-->
    <w:p xmlns:tce="http://www.TCE.com">
      <w:pPr>
        <w:pStyle w:val="Heading1"/>
      </w:pPr>
      <w:bookmarkStart w:id="1" w:name="_Numd19e258"/>
      <w:bookmarkStart w:id="2" w:name="_Refd19e258"/>
      <w:bookmarkStart w:id="3" w:name="_Tocd19e258"/>
      <w:r>
        <w:t/>
      </w:r>
      <w:r>
        <w:t>Part 41</w:t>
      </w:r>
      <w:r>
        <w:t xml:space="preserve"> - Acquisition of Utility Services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_Numd19e483 \h </w:instrText>
      </w:r>
      <w:r>
        <w:fldChar w:fldCharType="separate"/>
      </w:r>
      <w:rPr>
        <w:color w:val="0000FF"/>
      </w:rPr>
      <w:r>
        <w:rPr>
          <w:u w:val="single"/>
        </w:rPr>
        <w:t>Subpart 41.1 -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_Numd19e496 \h </w:instrText>
      </w:r>
      <w:r>
        <w:fldChar w:fldCharType="separate"/>
      </w:r>
      <w:rPr>
        <w:color w:val="0000FF"/>
      </w:rPr>
      <w:r>
        <w:rPr>
          <w:u w:val="single"/>
        </w:rPr>
        <w:t>41.100 Scope of 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_Numd19e519 \h </w:instrText>
      </w:r>
      <w:r>
        <w:fldChar w:fldCharType="separate"/>
      </w:r>
      <w:rPr>
        <w:color w:val="0000FF"/>
      </w:rPr>
      <w:r>
        <w:rPr>
          <w:u w:val="single"/>
        </w:rPr>
        <w:t>41.101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_Numd19e620 \h </w:instrText>
      </w:r>
      <w:r>
        <w:fldChar w:fldCharType="separate"/>
      </w:r>
      <w:rPr>
        <w:color w:val="0000FF"/>
      </w:rPr>
      <w:r>
        <w:rPr>
          <w:u w:val="single"/>
        </w:rPr>
        <w:t>41.102 Applicability.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_Numd19e721 \h </w:instrText>
      </w:r>
      <w:r>
        <w:fldChar w:fldCharType="separate"/>
      </w:r>
      <w:rPr>
        <w:color w:val="0000FF"/>
      </w:rPr>
      <w:r>
        <w:rPr>
          <w:u w:val="single"/>
        </w:rPr>
        <w:t>41.103 Statutory and delegated authority.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_Numd19e842 \h </w:instrText>
      </w:r>
      <w:r>
        <w:fldChar w:fldCharType="separate"/>
      </w:r>
      <w:rPr>
        <w:color w:val="0000FF"/>
      </w:rPr>
      <w:r>
        <w:rPr>
          <w:u w:val="single"/>
        </w:rPr>
        <w:t>Subpart 41.2 - Acquiring Utility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_Numd19e855 \h </w:instrText>
      </w:r>
      <w:r>
        <w:fldChar w:fldCharType="separate"/>
      </w:r>
      <w:rPr>
        <w:color w:val="0000FF"/>
      </w:rPr>
      <w:r>
        <w:rPr>
          <w:u w:val="single"/>
        </w:rPr>
        <w:t>41.201 Policy.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_Numd19e1013 \h </w:instrText>
      </w:r>
      <w:r>
        <w:fldChar w:fldCharType="separate"/>
      </w:r>
      <w:rPr>
        <w:color w:val="0000FF"/>
      </w:rPr>
      <w:r>
        <w:rPr>
          <w:u w:val="single"/>
        </w:rPr>
        <w:t>41.202 Procedures.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_Numd19e1207 \h </w:instrText>
      </w:r>
      <w:r>
        <w:fldChar w:fldCharType="separate"/>
      </w:r>
      <w:rPr>
        <w:color w:val="0000FF"/>
      </w:rPr>
      <w:r>
        <w:rPr>
          <w:u w:val="single"/>
        </w:rPr>
        <w:t>41.203 GSA assistance.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_Numd19e1244 \h </w:instrText>
      </w:r>
      <w:r>
        <w:fldChar w:fldCharType="separate"/>
      </w:r>
      <w:rPr>
        <w:color w:val="0000FF"/>
      </w:rPr>
      <w:r>
        <w:rPr>
          <w:u w:val="single"/>
        </w:rPr>
        <w:t>41.204 GSA areawide contracts.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_Numd19e1400 \h </w:instrText>
      </w:r>
      <w:r>
        <w:fldChar w:fldCharType="separate"/>
      </w:r>
      <w:rPr>
        <w:color w:val="0000FF"/>
      </w:rPr>
      <w:r>
        <w:rPr>
          <w:u w:val="single"/>
        </w:rPr>
        <w:t>41.205 Separate contracts.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_Numd19e1538 \h </w:instrText>
      </w:r>
      <w:r>
        <w:fldChar w:fldCharType="separate"/>
      </w:r>
      <w:rPr>
        <w:color w:val="0000FF"/>
      </w:rPr>
      <w:r>
        <w:rPr>
          <w:u w:val="single"/>
        </w:rPr>
        <w:t>41.206 Interagency agreements.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_Numd19e1564 \h </w:instrText>
      </w:r>
      <w:r>
        <w:fldChar w:fldCharType="separate"/>
      </w:r>
      <w:rPr>
        <w:color w:val="0000FF"/>
      </w:rPr>
      <w:r>
        <w:rPr>
          <w:u w:val="single"/>
        </w:rPr>
        <w:t>Subpart 41.3 - Requests for Assistance</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_Numd19e1577 \h </w:instrText>
      </w:r>
      <w:r>
        <w:fldChar w:fldCharType="separate"/>
      </w:r>
      <w:rPr>
        <w:color w:val="0000FF"/>
      </w:rPr>
      <w:r>
        <w:rPr>
          <w:u w:val="single"/>
        </w:rPr>
        <w:t>41.301 Requirements.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_Numd19e1790 \h </w:instrText>
      </w:r>
      <w:r>
        <w:fldChar w:fldCharType="separate"/>
      </w:r>
      <w:rPr>
        <w:color w:val="0000FF"/>
      </w:rPr>
      <w:r>
        <w:rPr>
          <w:u w:val="single"/>
        </w:rPr>
        <w:t>Subpart 41.4 - Administration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_Numd19e1803 \h </w:instrText>
      </w:r>
      <w:r>
        <w:fldChar w:fldCharType="separate"/>
      </w:r>
      <w:rPr>
        <w:color w:val="0000FF"/>
      </w:rPr>
      <w:r>
        <w:rPr>
          <w:u w:val="single"/>
        </w:rPr>
        <w:t>41.401 Monthly and annual review.</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_Numd19e1822 \h </w:instrText>
      </w:r>
      <w:r>
        <w:fldChar w:fldCharType="separate"/>
      </w:r>
      <w:rPr>
        <w:color w:val="0000FF"/>
      </w:rPr>
      <w:r>
        <w:rPr>
          <w:u w:val="single"/>
        </w:rPr>
        <w:t>41.402 Rate changes and regulatory intervention.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_Numd19e1885 \h </w:instrText>
      </w:r>
      <w:r>
        <w:fldChar w:fldCharType="separate"/>
      </w:r>
      <w:rPr>
        <w:color w:val="0000FF"/>
      </w:rPr>
      <w:r>
        <w:rPr>
          <w:u w:val="single"/>
        </w:rPr>
        <w:t>Subpart 41.5 - Solicitation Provision and Contract Clauses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_Numd19e1898 \h </w:instrText>
      </w:r>
      <w:r>
        <w:fldChar w:fldCharType="separate"/>
      </w:r>
      <w:rPr>
        <w:color w:val="0000FF"/>
      </w:rPr>
      <w:r>
        <w:rPr>
          <w:u w:val="single"/>
        </w:rPr>
        <w:t>41.501 Solicitation provision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_Numd19e2102 \h </w:instrText>
      </w:r>
      <w:r>
        <w:fldChar w:fldCharType="separate"/>
      </w:r>
      <w:rPr>
        <w:color w:val="0000FF"/>
      </w:rPr>
      <w:r>
        <w:rPr>
          <w:u w:val="single"/>
        </w:rPr>
        <w:t>Subpart 41.6 - Forms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_Numd19e2115 \h </w:instrText>
      </w:r>
      <w:r>
        <w:fldChar w:fldCharType="separate"/>
      </w:r>
      <w:rPr>
        <w:color w:val="0000FF"/>
      </w:rPr>
      <w:r>
        <w:rPr>
          <w:u w:val="single"/>
        </w:rPr>
        <w:t>41.601 Utility services forms.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_Numd19e2160 \h </w:instrText>
      </w:r>
      <w:r>
        <w:fldChar w:fldCharType="separate"/>
      </w:r>
      <w:rPr>
        <w:color w:val="0000FF"/>
      </w:rPr>
      <w:r>
        <w:rPr>
          <w:u w:val="single"/>
        </w:rPr>
        <w:t>Subpart 41.7 - Formats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_Numd19e2173 \h </w:instrText>
      </w:r>
      <w:r>
        <w:fldChar w:fldCharType="separate"/>
      </w:r>
      <w:rPr>
        <w:color w:val="0000FF"/>
      </w:rPr>
      <w:r>
        <w:rPr>
          <w:u w:val="single"/>
        </w:rPr>
        <w:t>41.701 Formats for utility service specifications.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_Numd19e2254 \h </w:instrText>
      </w:r>
      <w:r>
        <w:fldChar w:fldCharType="separate"/>
      </w:r>
      <w:rPr>
        <w:color w:val="0000FF"/>
      </w:rPr>
      <w:r>
        <w:rPr>
          <w:u w:val="single"/>
        </w:rPr>
        <w:t>41.702 Formats for annual utility service review.</w:t>
      </w:r>
      <w:r>
        <w:rPr>
          <w:color w:val="0000FF"/>
        </w:rPr>
        <w:fldChar w:fldCharType="end"/>
      </w:r>
      <w:r>
        <w:t/>
      </w:r>
    </w:p>
    <!--Topic unique_3-->
    <w:p xmlns:tce="http://www.TCE.com">
      <w:pPr>
        <w:pStyle w:val="Heading2"/>
      </w:pPr>
      <w:bookmarkStart w:id="4" w:name="_Numd19e483"/>
      <w:bookmarkStart w:id="5" w:name="_Refd19e483"/>
      <w:bookmarkStart w:id="6" w:name="_Tocd19e483"/>
      <w:r>
        <w:t/>
      </w:r>
      <w:r>
        <w:t>Subpart 41.1</w:t>
      </w:r>
      <w:r>
        <w:t xml:space="preserve"> - General</w:t>
      </w:r>
      <w:bookmarkEnd w:id="5"/>
      <w:bookmarkEnd w:id="6"/>
      <w:bookmarkEnd w:id="4"/>
    </w:p>
    <!--Topic unique_4-->
    <w:p xmlns:tce="http://www.TCE.com">
      <w:pPr>
        <w:pStyle w:val="Heading3"/>
      </w:pPr>
      <w:bookmarkStart w:id="7" w:name="_Numd19e496"/>
      <w:bookmarkStart w:id="8" w:name="_Refd19e496"/>
      <w:bookmarkStart w:id="9" w:name="_Tocd19e496"/>
      <w:r>
        <w:t/>
      </w:r>
      <w:r>
        <w:t>41.100</w:t>
      </w:r>
      <w:r>
        <w:t xml:space="preserve"> Scope of part.</w:t>
      </w:r>
      <w:bookmarkEnd w:id="8"/>
      <w:bookmarkEnd w:id="9"/>
      <w:bookmarkEnd w:id="7"/>
    </w:p>
    <w:p xmlns:tce="http://www.TCE.com">
      <w:pPr>
        <w:pStyle w:val="BodyText"/>
      </w:pPr>
      <w:r>
        <w:t xml:space="preserve">This part prescribes policies, procedures, and contract format for the acquisition of utility services. (See </w:t>
      </w:r>
      <w:r>
        <w:rPr>
          <w:color w:val="0000FF"/>
        </w:rPr>
        <w:fldChar w:fldCharType="begin"/>
      </w:r>
      <w:r>
        <w:rPr>
          <w:color w:val="0000FF"/>
        </w:rPr>
        <w:instrText xml:space="preserve"> REF _Numd19e620 \h </w:instrText>
      </w:r>
      <w:r>
        <w:fldChar w:fldCharType="separate"/>
      </w:r>
      <w:rPr>
        <w:color w:val="0000FF"/>
      </w:rPr>
      <w:r>
        <w:rPr>
          <w:u w:val="single"/>
        </w:rPr>
        <w:t>41.102</w:t>
      </w:r>
      <w:r>
        <w:rPr>
          <w:color w:val="0000FF"/>
        </w:rPr>
        <w:fldChar w:fldCharType="end"/>
      </w:r>
      <w:r>
        <w:t>(b) for services that are excluded from this part.)</w:t>
      </w:r>
    </w:p>
    <!--Topic unique_5-->
    <w:p xmlns:tce="http://www.TCE.com">
      <w:pPr>
        <w:pStyle w:val="Heading3"/>
      </w:pPr>
      <w:bookmarkStart w:id="10" w:name="_Numd19e519"/>
      <w:bookmarkStart w:id="11" w:name="_Refd19e519"/>
      <w:bookmarkStart w:id="12" w:name="_Tocd19e519"/>
      <w:r>
        <w:t/>
      </w:r>
      <w:r>
        <w:t>41.101</w:t>
      </w:r>
      <w:r>
        <w:t xml:space="preserve"> Definitions.</w:t>
      </w:r>
      <w:bookmarkEnd w:id="11"/>
      <w:bookmarkEnd w:id="12"/>
      <w:bookmarkEnd w:id="10"/>
    </w:p>
    <w:p xmlns:tce="http://www.TCE.com">
      <w:pPr>
        <w:pStyle w:val="BodyText"/>
      </w:pPr>
      <w:r>
        <w:t>As used in this part,</w:t>
      </w:r>
    </w:p>
    <w:p xmlns:tce="http://www.TCE.com">
      <w:pPr>
        <w:pStyle w:val="BodyText"/>
      </w:pPr>
      <w:r>
        <w:t/>
      </w:r>
      <w:r>
        <w:rPr>
          <w:i/>
        </w:rPr>
        <w:t>Areawide contract</w:t>
      </w:r>
      <w:r>
        <w:t xml:space="preserve"> means a contract entered into between the General Services Administration (GSA) and a utility service supplier to cover utility service needs of Federal agencies within the franchise territory of the supplier. Each areawide contract includes an "Authorization" form for requesting service, connection, disconnection, or change in service.</w:t>
      </w:r>
    </w:p>
    <w:p xmlns:tce="http://www.TCE.com">
      <w:pPr>
        <w:pStyle w:val="BodyText"/>
      </w:pPr>
      <w:r>
        <w:t/>
      </w:r>
      <w:r>
        <w:rPr>
          <w:i/>
        </w:rPr>
        <w:t>Authorization</w:t>
      </w:r>
      <w:r>
        <w:t xml:space="preserve"> means the document executed by the ordering agency and the utility supplier to order service under an areawide contract.</w:t>
      </w:r>
    </w:p>
    <w:p xmlns:tce="http://www.TCE.com">
      <w:pPr>
        <w:pStyle w:val="BodyText"/>
      </w:pPr>
      <w:r>
        <w:t/>
      </w:r>
      <w:r>
        <w:rPr>
          <w:i/>
        </w:rPr>
        <w:t>Connection charge</w:t>
      </w:r>
      <w:r>
        <w:t xml:space="preserve"> means all nonrecurring costs, whether refundable or nonrefundable, to be paid by the Government to the utility supplier for the required connecting facilities, which are installed, owned, operated, and maintained by the utility supplier (see Termination liability).</w:t>
      </w:r>
    </w:p>
    <w:p xmlns:tce="http://www.TCE.com">
      <w:pPr>
        <w:pStyle w:val="BodyText"/>
      </w:pPr>
      <w:r>
        <w:t/>
      </w:r>
      <w:r>
        <w:rPr>
          <w:i/>
        </w:rPr>
        <w:t>Delegated agency</w:t>
      </w:r>
      <w:r>
        <w:t xml:space="preserve"> means an agency that has received a written delegation of authority from GSA to contract for utility services for periods not exceeding ten years (see </w:t>
      </w:r>
      <w:r>
        <w:rPr>
          <w:color w:val="0000FF"/>
        </w:rPr>
        <w:fldChar w:fldCharType="begin"/>
      </w:r>
      <w:r>
        <w:rPr>
          <w:color w:val="0000FF"/>
        </w:rPr>
        <w:instrText xml:space="preserve"> REF _Numd19e721 \h </w:instrText>
      </w:r>
      <w:r>
        <w:fldChar w:fldCharType="separate"/>
      </w:r>
      <w:rPr>
        <w:color w:val="0000FF"/>
      </w:rPr>
      <w:r>
        <w:rPr>
          <w:u w:val="single"/>
        </w:rPr>
        <w:t>41.103</w:t>
      </w:r>
      <w:r>
        <w:rPr>
          <w:color w:val="0000FF"/>
        </w:rPr>
        <w:fldChar w:fldCharType="end"/>
      </w:r>
      <w:r>
        <w:t>(b)).</w:t>
      </w:r>
    </w:p>
    <w:p xmlns:tce="http://www.TCE.com">
      <w:pPr>
        <w:pStyle w:val="BodyText"/>
      </w:pPr>
      <w:r>
        <w:t/>
      </w:r>
      <w:r>
        <w:rPr>
          <w:i/>
        </w:rPr>
        <w:t>Federal Power and Water Marketing Agency</w:t>
      </w:r>
      <w:r>
        <w:t xml:space="preserve"> means a Government entity that produces, manages, transports, controls, and sells electrical and water supply service to customers.</w:t>
      </w:r>
    </w:p>
    <w:p xmlns:tce="http://www.TCE.com">
      <w:pPr>
        <w:pStyle w:val="BodyText"/>
      </w:pPr>
      <w:r>
        <w:t/>
      </w:r>
      <w:r>
        <w:rPr>
          <w:i/>
        </w:rPr>
        <w:t>Franchise territory</w:t>
      </w:r>
      <w:r>
        <w:t xml:space="preserve"> means a geographical area that a utility supplier has a right to serve based upon a franchise, a certificate of public convenience and necessity, or other legal means.</w:t>
      </w:r>
    </w:p>
    <w:p xmlns:tce="http://www.TCE.com">
      <w:pPr>
        <w:pStyle w:val="BodyText"/>
      </w:pPr>
      <w:r>
        <w:t/>
      </w:r>
      <w:r>
        <w:rPr>
          <w:i/>
        </w:rPr>
        <w:t>Intervention</w:t>
      </w:r>
      <w:r>
        <w:t xml:space="preserve"> means action by GSA or a delegated agency to formally participate in a utility regulatory proceeding on behalf of all Federal executive agencies.</w:t>
      </w:r>
    </w:p>
    <w:p xmlns:tce="http://www.TCE.com">
      <w:pPr>
        <w:pStyle w:val="BodyText"/>
      </w:pPr>
      <w:r>
        <w:t/>
      </w:r>
      <w:r>
        <w:rPr>
          <w:i/>
        </w:rPr>
        <w:t>Multiple service locations</w:t>
      </w:r>
      <w:r>
        <w:t xml:space="preserve"> means the various locations or delivery points in the utility supplier’s service area to which it provides service under a single contract.</w:t>
      </w:r>
    </w:p>
    <w:p xmlns:tce="http://www.TCE.com">
      <w:pPr>
        <w:pStyle w:val="BodyText"/>
      </w:pPr>
      <w:r>
        <w:t/>
      </w:r>
      <w:r>
        <w:rPr>
          <w:i/>
        </w:rPr>
        <w:t>Rates</w:t>
      </w:r>
      <w:r>
        <w:t xml:space="preserve"> may include rate schedules, riders, rules, terms and conditions of service, and other tariff and service charges, </w:t>
      </w:r>
      <w:r>
        <w:rPr>
          <w:i/>
        </w:rPr>
        <w:t>e.g.,</w:t>
      </w:r>
      <w:r>
        <w:t xml:space="preserve"> facilities use charges.</w:t>
      </w:r>
    </w:p>
    <w:p xmlns:tce="http://www.TCE.com">
      <w:pPr>
        <w:pStyle w:val="BodyText"/>
      </w:pPr>
      <w:r>
        <w:t/>
      </w:r>
      <w:r>
        <w:rPr>
          <w:i/>
        </w:rPr>
        <w:t>Separate contract</w:t>
      </w:r>
      <w:r>
        <w:t xml:space="preserve"> means a utility services contract (other than a GSA areawide contract, an Authorization under an areawide contract, or an interagency agreement), to cover the acquisition of utility services.</w:t>
      </w:r>
    </w:p>
    <w:p xmlns:tce="http://www.TCE.com">
      <w:pPr>
        <w:pStyle w:val="BodyText"/>
      </w:pPr>
      <w:r>
        <w:t/>
      </w:r>
      <w:r>
        <w:rPr>
          <w:i/>
        </w:rPr>
        <w:t>Termination liability</w:t>
      </w:r>
      <w:r>
        <w:t xml:space="preserve"> means a contingent Government obligation to pay a utility supplier the unamortized portion of a connection charge and any other applicable nonrefundable service charge as defined in the contract in the event the Government terminates the contract before the cost of connection facilities has been recovered by the utility supplier (see "Connection charge").</w:t>
      </w:r>
    </w:p>
    <w:p xmlns:tce="http://www.TCE.com">
      <w:pPr>
        <w:pStyle w:val="BodyText"/>
      </w:pPr>
      <w:r>
        <w:t/>
      </w:r>
      <w:r>
        <w:rPr>
          <w:i/>
        </w:rPr>
        <w:t>Utility service</w:t>
      </w:r>
      <w:r>
        <w:t xml:space="preserve"> means a service such as furnishing electricity, natural or manufactured gas, water, sewerage, thermal energy, chilled water, steam, hot water, or high temperature hot water. The application of </w:t>
      </w:r>
      <w:r>
        <w:rPr>
          <w:color w:val="0000FF"/>
        </w:rPr>
        <w:fldChar w:fldCharType="begin"/>
      </w:r>
      <w:r>
        <w:rPr>
          <w:color w:val="0000FF"/>
        </w:rPr>
        <w:instrText xml:space="preserve"> REF _Numd19e258 \h </w:instrText>
      </w:r>
      <w:r>
        <w:fldChar w:fldCharType="separate"/>
      </w:r>
      <w:rPr>
        <w:color w:val="0000FF"/>
      </w:rPr>
      <w:r>
        <w:rPr>
          <w:u w:val="single"/>
        </w:rPr>
        <w:t>part  41</w:t>
      </w:r>
      <w:r>
        <w:rPr>
          <w:color w:val="0000FF"/>
        </w:rPr>
        <w:fldChar w:fldCharType="end"/>
      </w:r>
      <w:r>
        <w:t xml:space="preserve"> to other services (</w:t>
      </w:r>
      <w:r>
        <w:rPr>
          <w:i/>
        </w:rPr>
        <w:t>e.g.,</w:t>
      </w:r>
      <w:r>
        <w:t xml:space="preserve"> rubbish removal, snow removal) may be appropriate when the acquisition is not subject to the </w:t>
      </w:r>
      <w:hyperlink r:id="rIdHyperlink101">
        <w:r>
          <w:rPr>
            <w:rStyle w:val="Hyperlink"/>
          </w:rPr>
          <w:t>41 U.S.C. chapter 67</w:t>
        </w:r>
      </w:hyperlink>
      <w:r>
        <w:t xml:space="preserve">, Service Contract Labor Standards (see </w:t>
      </w:r>
      <w:r>
        <w:rPr>
          <w:u w:val="single"/>
        </w:rPr>
        <w:t>37.107</w:t>
      </w:r>
      <w:r>
        <w:t>).</w:t>
      </w:r>
    </w:p>
    <!--Topic unique_6-->
    <w:p xmlns:tce="http://www.TCE.com">
      <w:pPr>
        <w:pStyle w:val="Heading3"/>
      </w:pPr>
      <w:bookmarkStart w:id="13" w:name="_Numd19e620"/>
      <w:bookmarkStart w:id="14" w:name="_Refd19e620"/>
      <w:bookmarkStart w:id="15" w:name="_Tocd19e620"/>
      <w:r>
        <w:t/>
      </w:r>
      <w:r>
        <w:t>41.102</w:t>
      </w:r>
      <w:r>
        <w:t xml:space="preserve"> Applicability.</w:t>
      </w:r>
      <w:bookmarkEnd w:id="14"/>
      <w:bookmarkEnd w:id="15"/>
      <w:bookmarkEnd w:id="13"/>
    </w:p>
    <w:p xmlns:tce="http://www.TCE.com">
      <w:pPr>
        <w:pStyle w:val="ListNumber"/>
        <!--depth 1-->
        <w:numPr>
          <w:ilvl w:val="0"/>
          <w:numId w:val="109"/>
        </w:numPr>
      </w:pPr>
      <w:bookmarkStart w:id="17" w:name="_Tocd19e629"/>
      <w:bookmarkStart w:id="16" w:name="_Refd19e629"/>
      <w:r>
        <w:t/>
      </w:r>
      <w:r>
        <w:t>(a)</w:t>
      </w:r>
      <w:r>
        <w:t xml:space="preserve"> Except as provided in paragraph (b) of this section, this part applies to the acquisition of utility services for the Government, including connection charges and termination liabilities.</w:t>
      </w:r>
    </w:p>
    <w:p xmlns:tce="http://www.TCE.com">
      <w:pPr>
        <w:pStyle w:val="ListNumber"/>
        <!--depth 1-->
        <w:numPr>
          <w:ilvl w:val="0"/>
          <w:numId w:val="109"/>
        </w:numPr>
      </w:pPr>
      <w:r>
        <w:t/>
      </w:r>
      <w:r>
        <w:t>(b)</w:t>
      </w:r>
      <w:r>
        <w:t xml:space="preserve"> This part does not apply to-</w:t>
      </w:r>
    </w:p>
    <w:p xmlns:tce="http://www.TCE.com">
      <w:pPr>
        <w:pStyle w:val="ListNumber2"/>
        <!--depth 2-->
        <w:numPr>
          <w:ilvl w:val="1"/>
          <w:numId w:val="110"/>
        </w:numPr>
      </w:pPr>
      <w:bookmarkStart w:id="19" w:name="_Tocd19e644"/>
      <w:bookmarkStart w:id="18" w:name="_Refd19e644"/>
      <w:r>
        <w:t/>
      </w:r>
      <w:r>
        <w:t>(1)</w:t>
      </w:r>
      <w:r>
        <w:t xml:space="preserve"> Utility services produced, distributed, or sold by another Federal agency. In those cases, agencies shall use interagency agreements (see </w:t>
      </w:r>
      <w:r>
        <w:rPr>
          <w:color w:val="0000FF"/>
        </w:rPr>
        <w:fldChar w:fldCharType="begin"/>
      </w:r>
      <w:r>
        <w:rPr>
          <w:color w:val="0000FF"/>
        </w:rPr>
        <w:instrText xml:space="preserve"> REF _Numd19e1538 \h </w:instrText>
      </w:r>
      <w:r>
        <w:fldChar w:fldCharType="separate"/>
      </w:r>
      <w:rPr>
        <w:color w:val="0000FF"/>
      </w:rPr>
      <w:r>
        <w:rPr>
          <w:u w:val="single"/>
        </w:rPr>
        <w:t>41.206</w:t>
      </w:r>
      <w:r>
        <w:rPr>
          <w:color w:val="0000FF"/>
        </w:rPr>
        <w:fldChar w:fldCharType="end"/>
      </w:r>
      <w:r>
        <w:t>);</w:t>
      </w:r>
    </w:p>
    <w:p xmlns:tce="http://www.TCE.com">
      <w:pPr>
        <w:pStyle w:val="ListNumber2"/>
        <!--depth 2-->
        <w:numPr>
          <w:ilvl w:val="1"/>
          <w:numId w:val="110"/>
        </w:numPr>
      </w:pPr>
      <w:r>
        <w:t/>
      </w:r>
      <w:r>
        <w:t>(2)</w:t>
      </w:r>
      <w:r>
        <w:t xml:space="preserve"> Utility services obtained by purchase, exchange, or otherwise by a Federal power or water marketing agency incident to that agency’s marketing or distribution program;</w:t>
      </w:r>
    </w:p>
    <w:p xmlns:tce="http://www.TCE.com">
      <w:pPr>
        <w:pStyle w:val="ListNumber2"/>
        <!--depth 2-->
        <w:numPr>
          <w:ilvl w:val="1"/>
          <w:numId w:val="110"/>
        </w:numPr>
      </w:pPr>
      <w:r>
        <w:t/>
      </w:r>
      <w:r>
        <w:t>(3)</w:t>
      </w:r>
      <w:r>
        <w:t xml:space="preserve"> Cable television (CATV) and telecommunications services;</w:t>
      </w:r>
    </w:p>
    <w:p xmlns:tce="http://www.TCE.com">
      <w:pPr>
        <w:pStyle w:val="ListNumber2"/>
        <!--depth 2-->
        <w:numPr>
          <w:ilvl w:val="1"/>
          <w:numId w:val="110"/>
        </w:numPr>
      </w:pPr>
      <w:r>
        <w:t/>
      </w:r>
      <w:r>
        <w:t>(4)</w:t>
      </w:r>
      <w:r>
        <w:t xml:space="preserve"> Acquisition of natural or manufactured gas when purchased as a commodity;</w:t>
      </w:r>
    </w:p>
    <w:p xmlns:tce="http://www.TCE.com">
      <w:pPr>
        <w:pStyle w:val="ListNumber2"/>
        <!--depth 2-->
        <w:numPr>
          <w:ilvl w:val="1"/>
          <w:numId w:val="110"/>
        </w:numPr>
      </w:pPr>
      <w:r>
        <w:t/>
      </w:r>
      <w:r>
        <w:t>(5)</w:t>
      </w:r>
      <w:r>
        <w:t xml:space="preserve"> Acquisition of utilities services in foreign countries;</w:t>
      </w:r>
    </w:p>
    <w:p xmlns:tce="http://www.TCE.com">
      <w:pPr>
        <w:pStyle w:val="ListNumber2"/>
        <!--depth 2-->
        <w:numPr>
          <w:ilvl w:val="1"/>
          <w:numId w:val="110"/>
        </w:numPr>
      </w:pPr>
      <w:r>
        <w:t/>
      </w:r>
      <w:r>
        <w:t>(6)</w:t>
      </w:r>
      <w:r>
        <w:t xml:space="preserve"> Acquisition of rights in real property, acquisition of public utility facilities, and on-site equipment needed for the facility’s own distribution system, or construction/maintenance of Government-owned equipment and real property; or</w:t>
      </w:r>
    </w:p>
    <w:p xmlns:tce="http://www.TCE.com">
      <w:pPr>
        <w:pStyle w:val="ListNumber2"/>
        <!--depth 2-->
        <w:numPr>
          <w:ilvl w:val="1"/>
          <w:numId w:val="110"/>
        </w:numPr>
      </w:pPr>
      <w:r>
        <w:t/>
      </w:r>
      <w:r>
        <w:t>(7)</w:t>
      </w:r>
      <w:r>
        <w:t xml:space="preserve"> Third party financed shared-savings projects authorized by </w:t>
      </w:r>
      <w:hyperlink r:id="rIdHyperlink102">
        <w:r>
          <w:rPr>
            <w:rStyle w:val="Hyperlink"/>
          </w:rPr>
          <w:t>42 U.S.C. 8287</w:t>
        </w:r>
      </w:hyperlink>
      <w:r>
        <w:t xml:space="preserve">. However, agencies may utilize </w:t>
      </w:r>
      <w:r>
        <w:rPr>
          <w:color w:val="0000FF"/>
        </w:rPr>
        <w:fldChar w:fldCharType="begin"/>
      </w:r>
      <w:r>
        <w:rPr>
          <w:color w:val="0000FF"/>
        </w:rPr>
        <w:instrText xml:space="preserve"> REF _Numd19e258 \h </w:instrText>
      </w:r>
      <w:r>
        <w:fldChar w:fldCharType="separate"/>
      </w:r>
      <w:rPr>
        <w:color w:val="0000FF"/>
      </w:rPr>
      <w:r>
        <w:rPr>
          <w:u w:val="single"/>
        </w:rPr>
        <w:t>part  41</w:t>
      </w:r>
      <w:r>
        <w:rPr>
          <w:color w:val="0000FF"/>
        </w:rPr>
        <w:fldChar w:fldCharType="end"/>
      </w:r>
      <w:r>
        <w:t xml:space="preserve"> for any energy savings or purchased utility service directly resulting from implementation of a third party financed shared-savings project under </w:t>
      </w:r>
      <w:hyperlink r:id="rIdHyperlink103">
        <w:r>
          <w:rPr>
            <w:rStyle w:val="Hyperlink"/>
          </w:rPr>
          <w:t>42 U.S.C.8287</w:t>
        </w:r>
      </w:hyperlink>
      <w:r>
        <w:t xml:space="preserve"> for periods not to exceed 25 years.</w:t>
      </w:r>
      <w:bookmarkEnd w:id="18"/>
      <w:bookmarkEnd w:id="19"/>
      <w:bookmarkEnd w:id="16"/>
      <w:bookmarkEnd w:id="17"/>
    </w:p>
    <!--Topic unique_7-->
    <w:p xmlns:tce="http://www.TCE.com">
      <w:pPr>
        <w:pStyle w:val="Heading3"/>
      </w:pPr>
      <w:bookmarkStart w:id="20" w:name="_Numd19e721"/>
      <w:bookmarkStart w:id="21" w:name="_Refd19e721"/>
      <w:bookmarkStart w:id="22" w:name="_Tocd19e721"/>
      <w:r>
        <w:t/>
      </w:r>
      <w:r>
        <w:t>41.103</w:t>
      </w:r>
      <w:r>
        <w:t xml:space="preserve"> Statutory and delegated authority.</w:t>
      </w:r>
      <w:bookmarkEnd w:id="21"/>
      <w:bookmarkEnd w:id="22"/>
      <w:bookmarkEnd w:id="20"/>
    </w:p>
    <w:p xmlns:tce="http://www.TCE.com">
      <w:pPr>
        <w:pStyle w:val="ListNumber"/>
        <!--depth 1-->
        <w:numPr>
          <w:ilvl w:val="0"/>
          <w:numId w:val="111"/>
        </w:numPr>
      </w:pPr>
      <w:bookmarkStart w:id="24" w:name="_Tocd19e730"/>
      <w:bookmarkStart w:id="23" w:name="_Refd19e730"/>
      <w:r>
        <w:t/>
      </w:r>
      <w:r>
        <w:t>(a)</w:t>
      </w:r>
      <w:r>
        <w:t xml:space="preserve"> Statutory authority.</w:t>
      </w:r>
    </w:p>
    <w:p xmlns:tce="http://www.TCE.com">
      <w:pPr>
        <w:pStyle w:val="ListNumber2"/>
        <!--depth 2-->
        <w:numPr>
          <w:ilvl w:val="1"/>
          <w:numId w:val="112"/>
        </w:numPr>
      </w:pPr>
      <w:bookmarkStart w:id="26" w:name="_Tocd19e738"/>
      <w:bookmarkStart w:id="25" w:name="_Refd19e738"/>
      <w:r>
        <w:t/>
      </w:r>
      <w:r>
        <w:t>(1)</w:t>
      </w:r>
      <w:r>
        <w:t xml:space="preserve"> The General Services Administration (GSA) is authorized by </w:t>
      </w:r>
      <w:hyperlink r:id="rIdHyperlink104">
        <w:r>
          <w:rPr>
            <w:rStyle w:val="Hyperlink"/>
          </w:rPr>
          <w:t>40 U.S.C. 501</w:t>
        </w:r>
      </w:hyperlink>
      <w:r>
        <w:t xml:space="preserve"> to prescribe policies and methods governing the acquisition and supply of utility services for Federal agencies. This authority includes related functions such as managing public utility services and representing Federal agencies in proceedings before Federal and state regulatory bodies. GSA is authorized by </w:t>
      </w:r>
      <w:hyperlink r:id="rIdHyperlink105">
        <w:r>
          <w:rPr>
            <w:rStyle w:val="Hyperlink"/>
          </w:rPr>
          <w:t>40 U.S.C.501</w:t>
        </w:r>
      </w:hyperlink>
      <w:r>
        <w:t xml:space="preserve"> to contract for utility services for periods not exceeding tenyears.</w:t>
      </w:r>
    </w:p>
    <w:p xmlns:tce="http://www.TCE.com">
      <w:pPr>
        <w:pStyle w:val="ListNumber2"/>
        <!--depth 2-->
        <w:numPr>
          <w:ilvl w:val="1"/>
          <w:numId w:val="112"/>
        </w:numPr>
      </w:pPr>
      <w:r>
        <w:t/>
      </w:r>
      <w:r>
        <w:t>(2)</w:t>
      </w:r>
      <w:r>
        <w:t xml:space="preserve"> The Department of Defense (DoD) is authorized by </w:t>
      </w:r>
      <w:hyperlink r:id="rIdHyperlink106">
        <w:r>
          <w:rPr>
            <w:rStyle w:val="Hyperlink"/>
          </w:rPr>
          <w:t>10 U.S.C. 3201(a)</w:t>
        </w:r>
      </w:hyperlink>
      <w:r>
        <w:t xml:space="preserve"> and </w:t>
      </w:r>
      <w:hyperlink r:id="rIdHyperlink107">
        <w:r>
          <w:rPr>
            <w:rStyle w:val="Hyperlink"/>
          </w:rPr>
          <w:t>40 U.S.C. 113(e)(3)</w:t>
        </w:r>
      </w:hyperlink>
      <w:r>
        <w:t xml:space="preserve"> to acquire utility services for military facilities.</w:t>
      </w:r>
    </w:p>
    <w:p xmlns:tce="http://www.TCE.com">
      <w:pPr>
        <w:pStyle w:val="ListNumber2"/>
        <!--depth 2-->
        <w:numPr>
          <w:ilvl w:val="1"/>
          <w:numId w:val="112"/>
        </w:numPr>
      </w:pPr>
      <w:r>
        <w:t/>
      </w:r>
      <w:r>
        <w:t>(3)</w:t>
      </w:r>
      <w:r>
        <w:t xml:space="preserve"> The Department of Energy (DOE) is authorized by the Department of Energy Organization Act (</w:t>
      </w:r>
      <w:hyperlink r:id="rIdHyperlink108">
        <w:r>
          <w:rPr>
            <w:rStyle w:val="Hyperlink"/>
          </w:rPr>
          <w:t>42 U.S.C.7251</w:t>
        </w:r>
      </w:hyperlink>
      <w:r>
        <w:t xml:space="preserve">, </w:t>
      </w:r>
      <w:r>
        <w:rPr>
          <w:i/>
        </w:rPr>
        <w:t>etseq</w:t>
      </w:r>
      <w:r>
        <w:t>.) to acquire utility services. DOE is authorized by the Atomic Energy Act of1954, as amended (</w:t>
      </w:r>
      <w:hyperlink r:id="rIdHyperlink109">
        <w:r>
          <w:rPr>
            <w:rStyle w:val="Hyperlink"/>
          </w:rPr>
          <w:t>42 U.S.C. 2204</w:t>
        </w:r>
      </w:hyperlink>
      <w:r>
        <w:t>), to enter into new contracts or modify existing contracts for electric services for periods not exceeding 25 years for uranium enrichment installations.</w:t>
      </w:r>
      <w:bookmarkEnd w:id="25"/>
      <w:bookmarkEnd w:id="26"/>
    </w:p>
    <w:p xmlns:tce="http://www.TCE.com">
      <w:pPr>
        <w:pStyle w:val="ListNumber"/>
        <!--depth 1-->
        <w:numPr>
          <w:ilvl w:val="0"/>
          <w:numId w:val="111"/>
        </w:numPr>
      </w:pPr>
      <w:r>
        <w:t/>
      </w:r>
      <w:r>
        <w:t>(b)</w:t>
      </w:r>
      <w:r>
        <w:t xml:space="preserve"> </w:t>
      </w:r>
      <w:r>
        <w:rPr>
          <w:i/>
        </w:rPr>
        <w:t>Delegated authority</w:t>
      </w:r>
      <w:r>
        <w:t xml:space="preserve">. GSA has delegated its authority to enter into utility service contracts for periods not exceeding tenyears to DoD and DOE, and for connection charges only to the Department of Veteran Affairs. Contracting pursuant to this delegated authority shall be consistent with the requirements of this part. Other agencies requiring utility service contracts for periods over oneyear, but not exceeding tenyears, may request a delegation of authority from GSA at the address specified in </w:t>
      </w:r>
      <w:r>
        <w:rPr>
          <w:color w:val="0000FF"/>
        </w:rPr>
        <w:fldChar w:fldCharType="begin"/>
      </w:r>
      <w:r>
        <w:rPr>
          <w:color w:val="0000FF"/>
        </w:rPr>
        <w:instrText xml:space="preserve"> REF _Numd19e1577 \h </w:instrText>
      </w:r>
      <w:r>
        <w:fldChar w:fldCharType="separate"/>
      </w:r>
      <w:rPr>
        <w:color w:val="0000FF"/>
      </w:rPr>
      <w:r>
        <w:rPr>
          <w:u w:val="single"/>
        </w:rPr>
        <w:t>41.301</w:t>
      </w:r>
      <w:r>
        <w:rPr>
          <w:color w:val="0000FF"/>
        </w:rPr>
        <w:fldChar w:fldCharType="end"/>
      </w:r>
      <w:r>
        <w:t>(a). In keeping with its statutory authority, GSA will, as necessary, conduct reviews of delegated agencies’ acquisitions of utility services to ensure compliance with the terms of the delegation and applicable laws and regulations.</w:t>
      </w:r>
    </w:p>
    <w:p xmlns:tce="http://www.TCE.com">
      <w:pPr>
        <w:pStyle w:val="ListNumber"/>
        <!--depth 1-->
        <w:numPr>
          <w:ilvl w:val="0"/>
          <w:numId w:val="111"/>
        </w:numPr>
      </w:pPr>
      <w:r>
        <w:t/>
      </w:r>
      <w:r>
        <w:t>(c)</w:t>
      </w:r>
      <w:r>
        <w:t xml:space="preserve"> Requests for delegations of contracting authority from GSA shall include a certification from the acquiring agency’s Senior Procurement Executive that the agency has-</w:t>
      </w:r>
    </w:p>
    <w:p xmlns:tce="http://www.TCE.com">
      <w:pPr>
        <w:pStyle w:val="ListNumber2"/>
        <!--depth 2-->
        <w:numPr>
          <w:ilvl w:val="1"/>
          <w:numId w:val="113"/>
        </w:numPr>
      </w:pPr>
      <w:bookmarkStart w:id="28" w:name="_Tocd19e809"/>
      <w:bookmarkStart w:id="27" w:name="_Refd19e809"/>
      <w:r>
        <w:t/>
      </w:r>
      <w:r>
        <w:t>(1)</w:t>
      </w:r>
      <w:r>
        <w:t xml:space="preserve"> An established acquisition program;</w:t>
      </w:r>
    </w:p>
    <w:p xmlns:tce="http://www.TCE.com">
      <w:pPr>
        <w:pStyle w:val="ListNumber2"/>
        <!--depth 2-->
        <w:numPr>
          <w:ilvl w:val="1"/>
          <w:numId w:val="113"/>
        </w:numPr>
      </w:pPr>
      <w:r>
        <w:t/>
      </w:r>
      <w:r>
        <w:t>(2)</w:t>
      </w:r>
      <w:r>
        <w:t xml:space="preserve"> Personnel technically qualified to deal with specialized utilities problems; and</w:t>
      </w:r>
    </w:p>
    <w:p xmlns:tce="http://www.TCE.com">
      <w:pPr>
        <w:pStyle w:val="ListNumber2"/>
        <!--depth 2-->
        <w:numPr>
          <w:ilvl w:val="1"/>
          <w:numId w:val="113"/>
        </w:numPr>
      </w:pPr>
      <w:r>
        <w:t/>
      </w:r>
      <w:r>
        <w:t>(3)</w:t>
      </w:r>
      <w:r>
        <w:t xml:space="preserve"> The ability to accomplish its own pre-award contract review.</w:t>
      </w:r>
      <w:bookmarkEnd w:id="27"/>
      <w:bookmarkEnd w:id="28"/>
      <w:bookmarkEnd w:id="23"/>
      <w:bookmarkEnd w:id="24"/>
    </w:p>
    <!--Topic unique_8-->
    <w:p xmlns:tce="http://www.TCE.com">
      <w:pPr>
        <w:pStyle w:val="Heading2"/>
      </w:pPr>
      <w:bookmarkStart w:id="29" w:name="_Numd19e842"/>
      <w:bookmarkStart w:id="30" w:name="_Refd19e842"/>
      <w:bookmarkStart w:id="31" w:name="_Tocd19e842"/>
      <w:r>
        <w:t/>
      </w:r>
      <w:r>
        <w:t>Subpart 41.2</w:t>
      </w:r>
      <w:r>
        <w:t xml:space="preserve"> - Acquiring Utility Services</w:t>
      </w:r>
      <w:bookmarkEnd w:id="30"/>
      <w:bookmarkEnd w:id="31"/>
      <w:bookmarkEnd w:id="29"/>
    </w:p>
    <!--Topic unique_9-->
    <w:p xmlns:tce="http://www.TCE.com">
      <w:pPr>
        <w:pStyle w:val="Heading3"/>
      </w:pPr>
      <w:bookmarkStart w:id="32" w:name="_Numd19e855"/>
      <w:bookmarkStart w:id="33" w:name="_Refd19e855"/>
      <w:bookmarkStart w:id="34" w:name="_Tocd19e855"/>
      <w:r>
        <w:t/>
      </w:r>
      <w:r>
        <w:t>41.201</w:t>
      </w:r>
      <w:r>
        <w:t xml:space="preserve"> Policy.</w:t>
      </w:r>
      <w:bookmarkEnd w:id="33"/>
      <w:bookmarkEnd w:id="34"/>
      <w:bookmarkEnd w:id="32"/>
    </w:p>
    <w:p xmlns:tce="http://www.TCE.com">
      <w:pPr>
        <w:pStyle w:val="ListNumber"/>
        <!--depth 1-->
        <w:numPr>
          <w:ilvl w:val="0"/>
          <w:numId w:val="114"/>
        </w:numPr>
      </w:pPr>
      <w:bookmarkStart w:id="36" w:name="_Tocd19e864"/>
      <w:bookmarkStart w:id="35" w:name="_Refd19e864"/>
      <w:r>
        <w:t/>
      </w:r>
      <w:r>
        <w:t>(a)</w:t>
      </w:r>
      <w:r>
        <w:t xml:space="preserve"> Subject to paragraph (d) of this section, it is the policy of the Federal Government that agencies obtain required utility services from sources of supply which are most advantageous to the Government in terms of economy, efficiency, reliability, or service.</w:t>
      </w:r>
    </w:p>
    <w:p xmlns:tce="http://www.TCE.com">
      <w:pPr>
        <w:pStyle w:val="ListNumber"/>
        <!--depth 1-->
        <w:numPr>
          <w:ilvl w:val="0"/>
          <w:numId w:val="114"/>
        </w:numPr>
      </w:pPr>
      <w:r>
        <w:t/>
      </w:r>
      <w:r>
        <w:t>(b)</w:t>
      </w:r>
      <w:r>
        <w:t xml:space="preserve"> Except for acquisitions at or below the simplified acquisition threshold, agencies shall acquire utility services by a bilateral written contract, which must include the clauses required by </w:t>
      </w:r>
      <w:r>
        <w:rPr>
          <w:color w:val="0000FF"/>
        </w:rPr>
        <w:fldChar w:fldCharType="begin"/>
      </w:r>
      <w:r>
        <w:rPr>
          <w:color w:val="0000FF"/>
        </w:rPr>
        <w:instrText xml:space="preserve"> REF _Numd19e1898 \h </w:instrText>
      </w:r>
      <w:r>
        <w:fldChar w:fldCharType="separate"/>
      </w:r>
      <w:rPr>
        <w:color w:val="0000FF"/>
      </w:rPr>
      <w:r>
        <w:rPr>
          <w:u w:val="single"/>
        </w:rPr>
        <w:t>41.501</w:t>
      </w:r>
      <w:r>
        <w:rPr>
          <w:color w:val="0000FF"/>
        </w:rPr>
        <w:fldChar w:fldCharType="end"/>
      </w:r>
      <w:r>
        <w:t xml:space="preserve">, regardless of whether rates or terms and conditions of service are fixed or adjusted by a regulatory body. Agencies may not use the utility supplier’s forms and clauses to avoid the inclusion of provisions and clauses required by </w:t>
      </w:r>
      <w:r>
        <w:rPr>
          <w:color w:val="0000FF"/>
        </w:rPr>
        <w:fldChar w:fldCharType="begin"/>
      </w:r>
      <w:r>
        <w:rPr>
          <w:color w:val="0000FF"/>
        </w:rPr>
        <w:instrText xml:space="preserve"> REF _Numd19e1898 \h </w:instrText>
      </w:r>
      <w:r>
        <w:fldChar w:fldCharType="separate"/>
      </w:r>
      <w:rPr>
        <w:color w:val="0000FF"/>
      </w:rPr>
      <w:r>
        <w:rPr>
          <w:u w:val="single"/>
        </w:rPr>
        <w:t>41.501</w:t>
      </w:r>
      <w:r>
        <w:rPr>
          <w:color w:val="0000FF"/>
        </w:rPr>
        <w:fldChar w:fldCharType="end"/>
      </w:r>
      <w:r>
        <w:t xml:space="preserve"> or by statute. (See </w:t>
      </w:r>
      <w:r>
        <w:rPr>
          <w:color w:val="0000FF"/>
        </w:rPr>
        <w:fldChar w:fldCharType="begin"/>
      </w:r>
      <w:r>
        <w:rPr>
          <w:color w:val="0000FF"/>
        </w:rPr>
        <w:instrText xml:space="preserve"> REF _Numd19e1013 \h </w:instrText>
      </w:r>
      <w:r>
        <w:fldChar w:fldCharType="separate"/>
      </w:r>
      <w:rPr>
        <w:color w:val="0000FF"/>
      </w:rPr>
      <w:r>
        <w:rPr>
          <w:u w:val="single"/>
        </w:rPr>
        <w:t>41.202</w:t>
      </w:r>
      <w:r>
        <w:rPr>
          <w:color w:val="0000FF"/>
        </w:rPr>
        <w:fldChar w:fldCharType="end"/>
      </w:r>
      <w:r>
        <w:t>(c) for procedures to be used when the supplier refuses to execute a written contract.)</w:t>
      </w:r>
    </w:p>
    <w:p xmlns:tce="http://www.TCE.com">
      <w:pPr>
        <w:pStyle w:val="ListNumber"/>
        <!--depth 1-->
        <w:numPr>
          <w:ilvl w:val="0"/>
          <w:numId w:val="114"/>
        </w:numPr>
      </w:pPr>
      <w:r>
        <w:t/>
      </w:r>
      <w:r>
        <w:t>(c)</w:t>
      </w:r>
      <w:r>
        <w:t xml:space="preserve"> Specific operating and management details, such as procedures for internal agency contract assistance and review, delegations of authority, and approval thresholds, may be prescribed by an individual agency subject to compliance with applicable statutes and regulations.</w:t>
      </w:r>
    </w:p>
    <w:p xmlns:tce="http://www.TCE.com">
      <w:pPr>
        <w:pStyle w:val="ListNumber"/>
        <!--depth 1-->
        <w:numPr>
          <w:ilvl w:val="0"/>
          <w:numId w:val="114"/>
        </w:numPr>
      </w:pPr>
      <w:r>
        <w:t/>
      </w:r>
      <w:r>
        <w:t>(d)</w:t>
      </w:r>
      <w:r>
        <w:t/>
      </w:r>
    </w:p>
    <w:p xmlns:tce="http://www.TCE.com">
      <w:pPr>
        <w:pStyle w:val="ListNumber2"/>
        <!--depth 2-->
        <w:numPr>
          <w:ilvl w:val="1"/>
          <w:numId w:val="115"/>
        </w:numPr>
      </w:pPr>
      <w:bookmarkStart w:id="38" w:name="_Tocd19e905"/>
      <w:bookmarkStart w:id="37" w:name="_Refd19e905"/>
      <w:r>
        <w:t/>
      </w:r>
      <w:r>
        <w:t>(1)</w:t>
      </w:r>
      <w:r>
        <w:t xml:space="preserve"> Section 8093 of the Department of Defense Appropriations Act of1988, Pub.L.100-202, provides that none of the funds appropriated by that Act or any other Act with respect to any fiscal year by any department, agency, or instrumentality of the United States, may be used for the purchase of electricity by the Government in any manner that is inconsistent with state law governing the providing of electric utility service, including state utility commission rulings and electric utility franchises or service territories established pursuant to state statute, state regulation, or state-approved territorial agreements.</w:t>
      </w:r>
    </w:p>
    <w:p xmlns:tce="http://www.TCE.com">
      <w:pPr>
        <w:pStyle w:val="ListNumber2"/>
        <!--depth 2-->
        <w:numPr>
          <w:ilvl w:val="1"/>
          <w:numId w:val="115"/>
        </w:numPr>
      </w:pPr>
      <w:r>
        <w:t/>
      </w:r>
      <w:r>
        <w:t>(2)</w:t>
      </w:r>
      <w:r>
        <w:t xml:space="preserve"> The Act does not preclude-</w:t>
      </w:r>
    </w:p>
    <w:p xmlns:tce="http://www.TCE.com">
      <w:pPr>
        <w:pStyle w:val="ListNumber3"/>
        <!--depth 3-->
        <w:numPr>
          <w:ilvl w:val="2"/>
          <w:numId w:val="116"/>
        </w:numPr>
      </w:pPr>
      <w:bookmarkStart w:id="40" w:name="_Tocd19e920"/>
      <w:bookmarkStart w:id="39" w:name="_Refd19e920"/>
      <w:r>
        <w:t/>
      </w:r>
      <w:r>
        <w:t>(i)</w:t>
      </w:r>
      <w:r>
        <w:t xml:space="preserve"> The head of a Federal agency from entering into a contract pursuant to </w:t>
      </w:r>
      <w:hyperlink r:id="rIdHyperlink110">
        <w:r>
          <w:rPr>
            <w:rStyle w:val="Hyperlink"/>
          </w:rPr>
          <w:t>42 U.S.C.8287</w:t>
        </w:r>
      </w:hyperlink>
      <w:r>
        <w:t xml:space="preserve"> (which pertains to the subject of shared energy savings including cogeneration);</w:t>
      </w:r>
    </w:p>
    <w:p xmlns:tce="http://www.TCE.com">
      <w:pPr>
        <w:pStyle w:val="ListNumber3"/>
        <!--depth 3-->
        <w:numPr>
          <w:ilvl w:val="2"/>
          <w:numId w:val="116"/>
        </w:numPr>
      </w:pPr>
      <w:r>
        <w:t/>
      </w:r>
      <w:r>
        <w:t>(ii)</w:t>
      </w:r>
      <w:r>
        <w:t xml:space="preserve"> The Secretary of a military department from entering into a contract pursuant to </w:t>
      </w:r>
      <w:hyperlink r:id="rIdHyperlink111">
        <w:r>
          <w:rPr>
            <w:rStyle w:val="Hyperlink"/>
          </w:rPr>
          <w:t>10 U.S.C. 2922a</w:t>
        </w:r>
      </w:hyperlink>
      <w:r>
        <w:t xml:space="preserve"> (which pertains to contracts for energy or fuel for military installations including the provision and operation of energy production facilities); or</w:t>
      </w:r>
    </w:p>
    <w:p xmlns:tce="http://www.TCE.com">
      <w:pPr>
        <w:pStyle w:val="ListNumber3"/>
        <!--depth 3-->
        <w:numPr>
          <w:ilvl w:val="2"/>
          <w:numId w:val="116"/>
        </w:numPr>
      </w:pPr>
      <w:r>
        <w:t/>
      </w:r>
      <w:r>
        <w:t>(iii)</w:t>
      </w:r>
      <w:r>
        <w:t xml:space="preserve"> The Secretary of a military department from purchasing electricity from any provider when the utility or utilities having applicable state-approved franchise or other service authorizations are found by the Secretary to be unwilling or unable to meet unusual standards for service reliability that are necessary for purposes of national defense.</w:t>
      </w:r>
      <w:bookmarkEnd w:id="39"/>
      <w:bookmarkEnd w:id="40"/>
    </w:p>
    <w:p xmlns:tce="http://www.TCE.com">
      <w:pPr>
        <w:pStyle w:val="ListNumber2"/>
        <!--depth 2-->
        <w:numPr>
          <w:ilvl w:val="1"/>
          <w:numId w:val="115"/>
        </w:numPr>
      </w:pPr>
      <w:r>
        <w:t/>
      </w:r>
      <w:r>
        <w:t>(3)</w:t>
      </w:r>
      <w:r>
        <w:t xml:space="preserve"> Additionally, the head of a Federal agency may-</w:t>
      </w:r>
    </w:p>
    <w:p xmlns:tce="http://www.TCE.com">
      <w:pPr>
        <w:pStyle w:val="ListNumber3"/>
        <!--depth 3-->
        <w:numPr>
          <w:ilvl w:val="2"/>
          <w:numId w:val="117"/>
        </w:numPr>
      </w:pPr>
      <w:bookmarkStart w:id="42" w:name="_Tocd19e958"/>
      <w:bookmarkStart w:id="41" w:name="_Refd19e958"/>
      <w:r>
        <w:t/>
      </w:r>
      <w:r>
        <w:t>(i)</w:t>
      </w:r>
      <w:r>
        <w:t xml:space="preserve"> Consistent with applicable state law, enter into contracts for the purchase or transfer of electricity to the agency by a non-utility, including a qualifying facility under the Public Utility Regulatory Policies Act of1978;</w:t>
      </w:r>
    </w:p>
    <w:p xmlns:tce="http://www.TCE.com">
      <w:pPr>
        <w:pStyle w:val="ListNumber3"/>
        <!--depth 3-->
        <w:numPr>
          <w:ilvl w:val="2"/>
          <w:numId w:val="117"/>
        </w:numPr>
      </w:pPr>
      <w:r>
        <w:t/>
      </w:r>
      <w:r>
        <w:t>(ii)</w:t>
      </w:r>
      <w:r>
        <w:t xml:space="preserve"> Enter into an interagency agreement, pursuant to </w:t>
      </w:r>
      <w:r>
        <w:rPr>
          <w:color w:val="0000FF"/>
        </w:rPr>
        <w:fldChar w:fldCharType="begin"/>
      </w:r>
      <w:r>
        <w:rPr>
          <w:color w:val="0000FF"/>
        </w:rPr>
        <w:instrText xml:space="preserve"> REF _Numd19e1538 \h </w:instrText>
      </w:r>
      <w:r>
        <w:fldChar w:fldCharType="separate"/>
      </w:r>
      <w:rPr>
        <w:color w:val="0000FF"/>
      </w:rPr>
      <w:r>
        <w:rPr>
          <w:u w:val="single"/>
        </w:rPr>
        <w:t>41.206</w:t>
      </w:r>
      <w:r>
        <w:rPr>
          <w:color w:val="0000FF"/>
        </w:rPr>
        <w:fldChar w:fldCharType="end"/>
      </w:r>
      <w:r>
        <w:t xml:space="preserve"> and </w:t>
      </w:r>
      <w:r>
        <w:rPr>
          <w:u w:val="single"/>
        </w:rPr>
        <w:t>17.5</w:t>
      </w:r>
      <w:r>
        <w:t>, with a Federal power marketing agency or the Tennessee Valley Authority for the transfer of electric power to the agency; and</w:t>
      </w:r>
    </w:p>
    <w:p xmlns:tce="http://www.TCE.com">
      <w:pPr>
        <w:pStyle w:val="ListNumber3"/>
        <!--depth 3-->
        <w:numPr>
          <w:ilvl w:val="2"/>
          <w:numId w:val="117"/>
        </w:numPr>
      </w:pPr>
      <w:r>
        <w:t/>
      </w:r>
      <w:r>
        <w:t>(iii)</w:t>
      </w:r>
      <w:r>
        <w:t xml:space="preserve"> Enter into a contract with an electric utility under the authority or tariffs of the Federal Energy Regulatory Com-mission.</w:t>
      </w:r>
      <w:bookmarkEnd w:id="41"/>
      <w:bookmarkEnd w:id="42"/>
      <w:bookmarkEnd w:id="37"/>
      <w:bookmarkEnd w:id="38"/>
    </w:p>
    <w:p xmlns:tce="http://www.TCE.com">
      <w:pPr>
        <w:pStyle w:val="ListNumber"/>
        <!--depth 1-->
        <w:numPr>
          <w:ilvl w:val="0"/>
          <w:numId w:val="114"/>
        </w:numPr>
      </w:pPr>
      <w:r>
        <w:t/>
      </w:r>
      <w:r>
        <w:t>(e)</w:t>
      </w:r>
      <w:r>
        <w:t xml:space="preserve"> Prior to acquiring electric utility services on a competitive basis, the contracting officer shall determine, with the advice of legal counsel, by a market survey or any other appropriate means, </w:t>
      </w:r>
      <w:r>
        <w:rPr>
          <w:i/>
        </w:rPr>
        <w:t>e.g.,</w:t>
      </w:r>
      <w:r>
        <w:t xml:space="preserve">consultation with the state agency responsible for regulating public utilities, that such competition would not be inconsistent with state law governing the provision of electric utility service, including state utility commission rulings and electric utility franchises or service territories established pursuant to state statute, state regulation, or state-approved territorial agreements. Proposals from alternative electric suppliers shall provide a representation that service can be provided in a manner consistent with section 8093 of Public Law100-202 (see </w:t>
      </w:r>
      <w:r>
        <w:rPr>
          <w:color w:val="0000FF"/>
        </w:rPr>
        <w:fldChar w:fldCharType="begin"/>
      </w:r>
      <w:r>
        <w:rPr>
          <w:color w:val="0000FF"/>
        </w:rPr>
        <w:instrText xml:space="preserve"> REF _Numd19e855 \h </w:instrText>
      </w:r>
      <w:r>
        <w:fldChar w:fldCharType="separate"/>
      </w:r>
      <w:rPr>
        <w:color w:val="0000FF"/>
      </w:rPr>
      <w:r>
        <w:rPr>
          <w:u w:val="single"/>
        </w:rPr>
        <w:t>41.201</w:t>
      </w:r>
      <w:r>
        <w:rPr>
          <w:color w:val="0000FF"/>
        </w:rPr>
        <w:fldChar w:fldCharType="end"/>
      </w:r>
      <w:r>
        <w:t>(d)).</w:t>
      </w:r>
      <w:bookmarkEnd w:id="35"/>
      <w:bookmarkEnd w:id="36"/>
    </w:p>
    <!--Topic unique_10-->
    <w:p xmlns:tce="http://www.TCE.com">
      <w:pPr>
        <w:pStyle w:val="Heading3"/>
      </w:pPr>
      <w:bookmarkStart w:id="43" w:name="_Numd19e1013"/>
      <w:bookmarkStart w:id="44" w:name="_Refd19e1013"/>
      <w:bookmarkStart w:id="45" w:name="_Tocd19e1013"/>
      <w:r>
        <w:t/>
      </w:r>
      <w:r>
        <w:t>41.202</w:t>
      </w:r>
      <w:r>
        <w:t xml:space="preserve"> Procedures.</w:t>
      </w:r>
      <w:bookmarkEnd w:id="44"/>
      <w:bookmarkEnd w:id="45"/>
      <w:bookmarkEnd w:id="43"/>
    </w:p>
    <w:p xmlns:tce="http://www.TCE.com">
      <w:pPr>
        <w:pStyle w:val="ListNumber"/>
        <!--depth 1-->
        <w:numPr>
          <w:ilvl w:val="0"/>
          <w:numId w:val="118"/>
        </w:numPr>
      </w:pPr>
      <w:bookmarkStart w:id="47" w:name="_Tocd19e1022"/>
      <w:bookmarkStart w:id="46" w:name="_Refd19e1022"/>
      <w:r>
        <w:t/>
      </w:r>
      <w:r>
        <w:t>(a)</w:t>
      </w:r>
      <w:r>
        <w:t xml:space="preserve"> Prior to executing a utility service contract, the contracting officer shall comply with </w:t>
      </w:r>
      <w:r>
        <w:rPr>
          <w:u w:val="single"/>
        </w:rPr>
        <w:t>parts  6</w:t>
      </w:r>
      <w:r>
        <w:t xml:space="preserve"> and </w:t>
      </w:r>
      <w:r>
        <w:rPr>
          <w:u w:val="single"/>
        </w:rPr>
        <w:t>7</w:t>
      </w:r>
      <w:r>
        <w:t xml:space="preserve"> and subsections </w:t>
      </w:r>
      <w:r>
        <w:rPr>
          <w:color w:val="0000FF"/>
        </w:rPr>
        <w:fldChar w:fldCharType="begin"/>
      </w:r>
      <w:r>
        <w:rPr>
          <w:color w:val="0000FF"/>
        </w:rPr>
        <w:instrText xml:space="preserve"> REF _Numd19e855 \h </w:instrText>
      </w:r>
      <w:r>
        <w:fldChar w:fldCharType="separate"/>
      </w:r>
      <w:rPr>
        <w:color w:val="0000FF"/>
      </w:rPr>
      <w:r>
        <w:rPr>
          <w:u w:val="single"/>
        </w:rPr>
        <w:t>41.201</w:t>
      </w:r>
      <w:r>
        <w:rPr>
          <w:color w:val="0000FF"/>
        </w:rPr>
        <w:fldChar w:fldCharType="end"/>
      </w:r>
      <w:r>
        <w:t xml:space="preserve">(d) and (e) of this part. In accordance with </w:t>
      </w:r>
      <w:r>
        <w:rPr>
          <w:u w:val="single"/>
        </w:rPr>
        <w:t>parts  6</w:t>
      </w:r>
      <w:r>
        <w:t xml:space="preserve"> and </w:t>
      </w:r>
      <w:r>
        <w:rPr>
          <w:u w:val="single"/>
        </w:rPr>
        <w:t>7</w:t>
      </w:r>
      <w:r>
        <w:t>, agencies shall conduct market surveys and perform acquisition planning in order to promote and provide for full and open competition provided that the contracting officer determines that any resultant contract would not be inconsistent with applicable state law governing the provision of electric utility services. If competition for an entire utility service is not available, the market survey may be used to determine the availability of competitive sources for certain portions of the requirement. The scope of the term "entire utility service" includes the provision of the utility service capacity, energy, water, sewage, transportation, standby or back-up service, transmission and/or distribution service, quality assurance, system reliability, system operation and maintenance, metering, and billing.</w:t>
      </w:r>
    </w:p>
    <w:p xmlns:tce="http://www.TCE.com">
      <w:pPr>
        <w:pStyle w:val="ListNumber"/>
        <!--depth 1-->
        <w:numPr>
          <w:ilvl w:val="0"/>
          <w:numId w:val="118"/>
        </w:numPr>
      </w:pPr>
      <w:r>
        <w:t/>
      </w:r>
      <w:r>
        <w:t>(b)</w:t>
      </w:r>
      <w:r>
        <w:t xml:space="preserve"> In performing a market survey (see </w:t>
      </w:r>
      <w:r>
        <w:rPr>
          <w:u w:val="single"/>
        </w:rPr>
        <w:t>7.101</w:t>
      </w:r>
      <w:r>
        <w:t>), the contracting officer shall consider, in addition to alternative competitive sources, use of the following:</w:t>
      </w:r>
    </w:p>
    <w:p xmlns:tce="http://www.TCE.com">
      <w:pPr>
        <w:pStyle w:val="ListNumber2"/>
        <!--depth 2-->
        <w:numPr>
          <w:ilvl w:val="1"/>
          <w:numId w:val="119"/>
        </w:numPr>
      </w:pPr>
      <w:bookmarkStart w:id="49" w:name="_Tocd19e1062"/>
      <w:bookmarkStart w:id="48" w:name="_Refd19e1062"/>
      <w:r>
        <w:t/>
      </w:r>
      <w:r>
        <w:t>(1)</w:t>
      </w:r>
      <w:r>
        <w:t xml:space="preserve"> GSA areawide contracts (see </w:t>
      </w:r>
      <w:r>
        <w:rPr>
          <w:color w:val="0000FF"/>
        </w:rPr>
        <w:fldChar w:fldCharType="begin"/>
      </w:r>
      <w:r>
        <w:rPr>
          <w:color w:val="0000FF"/>
        </w:rPr>
        <w:instrText xml:space="preserve"> REF _Numd19e1244 \h </w:instrText>
      </w:r>
      <w:r>
        <w:fldChar w:fldCharType="separate"/>
      </w:r>
      <w:rPr>
        <w:color w:val="0000FF"/>
      </w:rPr>
      <w:r>
        <w:rPr>
          <w:u w:val="single"/>
        </w:rPr>
        <w:t>41.204</w:t>
      </w:r>
      <w:r>
        <w:rPr>
          <w:color w:val="0000FF"/>
        </w:rPr>
        <w:fldChar w:fldCharType="end"/>
      </w:r>
      <w:r>
        <w:t>).</w:t>
      </w:r>
    </w:p>
    <w:p xmlns:tce="http://www.TCE.com">
      <w:pPr>
        <w:pStyle w:val="ListNumber2"/>
        <!--depth 2-->
        <w:numPr>
          <w:ilvl w:val="1"/>
          <w:numId w:val="119"/>
        </w:numPr>
      </w:pPr>
      <w:r>
        <w:t/>
      </w:r>
      <w:r>
        <w:t>(2)</w:t>
      </w:r>
      <w:r>
        <w:t xml:space="preserve"> Separate contracts (see </w:t>
      </w:r>
      <w:r>
        <w:rPr>
          <w:color w:val="0000FF"/>
        </w:rPr>
        <w:fldChar w:fldCharType="begin"/>
      </w:r>
      <w:r>
        <w:rPr>
          <w:color w:val="0000FF"/>
        </w:rPr>
        <w:instrText xml:space="preserve"> REF _Numd19e1400 \h </w:instrText>
      </w:r>
      <w:r>
        <w:fldChar w:fldCharType="separate"/>
      </w:r>
      <w:rPr>
        <w:color w:val="0000FF"/>
      </w:rPr>
      <w:r>
        <w:rPr>
          <w:u w:val="single"/>
        </w:rPr>
        <w:t>41.205</w:t>
      </w:r>
      <w:r>
        <w:rPr>
          <w:color w:val="0000FF"/>
        </w:rPr>
        <w:fldChar w:fldCharType="end"/>
      </w:r>
      <w:r>
        <w:t>).</w:t>
      </w:r>
    </w:p>
    <w:p xmlns:tce="http://www.TCE.com">
      <w:pPr>
        <w:pStyle w:val="ListNumber2"/>
        <!--depth 2-->
        <w:numPr>
          <w:ilvl w:val="1"/>
          <w:numId w:val="119"/>
        </w:numPr>
      </w:pPr>
      <w:r>
        <w:t/>
      </w:r>
      <w:r>
        <w:t>(3)</w:t>
      </w:r>
      <w:r>
        <w:t xml:space="preserve"> Interagency agreements (see </w:t>
      </w:r>
      <w:r>
        <w:rPr>
          <w:color w:val="0000FF"/>
        </w:rPr>
        <w:fldChar w:fldCharType="begin"/>
      </w:r>
      <w:r>
        <w:rPr>
          <w:color w:val="0000FF"/>
        </w:rPr>
        <w:instrText xml:space="preserve"> REF _Numd19e1538 \h </w:instrText>
      </w:r>
      <w:r>
        <w:fldChar w:fldCharType="separate"/>
      </w:r>
      <w:rPr>
        <w:color w:val="0000FF"/>
      </w:rPr>
      <w:r>
        <w:rPr>
          <w:u w:val="single"/>
        </w:rPr>
        <w:t>41.206</w:t>
      </w:r>
      <w:r>
        <w:rPr>
          <w:color w:val="0000FF"/>
        </w:rPr>
        <w:fldChar w:fldCharType="end"/>
      </w:r>
      <w:r>
        <w:t>).</w:t>
      </w:r>
      <w:bookmarkEnd w:id="48"/>
      <w:bookmarkEnd w:id="49"/>
    </w:p>
    <w:p xmlns:tce="http://www.TCE.com">
      <w:pPr>
        <w:pStyle w:val="ListNumber"/>
        <!--depth 1-->
        <w:numPr>
          <w:ilvl w:val="0"/>
          <w:numId w:val="118"/>
        </w:numPr>
      </w:pPr>
      <w:r>
        <w:t/>
      </w:r>
      <w:r>
        <w:t>(c)</w:t>
      </w:r>
      <w:r>
        <w:t xml:space="preserve"> When a utility supplier refuses to execute a tendered contract as outlined in </w:t>
      </w:r>
      <w:r>
        <w:rPr>
          <w:color w:val="0000FF"/>
        </w:rPr>
        <w:fldChar w:fldCharType="begin"/>
      </w:r>
      <w:r>
        <w:rPr>
          <w:color w:val="0000FF"/>
        </w:rPr>
        <w:instrText xml:space="preserve"> REF _Numd19e855 \h </w:instrText>
      </w:r>
      <w:r>
        <w:fldChar w:fldCharType="separate"/>
      </w:r>
      <w:rPr>
        <w:color w:val="0000FF"/>
      </w:rPr>
      <w:r>
        <w:rPr>
          <w:u w:val="single"/>
        </w:rPr>
        <w:t>41.201</w:t>
      </w:r>
      <w:r>
        <w:rPr>
          <w:color w:val="0000FF"/>
        </w:rPr>
        <w:fldChar w:fldCharType="end"/>
      </w:r>
      <w:r>
        <w:t xml:space="preserve">(b), the agency shall obtain a written definite and final refusal signed by a corporate officer or other responsible official of the supplier (or if unobtainable, document any unwritten refusal) and transmit this document, along with statements of the reasons for the refusal and the record of negotiations, to GSA at the address specified at </w:t>
      </w:r>
      <w:r>
        <w:rPr>
          <w:color w:val="0000FF"/>
        </w:rPr>
        <w:fldChar w:fldCharType="begin"/>
      </w:r>
      <w:r>
        <w:rPr>
          <w:color w:val="0000FF"/>
        </w:rPr>
        <w:instrText xml:space="preserve"> REF _Numd19e1577 \h </w:instrText>
      </w:r>
      <w:r>
        <w:fldChar w:fldCharType="separate"/>
      </w:r>
      <w:rPr>
        <w:color w:val="0000FF"/>
      </w:rPr>
      <w:r>
        <w:rPr>
          <w:u w:val="single"/>
        </w:rPr>
        <w:t>41.301</w:t>
      </w:r>
      <w:r>
        <w:rPr>
          <w:color w:val="0000FF"/>
        </w:rPr>
        <w:fldChar w:fldCharType="end"/>
      </w:r>
      <w:r>
        <w:t xml:space="preserve">(a). Unless urgent and compelling circumstances exist, the contracting officer shall notify GSA prior to acquiring utility services without executing a tendered contract. After such notification, the agency may proceed with the acquisition and pay for the utility service under the provisions of </w:t>
      </w:r>
      <w:hyperlink r:id="rIdHyperlink112">
        <w:r>
          <w:rPr>
            <w:rStyle w:val="Hyperlink"/>
          </w:rPr>
          <w:t>31 U.S.C. 1501(a)(8)</w:t>
        </w:r>
      </w:hyperlink>
      <w:r>
        <w:t>-</w:t>
      </w:r>
    </w:p>
    <w:p xmlns:tce="http://www.TCE.com">
      <w:pPr>
        <w:pStyle w:val="ListNumber2"/>
        <!--depth 2-->
        <w:numPr>
          <w:ilvl w:val="1"/>
          <w:numId w:val="120"/>
        </w:numPr>
      </w:pPr>
      <w:bookmarkStart w:id="51" w:name="_Tocd19e1116"/>
      <w:bookmarkStart w:id="50" w:name="_Refd19e1116"/>
      <w:r>
        <w:t/>
      </w:r>
      <w:r>
        <w:t>(1)</w:t>
      </w:r>
      <w:r>
        <w:t xml:space="preserve"> By issuing a purchase order in accordance with </w:t>
      </w:r>
      <w:r>
        <w:rPr>
          <w:u w:val="single"/>
        </w:rPr>
        <w:t>13.302</w:t>
      </w:r>
      <w:r>
        <w:t>; or</w:t>
      </w:r>
    </w:p>
    <w:p xmlns:tce="http://www.TCE.com">
      <w:pPr>
        <w:pStyle w:val="ListNumber2"/>
        <!--depth 2-->
        <w:numPr>
          <w:ilvl w:val="1"/>
          <w:numId w:val="120"/>
        </w:numPr>
      </w:pPr>
      <w:r>
        <w:t/>
      </w:r>
      <w:r>
        <w:t>(2)</w:t>
      </w:r>
      <w:r>
        <w:t xml:space="preserve"> By ordering the necessary utility service and paying for it upon the presentation of an invoice, provided that a determination is approved by the head of the contracting activity that a written contract cannot be obtained and that the issuance of a purchase order is not feasible.</w:t>
      </w:r>
      <w:bookmarkEnd w:id="50"/>
      <w:bookmarkEnd w:id="51"/>
    </w:p>
    <w:p xmlns:tce="http://www.TCE.com">
      <w:pPr>
        <w:pStyle w:val="ListNumber"/>
        <!--depth 1-->
        <w:numPr>
          <w:ilvl w:val="0"/>
          <w:numId w:val="118"/>
        </w:numPr>
      </w:pPr>
      <w:r>
        <w:t/>
      </w:r>
      <w:r>
        <w:t>(d)</w:t>
      </w:r>
      <w:r>
        <w:t xml:space="preserve"> When obtaining service without a bilateral written contract, the contracting officer shall establish a utility history file on each acquisition of utility service provided by a contractor. This utility history file shall contain, in addition to applicable documents in </w:t>
      </w:r>
      <w:r>
        <w:rPr>
          <w:u w:val="single"/>
        </w:rPr>
        <w:t>4.803</w:t>
      </w:r>
      <w:r>
        <w:t>, the following information:</w:t>
      </w:r>
    </w:p>
    <w:p xmlns:tce="http://www.TCE.com">
      <w:pPr>
        <w:pStyle w:val="ListNumber2"/>
        <!--depth 2-->
        <w:numPr>
          <w:ilvl w:val="1"/>
          <w:numId w:val="121"/>
        </w:numPr>
      </w:pPr>
      <w:bookmarkStart w:id="53" w:name="_Tocd19e1147"/>
      <w:bookmarkStart w:id="52" w:name="_Refd19e1147"/>
      <w:r>
        <w:t/>
      </w:r>
      <w:r>
        <w:t>(1)</w:t>
      </w:r>
      <w:r>
        <w:t xml:space="preserve"> The unsigned, tendered contract and any related letter of transmittal.</w:t>
      </w:r>
    </w:p>
    <w:p xmlns:tce="http://www.TCE.com">
      <w:pPr>
        <w:pStyle w:val="ListNumber2"/>
        <!--depth 2-->
        <w:numPr>
          <w:ilvl w:val="1"/>
          <w:numId w:val="121"/>
        </w:numPr>
      </w:pPr>
      <w:r>
        <w:t/>
      </w:r>
      <w:r>
        <w:t>(2)</w:t>
      </w:r>
      <w:r>
        <w:t xml:space="preserve"> The reasons stated by the utility supplier for not executing the tendered contract, the record of negotiations, and a written definite and final refusal by a corporate officer or other responsible official of the supplier (or if unobtainable, documentation of unwritten refusal).</w:t>
      </w:r>
    </w:p>
    <w:p xmlns:tce="http://www.TCE.com">
      <w:pPr>
        <w:pStyle w:val="ListNumber2"/>
        <!--depth 2-->
        <w:numPr>
          <w:ilvl w:val="1"/>
          <w:numId w:val="121"/>
        </w:numPr>
      </w:pPr>
      <w:r>
        <w:t/>
      </w:r>
      <w:r>
        <w:t>(3)</w:t>
      </w:r>
      <w:r>
        <w:t xml:space="preserve"> Services to be furnished and the estimated annual cost.</w:t>
      </w:r>
    </w:p>
    <w:p xmlns:tce="http://www.TCE.com">
      <w:pPr>
        <w:pStyle w:val="ListNumber2"/>
        <!--depth 2-->
        <w:numPr>
          <w:ilvl w:val="1"/>
          <w:numId w:val="121"/>
        </w:numPr>
      </w:pPr>
      <w:r>
        <w:t/>
      </w:r>
      <w:r>
        <w:t>(4)</w:t>
      </w:r>
      <w:r>
        <w:t xml:space="preserve"> Historical record of any applicable connection charges.</w:t>
      </w:r>
    </w:p>
    <w:p xmlns:tce="http://www.TCE.com">
      <w:pPr>
        <w:pStyle w:val="ListNumber2"/>
        <!--depth 2-->
        <w:numPr>
          <w:ilvl w:val="1"/>
          <w:numId w:val="121"/>
        </w:numPr>
      </w:pPr>
      <w:r>
        <w:t/>
      </w:r>
      <w:r>
        <w:t>(5)</w:t>
      </w:r>
      <w:r>
        <w:t xml:space="preserve"> Historical record of any applicable ongoing capital credits.</w:t>
      </w:r>
    </w:p>
    <w:p xmlns:tce="http://www.TCE.com">
      <w:pPr>
        <w:pStyle w:val="ListNumber2"/>
        <!--depth 2-->
        <w:numPr>
          <w:ilvl w:val="1"/>
          <w:numId w:val="121"/>
        </w:numPr>
      </w:pPr>
      <w:r>
        <w:t/>
      </w:r>
      <w:r>
        <w:t>(6)</w:t>
      </w:r>
      <w:r>
        <w:t xml:space="preserve"> A copy of the applicable rate schedule.</w:t>
      </w:r>
      <w:bookmarkEnd w:id="52"/>
      <w:bookmarkEnd w:id="53"/>
    </w:p>
    <w:p xmlns:tce="http://www.TCE.com">
      <w:pPr>
        <w:pStyle w:val="ListNumber"/>
        <!--depth 1-->
        <w:numPr>
          <w:ilvl w:val="0"/>
          <w:numId w:val="118"/>
        </w:numPr>
      </w:pPr>
      <w:r>
        <w:t/>
      </w:r>
      <w:r>
        <w:t>(e)</w:t>
      </w:r>
      <w:r>
        <w:t xml:space="preserve"> If the Government obtains utility service pursuant to paragraph (c) of this section, the contracting officer shall, on an annual basis beginning from the date of final refusal, take action to execute a bilateral written contract. The contracting officer shall document the utility history file with the efforts made and the agency shall notify GSA, in writing, if the utility continues to refuse to execute a bilateral contract.</w:t>
      </w:r>
      <w:bookmarkEnd w:id="46"/>
      <w:bookmarkEnd w:id="47"/>
    </w:p>
    <!--Topic unique_11-->
    <w:p xmlns:tce="http://www.TCE.com">
      <w:pPr>
        <w:pStyle w:val="Heading3"/>
      </w:pPr>
      <w:bookmarkStart w:id="54" w:name="_Numd19e1207"/>
      <w:bookmarkStart w:id="55" w:name="_Refd19e1207"/>
      <w:bookmarkStart w:id="56" w:name="_Tocd19e1207"/>
      <w:r>
        <w:t/>
      </w:r>
      <w:r>
        <w:t>41.203</w:t>
      </w:r>
      <w:r>
        <w:t xml:space="preserve"> GSA assistance.</w:t>
      </w:r>
      <w:bookmarkEnd w:id="55"/>
      <w:bookmarkEnd w:id="56"/>
      <w:bookmarkEnd w:id="54"/>
    </w:p>
    <w:p xmlns:tce="http://www.TCE.com">
      <w:pPr>
        <w:pStyle w:val="ListNumber"/>
        <!--depth 1-->
        <w:numPr>
          <w:ilvl w:val="0"/>
          <w:numId w:val="122"/>
        </w:numPr>
      </w:pPr>
      <w:bookmarkStart w:id="58" w:name="_Tocd19e1216"/>
      <w:bookmarkStart w:id="57" w:name="_Refd19e1216"/>
      <w:r>
        <w:t/>
      </w:r>
      <w:r>
        <w:t>(a)</w:t>
      </w:r>
      <w:r>
        <w:t xml:space="preserve"> GSA will, upon request, provide technical and acquisition assistance, or will delegate its contracting authority for the furnishing of the services described in this part for any Federal agency, mixed-ownership Government corporation, the District of Columbia, the Senate, the House of Representatives, or the Architect of the Capitol and any activity under the Architect’s direction.</w:t>
      </w:r>
    </w:p>
    <w:p xmlns:tce="http://www.TCE.com">
      <w:pPr>
        <w:pStyle w:val="ListNumber"/>
        <!--depth 1-->
        <w:numPr>
          <w:ilvl w:val="0"/>
          <w:numId w:val="122"/>
        </w:numPr>
      </w:pPr>
      <w:r>
        <w:t/>
      </w:r>
      <w:r>
        <w:t>(b)</w:t>
      </w:r>
      <w:r>
        <w:t xml:space="preserve"> Agencies, seeking assistance shall provide upon request by GSA the information listed in </w:t>
      </w:r>
      <w:r>
        <w:rPr>
          <w:color w:val="0000FF"/>
        </w:rPr>
        <w:fldChar w:fldCharType="begin"/>
      </w:r>
      <w:r>
        <w:rPr>
          <w:color w:val="0000FF"/>
        </w:rPr>
        <w:instrText xml:space="preserve"> REF _Numd19e1577 \h </w:instrText>
      </w:r>
      <w:r>
        <w:fldChar w:fldCharType="separate"/>
      </w:r>
      <w:rPr>
        <w:color w:val="0000FF"/>
      </w:rPr>
      <w:r>
        <w:rPr>
          <w:u w:val="single"/>
        </w:rPr>
        <w:t>41.301</w:t>
      </w:r>
      <w:r>
        <w:rPr>
          <w:color w:val="0000FF"/>
        </w:rPr>
        <w:fldChar w:fldCharType="end"/>
      </w:r>
      <w:r>
        <w:t>.</w:t>
      </w:r>
      <w:bookmarkEnd w:id="57"/>
      <w:bookmarkEnd w:id="58"/>
    </w:p>
    <!--Topic unique_12-->
    <w:p xmlns:tce="http://www.TCE.com">
      <w:pPr>
        <w:pStyle w:val="Heading3"/>
      </w:pPr>
      <w:bookmarkStart w:id="59" w:name="_Numd19e1244"/>
      <w:bookmarkStart w:id="60" w:name="_Refd19e1244"/>
      <w:bookmarkStart w:id="61" w:name="_Tocd19e1244"/>
      <w:r>
        <w:t/>
      </w:r>
      <w:r>
        <w:t>41.204</w:t>
      </w:r>
      <w:r>
        <w:t xml:space="preserve"> GSA areawide contracts.</w:t>
      </w:r>
      <w:bookmarkEnd w:id="60"/>
      <w:bookmarkEnd w:id="61"/>
      <w:bookmarkEnd w:id="59"/>
    </w:p>
    <w:p xmlns:tce="http://www.TCE.com">
      <w:pPr>
        <w:pStyle w:val="ListNumber"/>
        <!--depth 1-->
        <w:numPr>
          <w:ilvl w:val="0"/>
          <w:numId w:val="123"/>
        </w:numPr>
      </w:pPr>
      <w:bookmarkStart w:id="63" w:name="_Tocd19e1253"/>
      <w:bookmarkStart w:id="62" w:name="_Refd19e1253"/>
      <w:r>
        <w:t/>
      </w:r>
      <w:r>
        <w:t>(a)</w:t>
      </w:r>
      <w:r>
        <w:t xml:space="preserve"> </w:t>
      </w:r>
      <w:r>
        <w:rPr>
          <w:i/>
        </w:rPr>
        <w:t>Purpose</w:t>
      </w:r>
      <w:r>
        <w:t xml:space="preserve">. GSA enters into areawide contracts (see </w:t>
      </w:r>
      <w:r>
        <w:rPr>
          <w:color w:val="0000FF"/>
        </w:rPr>
        <w:fldChar w:fldCharType="begin"/>
      </w:r>
      <w:r>
        <w:rPr>
          <w:color w:val="0000FF"/>
        </w:rPr>
        <w:instrText xml:space="preserve"> REF _Numd19e519 \h </w:instrText>
      </w:r>
      <w:r>
        <w:fldChar w:fldCharType="separate"/>
      </w:r>
      <w:rPr>
        <w:color w:val="0000FF"/>
      </w:rPr>
      <w:r>
        <w:rPr>
          <w:u w:val="single"/>
        </w:rPr>
        <w:t>41.101</w:t>
      </w:r>
      <w:r>
        <w:rPr>
          <w:color w:val="0000FF"/>
        </w:rPr>
        <w:fldChar w:fldCharType="end"/>
      </w:r>
      <w:r>
        <w:t>) for use by Federal agencies. Areawide contracts provide a pre-established contractual vehicle for ordering utility services under the conditions in paragraph (c)(1) of this section.</w:t>
      </w:r>
    </w:p>
    <w:p xmlns:tce="http://www.TCE.com">
      <w:pPr>
        <w:pStyle w:val="ListNumber"/>
        <!--depth 1-->
        <w:numPr>
          <w:ilvl w:val="0"/>
          <w:numId w:val="123"/>
        </w:numPr>
      </w:pPr>
      <w:r>
        <w:t/>
      </w:r>
      <w:r>
        <w:t>(b)</w:t>
      </w:r>
      <w:r>
        <w:t xml:space="preserve"> Features.</w:t>
      </w:r>
    </w:p>
    <w:p xmlns:tce="http://www.TCE.com">
      <w:pPr>
        <w:pStyle w:val="ListNumber2"/>
        <!--depth 2-->
        <w:numPr>
          <w:ilvl w:val="1"/>
          <w:numId w:val="124"/>
        </w:numPr>
      </w:pPr>
      <w:bookmarkStart w:id="65" w:name="_Tocd19e1275"/>
      <w:bookmarkStart w:id="64" w:name="_Refd19e1275"/>
      <w:r>
        <w:t/>
      </w:r>
      <w:r>
        <w:t>(1)</w:t>
      </w:r>
      <w:r>
        <w:t xml:space="preserve"> Areawide contracts generally provide for ordering utility service at rates approved and/or established by a regulatory body and published in a tariff or rate schedule. However, agencies are permitted to negotiate other rates and terms and conditions of service with the supplier (see paragraph (c) of this section). Rates other than those published may require the approval of the regulatory body.</w:t>
      </w:r>
    </w:p>
    <w:p xmlns:tce="http://www.TCE.com">
      <w:pPr>
        <w:pStyle w:val="ListNumber2"/>
        <!--depth 2-->
        <w:numPr>
          <w:ilvl w:val="1"/>
          <w:numId w:val="124"/>
        </w:numPr>
      </w:pPr>
      <w:r>
        <w:t/>
      </w:r>
      <w:r>
        <w:t>(2)</w:t>
      </w:r>
      <w:r>
        <w:t xml:space="preserve"> Areawide contracts are negotiated with utility service suppliers for the provision of service within the supplier’s franchise territory or service area.</w:t>
      </w:r>
    </w:p>
    <w:p xmlns:tce="http://www.TCE.com">
      <w:pPr>
        <w:pStyle w:val="ListNumber2"/>
        <!--depth 2-->
        <w:numPr>
          <w:ilvl w:val="1"/>
          <w:numId w:val="124"/>
        </w:numPr>
      </w:pPr>
      <w:r>
        <w:t/>
      </w:r>
      <w:r>
        <w:t>(3)</w:t>
      </w:r>
      <w:r>
        <w:t xml:space="preserve"> Due to the regulated nature of the utility industry, as well as statutory restrictions associated with the procurement of electricity (see </w:t>
      </w:r>
      <w:r>
        <w:rPr>
          <w:color w:val="0000FF"/>
        </w:rPr>
        <w:fldChar w:fldCharType="begin"/>
      </w:r>
      <w:r>
        <w:rPr>
          <w:color w:val="0000FF"/>
        </w:rPr>
        <w:instrText xml:space="preserve"> REF _Numd19e855 \h </w:instrText>
      </w:r>
      <w:r>
        <w:fldChar w:fldCharType="separate"/>
      </w:r>
      <w:rPr>
        <w:color w:val="0000FF"/>
      </w:rPr>
      <w:r>
        <w:rPr>
          <w:u w:val="single"/>
        </w:rPr>
        <w:t>41.201</w:t>
      </w:r>
      <w:r>
        <w:rPr>
          <w:color w:val="0000FF"/>
        </w:rPr>
        <w:fldChar w:fldCharType="end"/>
      </w:r>
      <w:r>
        <w:t>(d)), competition is typically not available within the entire geographical area covered by an areawide contract, although it may be available at specific locations within the utility’s service area. When competing suppliers are available, the provisions of paragraph (c)(1) of this section apply.</w:t>
      </w:r>
      <w:bookmarkEnd w:id="64"/>
      <w:bookmarkEnd w:id="65"/>
    </w:p>
    <w:p xmlns:tce="http://www.TCE.com">
      <w:pPr>
        <w:pStyle w:val="ListNumber"/>
        <!--depth 1-->
        <w:numPr>
          <w:ilvl w:val="0"/>
          <w:numId w:val="123"/>
        </w:numPr>
      </w:pPr>
      <w:r>
        <w:t/>
      </w:r>
      <w:r>
        <w:t>(c)</w:t>
      </w:r>
      <w:r>
        <w:t xml:space="preserve"> Procedures for obtaining service.</w:t>
      </w:r>
    </w:p>
    <w:p xmlns:tce="http://www.TCE.com">
      <w:pPr>
        <w:pStyle w:val="ListNumber2"/>
        <!--depth 2-->
        <w:numPr>
          <w:ilvl w:val="1"/>
          <w:numId w:val="125"/>
        </w:numPr>
      </w:pPr>
      <w:bookmarkStart w:id="67" w:name="_Tocd19e1309"/>
      <w:bookmarkStart w:id="66" w:name="_Refd19e1309"/>
      <w:r>
        <w:t/>
      </w:r>
      <w:r>
        <w:t>(1)</w:t>
      </w:r>
      <w:r>
        <w:t xml:space="preserve"> Any Federal agency having a requirement for utility services within an area covered by an areawide contract shall acquire services under that areawide contract unless-</w:t>
      </w:r>
    </w:p>
    <w:p xmlns:tce="http://www.TCE.com">
      <w:pPr>
        <w:pStyle w:val="ListNumber3"/>
        <!--depth 3-->
        <w:numPr>
          <w:ilvl w:val="2"/>
          <w:numId w:val="126"/>
        </w:numPr>
      </w:pPr>
      <w:bookmarkStart w:id="69" w:name="_Tocd19e1317"/>
      <w:bookmarkStart w:id="68" w:name="_Refd19e1317"/>
      <w:r>
        <w:t/>
      </w:r>
      <w:r>
        <w:t>(i)</w:t>
      </w:r>
      <w:r>
        <w:t xml:space="preserve"> Service is available from more than one supplier, or</w:t>
      </w:r>
    </w:p>
    <w:p xmlns:tce="http://www.TCE.com">
      <w:pPr>
        <w:pStyle w:val="ListNumber3"/>
        <!--depth 3-->
        <w:numPr>
          <w:ilvl w:val="2"/>
          <w:numId w:val="126"/>
        </w:numPr>
      </w:pPr>
      <w:r>
        <w:t/>
      </w:r>
      <w:r>
        <w:t>(ii)</w:t>
      </w:r>
      <w:r>
        <w:t xml:space="preserve"> The head of the contracting activity or designee otherwise determines that use of the areawide contract is not advantageous to the Government. If service is available from more than one supplier, service shall be acquired using competitive acquisition procedures (see </w:t>
      </w:r>
      <w:r>
        <w:rPr>
          <w:color w:val="0000FF"/>
        </w:rPr>
        <w:fldChar w:fldCharType="begin"/>
      </w:r>
      <w:r>
        <w:rPr>
          <w:color w:val="0000FF"/>
        </w:rPr>
        <w:instrText xml:space="preserve"> REF _Numd19e1013 \h </w:instrText>
      </w:r>
      <w:r>
        <w:fldChar w:fldCharType="separate"/>
      </w:r>
      <w:rPr>
        <w:color w:val="0000FF"/>
      </w:rPr>
      <w:r>
        <w:rPr>
          <w:u w:val="single"/>
        </w:rPr>
        <w:t>41.202</w:t>
      </w:r>
      <w:r>
        <w:rPr>
          <w:color w:val="0000FF"/>
        </w:rPr>
        <w:fldChar w:fldCharType="end"/>
      </w:r>
      <w:r>
        <w:t xml:space="preserve">(a)). The determination required by paragraph (c)(1)(ii) of this section shall be documented in the contract file with an information copy furnished to GSA at the address in </w:t>
      </w:r>
      <w:r>
        <w:rPr>
          <w:color w:val="0000FF"/>
        </w:rPr>
        <w:fldChar w:fldCharType="begin"/>
      </w:r>
      <w:r>
        <w:rPr>
          <w:color w:val="0000FF"/>
        </w:rPr>
        <w:instrText xml:space="preserve"> REF _Numd19e1577 \h </w:instrText>
      </w:r>
      <w:r>
        <w:fldChar w:fldCharType="separate"/>
      </w:r>
      <w:rPr>
        <w:color w:val="0000FF"/>
      </w:rPr>
      <w:r>
        <w:rPr>
          <w:u w:val="single"/>
        </w:rPr>
        <w:t>41.301</w:t>
      </w:r>
      <w:r>
        <w:rPr>
          <w:color w:val="0000FF"/>
        </w:rPr>
        <w:fldChar w:fldCharType="end"/>
      </w:r>
      <w:r>
        <w:t>(a).</w:t>
      </w:r>
      <w:bookmarkEnd w:id="68"/>
      <w:bookmarkEnd w:id="69"/>
    </w:p>
    <w:p xmlns:tce="http://www.TCE.com">
      <w:pPr>
        <w:pStyle w:val="ListNumber2"/>
        <!--depth 2-->
        <w:numPr>
          <w:ilvl w:val="1"/>
          <w:numId w:val="125"/>
        </w:numPr>
      </w:pPr>
      <w:r>
        <w:t/>
      </w:r>
      <w:r>
        <w:t>(2)</w:t>
      </w:r>
      <w:r>
        <w:t xml:space="preserve"> Each areawide contract includes an authorization form for ordering service, connection, disconnection, or change in service. Upon execution of an authorization by the contracting officer and utility supplier, the utility supplier is required to furnish services, without further negotiation, at the current, applicable published or unpublished rates, unless other rates, and/or terms and conditions are separately negotiated by the Federal agency with the supplier.</w:t>
      </w:r>
    </w:p>
    <w:p xmlns:tce="http://www.TCE.com">
      <w:pPr>
        <w:pStyle w:val="ListNumber2"/>
        <!--depth 2-->
        <w:numPr>
          <w:ilvl w:val="1"/>
          <w:numId w:val="125"/>
        </w:numPr>
      </w:pPr>
      <w:r>
        <w:t/>
      </w:r>
      <w:r>
        <w:t>(3)</w:t>
      </w:r>
      <w:r>
        <w:t xml:space="preserve"> The contracting officer shall execute the Authorization, and attach it to a </w:t>
      </w:r>
      <w:hyperlink r:id="rIdHyperlink113">
        <w:r>
          <w:rPr>
            <w:rStyle w:val="Hyperlink"/>
          </w:rPr>
          <w:t>Standard Form (SF) 26</w:t>
        </w:r>
      </w:hyperlink>
      <w:r>
        <w:t>, Award/Contract, along with any modifications such as connection charges, special facilities, or service arrangements. The contracting officer shall also attach any specific fiscal, operational, and administrative requirements of the agency, applicable rate schedules, technical information and detailed maps or drawings of delivery points, details on Government ownership, maintenance, or repair of facilities, and other information deemed necessary to fully define the service conditions in the Authorization/contract.</w:t>
      </w:r>
      <w:bookmarkEnd w:id="66"/>
      <w:bookmarkEnd w:id="67"/>
    </w:p>
    <w:p xmlns:tce="http://www.TCE.com">
      <w:pPr>
        <w:pStyle w:val="ListNumber"/>
        <!--depth 1-->
        <w:numPr>
          <w:ilvl w:val="0"/>
          <w:numId w:val="123"/>
        </w:numPr>
      </w:pPr>
      <w:r>
        <w:t/>
      </w:r>
      <w:r>
        <w:t>(d)</w:t>
      </w:r>
      <w:r>
        <w:t xml:space="preserve"> </w:t>
      </w:r>
      <w:r>
        <w:rPr>
          <w:i/>
        </w:rPr>
        <w:t>List of areawide contracts</w:t>
      </w:r>
      <w:r>
        <w:t xml:space="preserve">. A list of current GSA areawide contracts is available from the GSA office specified at </w:t>
      </w:r>
      <w:r>
        <w:rPr>
          <w:color w:val="0000FF"/>
        </w:rPr>
        <w:fldChar w:fldCharType="begin"/>
      </w:r>
      <w:r>
        <w:rPr>
          <w:color w:val="0000FF"/>
        </w:rPr>
        <w:instrText xml:space="preserve"> REF _Numd19e1577 \h </w:instrText>
      </w:r>
      <w:r>
        <w:fldChar w:fldCharType="separate"/>
      </w:r>
      <w:rPr>
        <w:color w:val="0000FF"/>
      </w:rPr>
      <w:r>
        <w:rPr>
          <w:u w:val="single"/>
        </w:rPr>
        <w:t>41.301</w:t>
      </w:r>
      <w:r>
        <w:rPr>
          <w:color w:val="0000FF"/>
        </w:rPr>
        <w:fldChar w:fldCharType="end"/>
      </w:r>
      <w:r>
        <w:t>(a). The list identifies the types of services and the geographic area served. A copy of the contract may also be obtained from this office.</w:t>
      </w:r>
    </w:p>
    <w:p xmlns:tce="http://www.TCE.com">
      <w:pPr>
        <w:pStyle w:val="ListNumber"/>
        <!--depth 1-->
        <w:numPr>
          <w:ilvl w:val="0"/>
          <w:numId w:val="123"/>
        </w:numPr>
      </w:pPr>
      <w:r>
        <w:t/>
      </w:r>
      <w:r>
        <w:t>(e)</w:t>
      </w:r>
      <w:r>
        <w:t xml:space="preserve"> </w:t>
      </w:r>
      <w:r>
        <w:rPr>
          <w:i/>
        </w:rPr>
        <w:t>Notification</w:t>
      </w:r>
      <w:r>
        <w:t xml:space="preserve">. Agencies shall provide GSA at the address specified at </w:t>
      </w:r>
      <w:r>
        <w:rPr>
          <w:color w:val="0000FF"/>
        </w:rPr>
        <w:fldChar w:fldCharType="begin"/>
      </w:r>
      <w:r>
        <w:rPr>
          <w:color w:val="0000FF"/>
        </w:rPr>
        <w:instrText xml:space="preserve"> REF _Numd19e1577 \h </w:instrText>
      </w:r>
      <w:r>
        <w:fldChar w:fldCharType="separate"/>
      </w:r>
      <w:rPr>
        <w:color w:val="0000FF"/>
      </w:rPr>
      <w:r>
        <w:rPr>
          <w:u w:val="single"/>
        </w:rPr>
        <w:t>41.301</w:t>
      </w:r>
      <w:r>
        <w:rPr>
          <w:color w:val="0000FF"/>
        </w:rPr>
        <w:fldChar w:fldCharType="end"/>
      </w:r>
      <w:r>
        <w:t xml:space="preserve">(a) a copy of each </w:t>
      </w:r>
      <w:hyperlink r:id="rIdHyperlink114">
        <w:r>
          <w:rPr>
            <w:rStyle w:val="Hyperlink"/>
          </w:rPr>
          <w:t>SF 26</w:t>
        </w:r>
      </w:hyperlink>
      <w:r>
        <w:t xml:space="preserve"> and executed Authorization issued under an areawide contract within 30 days after execution.</w:t>
      </w:r>
      <w:bookmarkEnd w:id="62"/>
      <w:bookmarkEnd w:id="63"/>
    </w:p>
    <!--Topic unique_13-->
    <w:p xmlns:tce="http://www.TCE.com">
      <w:pPr>
        <w:pStyle w:val="Heading3"/>
      </w:pPr>
      <w:bookmarkStart w:id="70" w:name="_Numd19e1400"/>
      <w:bookmarkStart w:id="71" w:name="_Refd19e1400"/>
      <w:bookmarkStart w:id="72" w:name="_Tocd19e1400"/>
      <w:r>
        <w:t/>
      </w:r>
      <w:r>
        <w:t>41.205</w:t>
      </w:r>
      <w:r>
        <w:t xml:space="preserve"> Separate contracts.</w:t>
      </w:r>
      <w:bookmarkEnd w:id="71"/>
      <w:bookmarkEnd w:id="72"/>
      <w:bookmarkEnd w:id="70"/>
    </w:p>
    <w:p xmlns:tce="http://www.TCE.com">
      <w:pPr>
        <w:pStyle w:val="ListNumber"/>
        <!--depth 1-->
        <w:numPr>
          <w:ilvl w:val="0"/>
          <w:numId w:val="127"/>
        </w:numPr>
      </w:pPr>
      <w:bookmarkStart w:id="74" w:name="_Tocd19e1409"/>
      <w:bookmarkStart w:id="73" w:name="_Refd19e1409"/>
      <w:r>
        <w:t/>
      </w:r>
      <w:r>
        <w:t>(a)</w:t>
      </w:r>
      <w:r>
        <w:t xml:space="preserve"> In the absence of an areawide contract or interagency agreement (see </w:t>
      </w:r>
      <w:r>
        <w:rPr>
          <w:color w:val="0000FF"/>
        </w:rPr>
        <w:fldChar w:fldCharType="begin"/>
      </w:r>
      <w:r>
        <w:rPr>
          <w:color w:val="0000FF"/>
        </w:rPr>
        <w:instrText xml:space="preserve"> REF _Numd19e1538 \h </w:instrText>
      </w:r>
      <w:r>
        <w:fldChar w:fldCharType="separate"/>
      </w:r>
      <w:rPr>
        <w:color w:val="0000FF"/>
      </w:rPr>
      <w:r>
        <w:rPr>
          <w:u w:val="single"/>
        </w:rPr>
        <w:t>41.206</w:t>
      </w:r>
      <w:r>
        <w:rPr>
          <w:color w:val="0000FF"/>
        </w:rPr>
        <w:fldChar w:fldCharType="end"/>
      </w:r>
      <w:r>
        <w:t>), agencies shall acquire utility services by separate contract subject to this part, and subject to agency contracting authority.</w:t>
      </w:r>
    </w:p>
    <w:p xmlns:tce="http://www.TCE.com">
      <w:pPr>
        <w:pStyle w:val="ListNumber"/>
        <!--depth 1-->
        <w:numPr>
          <w:ilvl w:val="0"/>
          <w:numId w:val="127"/>
        </w:numPr>
      </w:pPr>
      <w:r>
        <w:t/>
      </w:r>
      <w:r>
        <w:t>(b)</w:t>
      </w:r>
      <w:r>
        <w:t xml:space="preserve"> If an agency enters into a separate contract, the contracting officer shall document the contract file with the following information:</w:t>
      </w:r>
    </w:p>
    <w:p xmlns:tce="http://www.TCE.com">
      <w:pPr>
        <w:pStyle w:val="ListNumber2"/>
        <!--depth 2-->
        <w:numPr>
          <w:ilvl w:val="1"/>
          <w:numId w:val="128"/>
        </w:numPr>
      </w:pPr>
      <w:bookmarkStart w:id="76" w:name="_Tocd19e1428"/>
      <w:bookmarkStart w:id="75" w:name="_Refd19e1428"/>
      <w:r>
        <w:t/>
      </w:r>
      <w:r>
        <w:t>(1)</w:t>
      </w:r>
      <w:r>
        <w:t xml:space="preserve"> The number of available suppliers.</w:t>
      </w:r>
    </w:p>
    <w:p xmlns:tce="http://www.TCE.com">
      <w:pPr>
        <w:pStyle w:val="ListNumber2"/>
        <!--depth 2-->
        <w:numPr>
          <w:ilvl w:val="1"/>
          <w:numId w:val="128"/>
        </w:numPr>
      </w:pPr>
      <w:r>
        <w:t/>
      </w:r>
      <w:r>
        <w:t>(2)</w:t>
      </w:r>
      <w:r>
        <w:t xml:space="preserve"> Any special equipment, service reliability, or facility requirements and related costs.</w:t>
      </w:r>
    </w:p>
    <w:p xmlns:tce="http://www.TCE.com">
      <w:pPr>
        <w:pStyle w:val="ListNumber2"/>
        <!--depth 2-->
        <w:numPr>
          <w:ilvl w:val="1"/>
          <w:numId w:val="128"/>
        </w:numPr>
      </w:pPr>
      <w:r>
        <w:t/>
      </w:r>
      <w:r>
        <w:t>(3)</w:t>
      </w:r>
      <w:r>
        <w:t xml:space="preserve"> The utility supplier’s rates, connection charges, and termination liability.</w:t>
      </w:r>
    </w:p>
    <w:p xmlns:tce="http://www.TCE.com">
      <w:pPr>
        <w:pStyle w:val="ListNumber2"/>
        <!--depth 2-->
        <w:numPr>
          <w:ilvl w:val="1"/>
          <w:numId w:val="128"/>
        </w:numPr>
      </w:pPr>
      <w:r>
        <w:t/>
      </w:r>
      <w:r>
        <w:t>(4)</w:t>
      </w:r>
      <w:r>
        <w:t xml:space="preserve"> Total estimated contract value (including costs in paragraphs (b)(2) and (3) of this subsection).</w:t>
      </w:r>
    </w:p>
    <w:p xmlns:tce="http://www.TCE.com">
      <w:pPr>
        <w:pStyle w:val="ListNumber2"/>
        <!--depth 2-->
        <w:numPr>
          <w:ilvl w:val="1"/>
          <w:numId w:val="128"/>
        </w:numPr>
      </w:pPr>
      <w:r>
        <w:t/>
      </w:r>
      <w:r>
        <w:t>(5)</w:t>
      </w:r>
      <w:r>
        <w:t xml:space="preserve"> Any technical or special contract terms required.</w:t>
      </w:r>
    </w:p>
    <w:p xmlns:tce="http://www.TCE.com">
      <w:pPr>
        <w:pStyle w:val="ListNumber2"/>
        <!--depth 2-->
        <w:numPr>
          <w:ilvl w:val="1"/>
          <w:numId w:val="128"/>
        </w:numPr>
      </w:pPr>
      <w:r>
        <w:t/>
      </w:r>
      <w:r>
        <w:t>(6)</w:t>
      </w:r>
      <w:r>
        <w:t xml:space="preserve"> Any unusual characteristics of services required.</w:t>
      </w:r>
    </w:p>
    <w:p xmlns:tce="http://www.TCE.com">
      <w:pPr>
        <w:pStyle w:val="ListNumber2"/>
        <!--depth 2-->
        <w:numPr>
          <w:ilvl w:val="1"/>
          <w:numId w:val="128"/>
        </w:numPr>
      </w:pPr>
      <w:r>
        <w:t/>
      </w:r>
      <w:r>
        <w:t>(7)</w:t>
      </w:r>
      <w:r>
        <w:t xml:space="preserve"> The utility’s wheeling or transportation policy for utility service.</w:t>
      </w:r>
      <w:bookmarkEnd w:id="75"/>
      <w:bookmarkEnd w:id="76"/>
    </w:p>
    <w:p xmlns:tce="http://www.TCE.com">
      <w:pPr>
        <w:pStyle w:val="ListNumber"/>
        <!--depth 1-->
        <w:numPr>
          <w:ilvl w:val="0"/>
          <w:numId w:val="127"/>
        </w:numPr>
      </w:pPr>
      <w:r>
        <w:t/>
      </w:r>
      <w:r>
        <w:t>(c)</w:t>
      </w:r>
      <w:r>
        <w:t xml:space="preserve"> If requesting GSA assistance with a separate contract, the requesting agency shall furnish the technical and acquisition data specified in </w:t>
      </w:r>
      <w:r>
        <w:rPr>
          <w:color w:val="0000FF"/>
        </w:rPr>
        <w:fldChar w:fldCharType="begin"/>
      </w:r>
      <w:r>
        <w:rPr>
          <w:color w:val="0000FF"/>
        </w:rPr>
        <w:instrText xml:space="preserve"> REF _Numd19e1400 \h </w:instrText>
      </w:r>
      <w:r>
        <w:fldChar w:fldCharType="separate"/>
      </w:r>
      <w:rPr>
        <w:color w:val="0000FF"/>
      </w:rPr>
      <w:r>
        <w:rPr>
          <w:u w:val="single"/>
        </w:rPr>
        <w:t>41.205</w:t>
      </w:r>
      <w:r>
        <w:rPr>
          <w:color w:val="0000FF"/>
        </w:rPr>
        <w:fldChar w:fldCharType="end"/>
      </w:r>
      <w:r>
        <w:t xml:space="preserve">(b), </w:t>
      </w:r>
      <w:r>
        <w:rPr>
          <w:color w:val="0000FF"/>
        </w:rPr>
        <w:fldChar w:fldCharType="begin"/>
      </w:r>
      <w:r>
        <w:rPr>
          <w:color w:val="0000FF"/>
        </w:rPr>
        <w:instrText xml:space="preserve"> REF _Numd19e1577 \h </w:instrText>
      </w:r>
      <w:r>
        <w:fldChar w:fldCharType="separate"/>
      </w:r>
      <w:rPr>
        <w:color w:val="0000FF"/>
      </w:rPr>
      <w:r>
        <w:rPr>
          <w:u w:val="single"/>
        </w:rPr>
        <w:t>41.301</w:t>
      </w:r>
      <w:r>
        <w:rPr>
          <w:color w:val="0000FF"/>
        </w:rPr>
        <w:fldChar w:fldCharType="end"/>
      </w:r>
      <w:r>
        <w:t>, and such other data as GSA may deem necessary.</w:t>
      </w:r>
    </w:p>
    <w:p xmlns:tce="http://www.TCE.com">
      <w:pPr>
        <w:pStyle w:val="ListNumber"/>
        <!--depth 1-->
        <w:numPr>
          <w:ilvl w:val="0"/>
          <w:numId w:val="127"/>
        </w:numPr>
      </w:pPr>
      <w:r>
        <w:t/>
      </w:r>
      <w:r>
        <w:t>(d)</w:t>
      </w:r>
      <w:r>
        <w:t xml:space="preserve"> A contract exceeding a 1-year period, but not exceeding tenyears (except pursuant to </w:t>
      </w:r>
      <w:r>
        <w:rPr>
          <w:color w:val="0000FF"/>
        </w:rPr>
        <w:fldChar w:fldCharType="begin"/>
      </w:r>
      <w:r>
        <w:rPr>
          <w:color w:val="0000FF"/>
        </w:rPr>
        <w:instrText xml:space="preserve"> REF _Numd19e721 \h </w:instrText>
      </w:r>
      <w:r>
        <w:fldChar w:fldCharType="separate"/>
      </w:r>
      <w:rPr>
        <w:color w:val="0000FF"/>
      </w:rPr>
      <w:r>
        <w:rPr>
          <w:u w:val="single"/>
        </w:rPr>
        <w:t>41.103</w:t>
      </w:r>
      <w:r>
        <w:rPr>
          <w:color w:val="0000FF"/>
        </w:rPr>
        <w:fldChar w:fldCharType="end"/>
      </w:r>
      <w:r>
        <w:t>), may be justified, and is usually required, where any of the following circumstances exist:</w:t>
      </w:r>
    </w:p>
    <w:p xmlns:tce="http://www.TCE.com">
      <w:pPr>
        <w:pStyle w:val="ListNumber2"/>
        <!--depth 2-->
        <w:numPr>
          <w:ilvl w:val="1"/>
          <w:numId w:val="129"/>
        </w:numPr>
      </w:pPr>
      <w:bookmarkStart w:id="78" w:name="_Tocd19e1506"/>
      <w:bookmarkStart w:id="77" w:name="_Refd19e1506"/>
      <w:r>
        <w:t/>
      </w:r>
      <w:r>
        <w:t>(1)</w:t>
      </w:r>
      <w:r>
        <w:t xml:space="preserve"> The Government will obtain lower rates, larger discounts, or more favorable terms and conditions of service.</w:t>
      </w:r>
    </w:p>
    <w:p xmlns:tce="http://www.TCE.com">
      <w:pPr>
        <w:pStyle w:val="ListNumber2"/>
        <!--depth 2-->
        <w:numPr>
          <w:ilvl w:val="1"/>
          <w:numId w:val="129"/>
        </w:numPr>
      </w:pPr>
      <w:r>
        <w:t/>
      </w:r>
      <w:r>
        <w:t>(2)</w:t>
      </w:r>
      <w:r>
        <w:t xml:space="preserve"> A proposed connection charge, termination liability, or any other facilities charge to be paid by the Federal Government will be reduced or eliminated;</w:t>
      </w:r>
    </w:p>
    <w:p xmlns:tce="http://www.TCE.com">
      <w:pPr>
        <w:pStyle w:val="ListNumber2"/>
        <!--depth 2-->
        <w:numPr>
          <w:ilvl w:val="1"/>
          <w:numId w:val="129"/>
        </w:numPr>
      </w:pPr>
      <w:r>
        <w:t/>
      </w:r>
      <w:r>
        <w:t>(3)</w:t>
      </w:r>
      <w:r>
        <w:t xml:space="preserve"> The utility service supplier refuses to render the desired service except under a contract exceeding a 1-year period.</w:t>
      </w:r>
      <w:bookmarkEnd w:id="77"/>
      <w:bookmarkEnd w:id="78"/>
      <w:bookmarkEnd w:id="73"/>
      <w:bookmarkEnd w:id="74"/>
    </w:p>
    <!--Topic unique_14-->
    <w:p xmlns:tce="http://www.TCE.com">
      <w:pPr>
        <w:pStyle w:val="Heading3"/>
      </w:pPr>
      <w:bookmarkStart w:id="79" w:name="_Numd19e1538"/>
      <w:bookmarkStart w:id="80" w:name="_Refd19e1538"/>
      <w:bookmarkStart w:id="81" w:name="_Tocd19e1538"/>
      <w:r>
        <w:t/>
      </w:r>
      <w:r>
        <w:t>41.206</w:t>
      </w:r>
      <w:r>
        <w:t xml:space="preserve"> Interagency agreements.</w:t>
      </w:r>
      <w:bookmarkEnd w:id="80"/>
      <w:bookmarkEnd w:id="81"/>
      <w:bookmarkEnd w:id="79"/>
    </w:p>
    <w:p xmlns:tce="http://www.TCE.com">
      <w:pPr>
        <w:pStyle w:val="BodyText"/>
      </w:pPr>
      <w:r>
        <w:t>Agencies shall use interagency agreements (</w:t>
      </w:r>
      <w:r>
        <w:rPr>
          <w:i/>
        </w:rPr>
        <w:t>e.g.</w:t>
      </w:r>
      <w:r>
        <w:t xml:space="preserve">, consolidated purchase, joint use, or cross-service agreements) when acquiring utility service or facilities from other Government agencies and shall comply with the policies and procedures at </w:t>
      </w:r>
      <w:r>
        <w:rPr>
          <w:u w:val="single"/>
        </w:rPr>
        <w:t>17.502-2</w:t>
      </w:r>
      <w:r>
        <w:t>, The Economy Act.</w:t>
      </w:r>
    </w:p>
    <!--Topic unique_15-->
    <w:p xmlns:tce="http://www.TCE.com">
      <w:pPr>
        <w:pStyle w:val="Heading2"/>
      </w:pPr>
      <w:bookmarkStart w:id="82" w:name="_Numd19e1564"/>
      <w:bookmarkStart w:id="83" w:name="_Refd19e1564"/>
      <w:bookmarkStart w:id="84" w:name="_Tocd19e1564"/>
      <w:r>
        <w:t/>
      </w:r>
      <w:r>
        <w:t>Subpart 41.3</w:t>
      </w:r>
      <w:r>
        <w:t xml:space="preserve"> - Requests for Assistance</w:t>
      </w:r>
      <w:bookmarkEnd w:id="83"/>
      <w:bookmarkEnd w:id="84"/>
      <w:bookmarkEnd w:id="82"/>
    </w:p>
    <!--Topic unique_16-->
    <w:p xmlns:tce="http://www.TCE.com">
      <w:pPr>
        <w:pStyle w:val="Heading3"/>
      </w:pPr>
      <w:bookmarkStart w:id="85" w:name="_Numd19e1577"/>
      <w:bookmarkStart w:id="86" w:name="_Refd19e1577"/>
      <w:bookmarkStart w:id="87" w:name="_Tocd19e1577"/>
      <w:r>
        <w:t/>
      </w:r>
      <w:r>
        <w:t>41.301</w:t>
      </w:r>
      <w:r>
        <w:t xml:space="preserve"> Requirements.</w:t>
      </w:r>
      <w:bookmarkEnd w:id="86"/>
      <w:bookmarkEnd w:id="87"/>
      <w:bookmarkEnd w:id="85"/>
    </w:p>
    <w:p xmlns:tce="http://www.TCE.com">
      <w:pPr>
        <w:pStyle w:val="ListNumber"/>
        <!--depth 1-->
        <w:numPr>
          <w:ilvl w:val="0"/>
          <w:numId w:val="130"/>
        </w:numPr>
      </w:pPr>
      <w:bookmarkStart w:id="89" w:name="_Tocd19e1586"/>
      <w:bookmarkStart w:id="88" w:name="_Refd19e1586"/>
      <w:r>
        <w:t/>
      </w:r>
      <w:r>
        <w:t>(a)</w:t>
      </w:r>
      <w:r>
        <w:t xml:space="preserve"> Requests for delegations of GSA contracting authority assistance with a proposed contract as provided in </w:t>
      </w:r>
      <w:r>
        <w:rPr>
          <w:color w:val="0000FF"/>
        </w:rPr>
        <w:fldChar w:fldCharType="begin"/>
      </w:r>
      <w:r>
        <w:rPr>
          <w:color w:val="0000FF"/>
        </w:rPr>
        <w:instrText xml:space="preserve"> REF _Numd19e1207 \h </w:instrText>
      </w:r>
      <w:r>
        <w:fldChar w:fldCharType="separate"/>
      </w:r>
      <w:rPr>
        <w:color w:val="0000FF"/>
      </w:rPr>
      <w:r>
        <w:rPr>
          <w:u w:val="single"/>
        </w:rPr>
        <w:t>41.203</w:t>
      </w:r>
      <w:r>
        <w:rPr>
          <w:color w:val="0000FF"/>
        </w:rPr>
        <w:fldChar w:fldCharType="end"/>
      </w:r>
      <w:r>
        <w:t>, and the submission of other information required by this part, shall be sent or submitted to the General Services Administration (GSA) region in which service is required. The names and locations of GSA regional offices are available from the:</w:t>
      </w:r>
    </w:p>
    <w:p xmlns:tce="http://www.TCE.com">
      <w:pPr>
        <w:pStyle w:val="ListParagraph"/>
        <!--depth 1-->
        <w:ind w:left="720"/>
      </w:pPr>
      <w:r>
        <w:t xml:space="preserve">General Services Administration, Energy Division - PMA, 1800 F St, NW, Washington, DC 20405; Website: </w:t>
      </w:r>
      <w:hyperlink r:id="rIdHyperlink115">
        <w:r>
          <w:rPr>
            <w:rStyle w:val="Hyperlink"/>
          </w:rPr>
          <w:t>https://www.gsa.gov/energy</w:t>
        </w:r>
      </w:hyperlink>
      <w:r>
        <w:t xml:space="preserve">; Email: </w:t>
      </w:r>
      <w:hyperlink r:id="rIdHyperlink116">
        <w:r>
          <w:rPr>
            <w:rStyle w:val="Hyperlink"/>
          </w:rPr>
          <w:t>energy@gsa.gov</w:t>
        </w:r>
      </w:hyperlink>
      <w:r>
        <w:t xml:space="preserve"> in its place.</w:t>
      </w:r>
    </w:p>
    <w:p xmlns:tce="http://www.TCE.com">
      <w:pPr>
        <w:pStyle w:val="ListNumber"/>
        <!--depth 1-->
        <w:numPr>
          <w:ilvl w:val="0"/>
          <w:numId w:val="130"/>
        </w:numPr>
      </w:pPr>
      <w:r>
        <w:t/>
      </w:r>
      <w:r>
        <w:t>(b)</w:t>
      </w:r>
      <w:r>
        <w:t xml:space="preserve"> Requests for contracting assistance for utility services shall be sent not later than 120 days prior to the date new services are required to commence or an existing contract will expire. Requests for assistance shall contain the following information:</w:t>
      </w:r>
    </w:p>
    <w:p xmlns:tce="http://www.TCE.com">
      <w:pPr>
        <w:pStyle w:val="ListNumber2"/>
        <!--depth 2-->
        <w:numPr>
          <w:ilvl w:val="1"/>
          <w:numId w:val="131"/>
        </w:numPr>
      </w:pPr>
      <w:bookmarkStart w:id="91" w:name="_Tocd19e1615"/>
      <w:bookmarkStart w:id="90" w:name="_Refd19e1615"/>
      <w:r>
        <w:t/>
      </w:r>
      <w:r>
        <w:t>(1)</w:t>
      </w:r>
      <w:r>
        <w:t xml:space="preserve"> A technical description or specification of the type, quantity, and quality of service required, and a delivery schedule.</w:t>
      </w:r>
    </w:p>
    <w:p xmlns:tce="http://www.TCE.com">
      <w:pPr>
        <w:pStyle w:val="ListNumber2"/>
        <!--depth 2-->
        <w:numPr>
          <w:ilvl w:val="1"/>
          <w:numId w:val="131"/>
        </w:numPr>
      </w:pPr>
      <w:r>
        <w:t/>
      </w:r>
      <w:r>
        <w:t>(2)</w:t>
      </w:r>
      <w:r>
        <w:t xml:space="preserve"> A copy of any service proposal or proposed contract.</w:t>
      </w:r>
    </w:p>
    <w:p xmlns:tce="http://www.TCE.com">
      <w:pPr>
        <w:pStyle w:val="ListNumber2"/>
        <!--depth 2-->
        <w:numPr>
          <w:ilvl w:val="1"/>
          <w:numId w:val="131"/>
        </w:numPr>
      </w:pPr>
      <w:r>
        <w:t/>
      </w:r>
      <w:r>
        <w:t>(3)</w:t>
      </w:r>
      <w:r>
        <w:t xml:space="preserve"> Copies of all current published or unpublished rates of the utility supplier.</w:t>
      </w:r>
    </w:p>
    <w:p xmlns:tce="http://www.TCE.com">
      <w:pPr>
        <w:pStyle w:val="ListNumber2"/>
        <!--depth 2-->
        <w:numPr>
          <w:ilvl w:val="1"/>
          <w:numId w:val="131"/>
        </w:numPr>
      </w:pPr>
      <w:r>
        <w:t/>
      </w:r>
      <w:r>
        <w:t>(4)</w:t>
      </w:r>
      <w:r>
        <w:t xml:space="preserve"> Identification of any unusual factors affecting the acquisition.</w:t>
      </w:r>
    </w:p>
    <w:p xmlns:tce="http://www.TCE.com">
      <w:pPr>
        <w:pStyle w:val="ListNumber2"/>
        <!--depth 2-->
        <w:numPr>
          <w:ilvl w:val="1"/>
          <w:numId w:val="131"/>
        </w:numPr>
      </w:pPr>
      <w:r>
        <w:t/>
      </w:r>
      <w:r>
        <w:t>(5)</w:t>
      </w:r>
      <w:r>
        <w:t xml:space="preserve"> Identification of all available sources or methods of supply, an analysis of the cost-effectiveness of each, and a statement of the ability of each source to provide the required service, including the location and a description of each available supplier’s facilities at the nearest point of service, and the cost of providing or obtaining necessary backup and other ancillary services.</w:t>
      </w:r>
      <w:bookmarkEnd w:id="90"/>
      <w:bookmarkEnd w:id="91"/>
    </w:p>
    <w:p xmlns:tce="http://www.TCE.com">
      <w:pPr>
        <w:pStyle w:val="ListNumber"/>
        <!--depth 1-->
        <w:numPr>
          <w:ilvl w:val="0"/>
          <w:numId w:val="130"/>
        </w:numPr>
      </w:pPr>
      <w:r>
        <w:t/>
      </w:r>
      <w:r>
        <w:t>(c)</w:t>
      </w:r>
      <w:r>
        <w:t xml:space="preserve"> For new utility service requirements, the agency shall furnish the information in paragraph (a) of this section and the following as applicable:</w:t>
      </w:r>
    </w:p>
    <w:p xmlns:tce="http://www.TCE.com">
      <w:pPr>
        <w:pStyle w:val="ListNumber2"/>
        <!--depth 2-->
        <w:numPr>
          <w:ilvl w:val="1"/>
          <w:numId w:val="132"/>
        </w:numPr>
      </w:pPr>
      <w:bookmarkStart w:id="93" w:name="_Tocd19e1659"/>
      <w:bookmarkStart w:id="92" w:name="_Refd19e1659"/>
      <w:r>
        <w:t/>
      </w:r>
      <w:r>
        <w:t>(1)</w:t>
      </w:r>
      <w:r>
        <w:t xml:space="preserve"> The date initial service is required.</w:t>
      </w:r>
    </w:p>
    <w:p xmlns:tce="http://www.TCE.com">
      <w:pPr>
        <w:pStyle w:val="ListNumber2"/>
        <!--depth 2-->
        <w:numPr>
          <w:ilvl w:val="1"/>
          <w:numId w:val="132"/>
        </w:numPr>
      </w:pPr>
      <w:r>
        <w:t/>
      </w:r>
      <w:r>
        <w:t>(2)</w:t>
      </w:r>
      <w:r>
        <w:t xml:space="preserve"> For the first 12 months of full service, estimated maximum demand, monthly consumption, other pertinent information (</w:t>
      </w:r>
      <w:r>
        <w:rPr>
          <w:i/>
        </w:rPr>
        <w:t>e.g.,</w:t>
      </w:r>
      <w:r>
        <w:t xml:space="preserve"> demand side management, load or energy management, peak shaving, on site generation, load shaping), and annual cost of the service.</w:t>
      </w:r>
    </w:p>
    <w:p xmlns:tce="http://www.TCE.com">
      <w:pPr>
        <w:pStyle w:val="ListNumber2"/>
        <!--depth 2-->
        <w:numPr>
          <w:ilvl w:val="1"/>
          <w:numId w:val="132"/>
        </w:numPr>
      </w:pPr>
      <w:r>
        <w:t/>
      </w:r>
      <w:r>
        <w:t>(3)</w:t>
      </w:r>
      <w:r>
        <w:t xml:space="preserve"> Known or estimated time schedule for growth to ultimate requirements.</w:t>
      </w:r>
    </w:p>
    <w:p xmlns:tce="http://www.TCE.com">
      <w:pPr>
        <w:pStyle w:val="ListNumber2"/>
        <!--depth 2-->
        <w:numPr>
          <w:ilvl w:val="1"/>
          <w:numId w:val="132"/>
        </w:numPr>
      </w:pPr>
      <w:r>
        <w:t/>
      </w:r>
      <w:r>
        <w:t>(4)</w:t>
      </w:r>
      <w:r>
        <w:t xml:space="preserve"> Estimated ultimate maximum demand and ultimate monthly consumption.</w:t>
      </w:r>
    </w:p>
    <w:p xmlns:tce="http://www.TCE.com">
      <w:pPr>
        <w:pStyle w:val="ListNumber2"/>
        <!--depth 2-->
        <w:numPr>
          <w:ilvl w:val="1"/>
          <w:numId w:val="132"/>
        </w:numPr>
      </w:pPr>
      <w:r>
        <w:t/>
      </w:r>
      <w:r>
        <w:t>(5)</w:t>
      </w:r>
      <w:r>
        <w:t xml:space="preserve"> A simple schematic diagram or line drawing showing the meter locations, the location of the new utility facilities to be constructed on Federal property by the Federal agency, and any required new connection facilities on either side of the delivery point to be constructed by the utility supplier to provide the new services.</w:t>
      </w:r>
    </w:p>
    <w:p xmlns:tce="http://www.TCE.com">
      <w:pPr>
        <w:pStyle w:val="ListNumber2"/>
        <!--depth 2-->
        <w:numPr>
          <w:ilvl w:val="1"/>
          <w:numId w:val="132"/>
        </w:numPr>
      </w:pPr>
      <w:r>
        <w:t/>
      </w:r>
      <w:r>
        <w:t>(6)</w:t>
      </w:r>
      <w:r>
        <w:t xml:space="preserve"> Accounting and appropriation data to cover the required utility services and any connection charges required to be paid by the agency receiving such utility services.</w:t>
      </w:r>
    </w:p>
    <w:p xmlns:tce="http://www.TCE.com">
      <w:pPr>
        <w:pStyle w:val="ListNumber2"/>
        <!--depth 2-->
        <w:numPr>
          <w:ilvl w:val="1"/>
          <w:numId w:val="132"/>
        </w:numPr>
      </w:pPr>
      <w:r>
        <w:t/>
      </w:r>
      <w:r>
        <w:t>(7)</w:t>
      </w:r>
      <w:r>
        <w:t xml:space="preserve"> The following data concerning proposed facilities and related charges or costs:</w:t>
      </w:r>
    </w:p>
    <w:p xmlns:tce="http://www.TCE.com">
      <w:pPr>
        <w:pStyle w:val="ListNumber3"/>
        <!--depth 3-->
        <w:numPr>
          <w:ilvl w:val="2"/>
          <w:numId w:val="133"/>
        </w:numPr>
      </w:pPr>
      <w:bookmarkStart w:id="95" w:name="_Tocd19e1713"/>
      <w:bookmarkStart w:id="94" w:name="_Refd19e1713"/>
      <w:r>
        <w:t/>
      </w:r>
      <w:r>
        <w:t>(i)</w:t>
      </w:r>
      <w:r>
        <w:t xml:space="preserve"> Proposed refundable or nonrefundable connection charge, termination liability, or other facilities charge to be paid by the agency, together with a description of the supplier’s proposed facilities and estimated construction costs, and its rationale for the charge, </w:t>
      </w:r>
      <w:r>
        <w:rPr>
          <w:i/>
        </w:rPr>
        <w:t>e.g.,</w:t>
      </w:r>
      <w:r>
        <w:t xml:space="preserve"> tariff provisions or policies.</w:t>
      </w:r>
    </w:p>
    <w:p xmlns:tce="http://www.TCE.com">
      <w:pPr>
        <w:pStyle w:val="ListNumber3"/>
        <!--depth 3-->
        <w:numPr>
          <w:ilvl w:val="2"/>
          <w:numId w:val="133"/>
        </w:numPr>
      </w:pPr>
      <w:r>
        <w:t/>
      </w:r>
      <w:r>
        <w:t>(ii)</w:t>
      </w:r>
      <w:r>
        <w:t xml:space="preserve"> A copy of the acquiring agency’s estimate to make its own connection to the supplier’s facilities through use of its own resources or by separate contract. When feasible, the acquiring agency shall provide its estimates to construct and operate its own utility facilities in lieu of participating in a cost-sharing construction program with the proposed utility supplier.</w:t>
      </w:r>
      <w:bookmarkEnd w:id="94"/>
      <w:bookmarkEnd w:id="95"/>
      <w:bookmarkEnd w:id="92"/>
      <w:bookmarkEnd w:id="93"/>
    </w:p>
    <w:p xmlns:tce="http://www.TCE.com">
      <w:pPr>
        <w:pStyle w:val="ListNumber"/>
        <!--depth 1-->
        <w:numPr>
          <w:ilvl w:val="0"/>
          <w:numId w:val="130"/>
        </w:numPr>
      </w:pPr>
      <w:r>
        <w:t/>
      </w:r>
      <w:r>
        <w:t>(d)</w:t>
      </w:r>
      <w:r>
        <w:t xml:space="preserve"> For existing utility service, the agency shall furnish GSA the information in paragraph (b) of this section and the following, as applicable:</w:t>
      </w:r>
    </w:p>
    <w:p xmlns:tce="http://www.TCE.com">
      <w:pPr>
        <w:pStyle w:val="ListNumber2"/>
        <!--depth 2-->
        <w:numPr>
          <w:ilvl w:val="1"/>
          <w:numId w:val="134"/>
        </w:numPr>
      </w:pPr>
      <w:bookmarkStart w:id="97" w:name="_Tocd19e1740"/>
      <w:bookmarkStart w:id="96" w:name="_Refd19e1740"/>
      <w:r>
        <w:t/>
      </w:r>
      <w:r>
        <w:t>(1)</w:t>
      </w:r>
      <w:r>
        <w:t xml:space="preserve"> A copy of the most recent 12-months’ service invoices.</w:t>
      </w:r>
    </w:p>
    <w:p xmlns:tce="http://www.TCE.com">
      <w:pPr>
        <w:pStyle w:val="ListNumber2"/>
        <!--depth 2-->
        <w:numPr>
          <w:ilvl w:val="1"/>
          <w:numId w:val="134"/>
        </w:numPr>
      </w:pPr>
      <w:r>
        <w:t/>
      </w:r>
      <w:r>
        <w:t>(2)</w:t>
      </w:r>
      <w:r>
        <w:t xml:space="preserve"> A tabulation, by month, for the most recent 12 months, showing the actual utility demands, consumption, connection charges, fuel adjustment charges, and the average monthly cost per unit of consumption.</w:t>
      </w:r>
    </w:p>
    <w:p xmlns:tce="http://www.TCE.com">
      <w:pPr>
        <w:pStyle w:val="ListNumber2"/>
        <!--depth 2-->
        <w:numPr>
          <w:ilvl w:val="1"/>
          <w:numId w:val="134"/>
        </w:numPr>
      </w:pPr>
      <w:r>
        <w:t/>
      </w:r>
      <w:r>
        <w:t>(3)</w:t>
      </w:r>
      <w:r>
        <w:t xml:space="preserve"> An estimate, by month, for the next 12 months, showing the estimated maximum demands, monthly consumption, other pertinent information (</w:t>
      </w:r>
      <w:r>
        <w:rPr>
          <w:i/>
        </w:rPr>
        <w:t>e.g.,</w:t>
      </w:r>
      <w:r>
        <w:t xml:space="preserve"> demand side management, load or energy management, peak shaving, on site generation, load shaping), and annual cost of the service.</w:t>
      </w:r>
    </w:p>
    <w:p xmlns:tce="http://www.TCE.com">
      <w:pPr>
        <w:pStyle w:val="ListNumber2"/>
        <!--depth 2-->
        <w:numPr>
          <w:ilvl w:val="1"/>
          <w:numId w:val="134"/>
        </w:numPr>
      </w:pPr>
      <w:r>
        <w:t/>
      </w:r>
      <w:r>
        <w:t>(4)</w:t>
      </w:r>
      <w:r>
        <w:t xml:space="preserve"> Accounting and appropriation data to cover the costs for the continuation of utility services.</w:t>
      </w:r>
    </w:p>
    <w:p xmlns:tce="http://www.TCE.com">
      <w:pPr>
        <w:pStyle w:val="ListNumber2"/>
        <!--depth 2-->
        <w:numPr>
          <w:ilvl w:val="1"/>
          <w:numId w:val="134"/>
        </w:numPr>
      </w:pPr>
      <w:r>
        <w:t/>
      </w:r>
      <w:r>
        <w:t>(5)</w:t>
      </w:r>
      <w:r>
        <w:t xml:space="preserve"> A statement noting whether the transformer, or other system components, on either side of the delivery point are owned by the Federal agency or the utility supplier, and if the metering is on the primary or secondary side of the transformer.</w:t>
      </w:r>
      <w:bookmarkEnd w:id="96"/>
      <w:bookmarkEnd w:id="97"/>
      <w:bookmarkEnd w:id="88"/>
      <w:bookmarkEnd w:id="89"/>
    </w:p>
    <!--Topic unique_17-->
    <w:p xmlns:tce="http://www.TCE.com">
      <w:pPr>
        <w:pStyle w:val="Heading2"/>
      </w:pPr>
      <w:bookmarkStart w:id="98" w:name="_Numd19e1790"/>
      <w:bookmarkStart w:id="99" w:name="_Refd19e1790"/>
      <w:bookmarkStart w:id="100" w:name="_Tocd19e1790"/>
      <w:r>
        <w:t/>
      </w:r>
      <w:r>
        <w:t>Subpart 41.4</w:t>
      </w:r>
      <w:r>
        <w:t xml:space="preserve"> - Administration</w:t>
      </w:r>
      <w:bookmarkEnd w:id="99"/>
      <w:bookmarkEnd w:id="100"/>
      <w:bookmarkEnd w:id="98"/>
    </w:p>
    <!--Topic unique_18-->
    <w:p xmlns:tce="http://www.TCE.com">
      <w:pPr>
        <w:pStyle w:val="Heading3"/>
      </w:pPr>
      <w:bookmarkStart w:id="101" w:name="_Numd19e1803"/>
      <w:bookmarkStart w:id="102" w:name="_Refd19e1803"/>
      <w:bookmarkStart w:id="103" w:name="_Tocd19e1803"/>
      <w:r>
        <w:t/>
      </w:r>
      <w:r>
        <w:t>41.401</w:t>
      </w:r>
      <w:r>
        <w:t xml:space="preserve"> Monthly and annual review.</w:t>
      </w:r>
      <w:bookmarkEnd w:id="102"/>
      <w:bookmarkEnd w:id="103"/>
      <w:bookmarkEnd w:id="101"/>
    </w:p>
    <w:p xmlns:tce="http://www.TCE.com">
      <w:pPr>
        <w:pStyle w:val="BodyText"/>
      </w:pPr>
      <w:r>
        <w:t>Agencies shall review utility service invoices on a monthly basis and all utility accounts with annual values exceeding the simplified acquisition threshold on an annual basis. Annual reviews of accounts with annual values at or below the simplified acquisition threshold shall be conducted when deemed advantageous to the Government. The purpose of the monthly review is to ensure the accuracy of utility service invoices. The purpose of the annual review is to ensure that the utility supplier is furnishing the services to each facility under the utility’s most economical, applicable rate and to examine competitive markets for more advantageous service offerings. The annual review shall be based upon the facility’s usage, conditions and characteristics of service at each individual delivery point for the most recent 12 months. If a more advantageous rate is appropriate, the Federal agency shall request the supplier to make such rate change immediately.</w:t>
      </w:r>
    </w:p>
    <!--Topic unique_19-->
    <w:p xmlns:tce="http://www.TCE.com">
      <w:pPr>
        <w:pStyle w:val="Heading3"/>
      </w:pPr>
      <w:bookmarkStart w:id="104" w:name="_Numd19e1822"/>
      <w:bookmarkStart w:id="105" w:name="_Refd19e1822"/>
      <w:bookmarkStart w:id="106" w:name="_Tocd19e1822"/>
      <w:r>
        <w:t/>
      </w:r>
      <w:r>
        <w:t>41.402</w:t>
      </w:r>
      <w:r>
        <w:t xml:space="preserve"> Rate changes and regulatory intervention.</w:t>
      </w:r>
      <w:bookmarkEnd w:id="105"/>
      <w:bookmarkEnd w:id="106"/>
      <w:bookmarkEnd w:id="104"/>
    </w:p>
    <w:p xmlns:tce="http://www.TCE.com">
      <w:pPr>
        <w:pStyle w:val="ListNumber"/>
        <!--depth 1-->
        <w:numPr>
          <w:ilvl w:val="0"/>
          <w:numId w:val="135"/>
        </w:numPr>
      </w:pPr>
      <w:bookmarkStart w:id="108" w:name="_Tocd19e1831"/>
      <w:bookmarkStart w:id="107" w:name="_Refd19e1831"/>
      <w:r>
        <w:t/>
      </w:r>
      <w:r>
        <w:t>(a)</w:t>
      </w:r>
      <w:r>
        <w:t xml:space="preserve"> When a change is proposed to rates or terms and conditions of service to the Government, the agency shall promptly determine whether the proposed change is reasonable, justified, and not discriminatory.</w:t>
      </w:r>
    </w:p>
    <w:p xmlns:tce="http://www.TCE.com">
      <w:pPr>
        <w:pStyle w:val="ListNumber"/>
        <!--depth 1-->
        <w:numPr>
          <w:ilvl w:val="0"/>
          <w:numId w:val="135"/>
        </w:numPr>
      </w:pPr>
      <w:r>
        <w:t/>
      </w:r>
      <w:r>
        <w:t>(b)</w:t>
      </w:r>
      <w:r>
        <w:t xml:space="preserve"> If a change is proposed to rates or terms and conditions of service that may be of interest to other Federal agencies, and intervention before a regulatory body is considered justified, the matter shall be referred to GSA. The agency may request from GSA a delegation of authority for the agency to intervene on behalf of the consumer interests of the Federal executive agencies (see </w:t>
      </w:r>
      <w:r>
        <w:rPr>
          <w:color w:val="0000FF"/>
        </w:rPr>
        <w:fldChar w:fldCharType="begin"/>
      </w:r>
      <w:r>
        <w:rPr>
          <w:color w:val="0000FF"/>
        </w:rPr>
        <w:instrText xml:space="preserve"> REF _Numd19e1577 \h </w:instrText>
      </w:r>
      <w:r>
        <w:fldChar w:fldCharType="separate"/>
      </w:r>
      <w:rPr>
        <w:color w:val="0000FF"/>
      </w:rPr>
      <w:r>
        <w:rPr>
          <w:u w:val="single"/>
        </w:rPr>
        <w:t>41.301</w:t>
      </w:r>
      <w:r>
        <w:rPr>
          <w:color w:val="0000FF"/>
        </w:rPr>
        <w:fldChar w:fldCharType="end"/>
      </w:r>
      <w:r>
        <w:t>).</w:t>
      </w:r>
    </w:p>
    <w:p xmlns:tce="http://www.TCE.com">
      <w:pPr>
        <w:pStyle w:val="ListNumber"/>
        <!--depth 1-->
        <w:numPr>
          <w:ilvl w:val="0"/>
          <w:numId w:val="135"/>
        </w:numPr>
      </w:pPr>
      <w:r>
        <w:t/>
      </w:r>
      <w:r>
        <w:t>(c)</w:t>
      </w:r>
      <w:r>
        <w:t xml:space="preserve"> Pursuant to </w:t>
      </w:r>
      <w:r>
        <w:rPr>
          <w:u w:val="single"/>
        </w:rPr>
        <w:t>52.241-7</w:t>
      </w:r>
      <w:r>
        <w:t xml:space="preserve">, Change in Rates or Terms and Conditions of Service for Regulated Services, if a regulatory body approves a rate change, any rate change shall be made a part of the contract by unilateral contract modification or otherwise documented in accordance with agency procedures. The approved applicable rate shall be effective on the date determined by the regulatory body and resulting rates and charges shall be paid promptly to avoid late payment provisions. Copies of the modification containing the approved rate change shall be sent to the agency’s paying office or office responsible for verifying billed amounts (see </w:t>
      </w:r>
      <w:r>
        <w:rPr>
          <w:color w:val="0000FF"/>
        </w:rPr>
        <w:fldChar w:fldCharType="begin"/>
      </w:r>
      <w:r>
        <w:rPr>
          <w:color w:val="0000FF"/>
        </w:rPr>
        <w:instrText xml:space="preserve"> REF _Numd19e1803 \h </w:instrText>
      </w:r>
      <w:r>
        <w:fldChar w:fldCharType="separate"/>
      </w:r>
      <w:rPr>
        <w:color w:val="0000FF"/>
      </w:rPr>
      <w:r>
        <w:rPr>
          <w:u w:val="single"/>
        </w:rPr>
        <w:t>41.401</w:t>
      </w:r>
      <w:r>
        <w:rPr>
          <w:color w:val="0000FF"/>
        </w:rPr>
        <w:fldChar w:fldCharType="end"/>
      </w:r>
      <w:r>
        <w:t>).</w:t>
      </w:r>
    </w:p>
    <w:p xmlns:tce="http://www.TCE.com">
      <w:pPr>
        <w:pStyle w:val="ListNumber"/>
        <!--depth 1-->
        <w:numPr>
          <w:ilvl w:val="0"/>
          <w:numId w:val="135"/>
        </w:numPr>
      </w:pPr>
      <w:r>
        <w:t/>
      </w:r>
      <w:r>
        <w:t>(d)</w:t>
      </w:r>
      <w:r>
        <w:t xml:space="preserve"> If the utility supplier is not regulated and the rates, terms, and conditions of service are subject to negotiation pursuant to the clause at </w:t>
      </w:r>
      <w:r>
        <w:rPr>
          <w:u w:val="single"/>
        </w:rPr>
        <w:t>52.241-8</w:t>
      </w:r>
      <w:r>
        <w:t>, Change in Rates or Terms and Conditions of Service for Unregulated Services, any rate change shall be made a part of the contract by contract modification, with copies sent to the agency’s paying office or office responsible for verifying billed amounts.</w:t>
      </w:r>
      <w:bookmarkEnd w:id="107"/>
      <w:bookmarkEnd w:id="108"/>
    </w:p>
    <!--Topic unique_20-->
    <w:p xmlns:tce="http://www.TCE.com">
      <w:pPr>
        <w:pStyle w:val="Heading2"/>
      </w:pPr>
      <w:bookmarkStart w:id="109" w:name="_Numd19e1885"/>
      <w:bookmarkStart w:id="110" w:name="_Refd19e1885"/>
      <w:bookmarkStart w:id="111" w:name="_Tocd19e1885"/>
      <w:r>
        <w:t/>
      </w:r>
      <w:r>
        <w:t>Subpart 41.5</w:t>
      </w:r>
      <w:r>
        <w:t xml:space="preserve"> - Solicitation Provision and Contract Clauses</w:t>
      </w:r>
      <w:bookmarkEnd w:id="110"/>
      <w:bookmarkEnd w:id="111"/>
      <w:bookmarkEnd w:id="109"/>
    </w:p>
    <!--Topic unique_21-->
    <w:p xmlns:tce="http://www.TCE.com">
      <w:pPr>
        <w:pStyle w:val="Heading3"/>
      </w:pPr>
      <w:bookmarkStart w:id="112" w:name="_Numd19e1898"/>
      <w:bookmarkStart w:id="113" w:name="_Refd19e1898"/>
      <w:bookmarkStart w:id="114" w:name="_Tocd19e1898"/>
      <w:r>
        <w:t/>
      </w:r>
      <w:r>
        <w:t>41.501</w:t>
      </w:r>
      <w:r>
        <w:t xml:space="preserve"> Solicitation provision and contract clauses.</w:t>
      </w:r>
      <w:bookmarkEnd w:id="113"/>
      <w:bookmarkEnd w:id="114"/>
      <w:bookmarkEnd w:id="112"/>
    </w:p>
    <w:p xmlns:tce="http://www.TCE.com">
      <w:pPr>
        <w:pStyle w:val="ListNumber"/>
        <!--depth 1-->
        <w:numPr>
          <w:ilvl w:val="0"/>
          <w:numId w:val="136"/>
        </w:numPr>
      </w:pPr>
      <w:bookmarkStart w:id="116" w:name="_Tocd19e1907"/>
      <w:bookmarkStart w:id="115" w:name="_Refd19e1907"/>
      <w:r>
        <w:t/>
      </w:r>
      <w:r>
        <w:t>(a)</w:t>
      </w:r>
      <w:r>
        <w:t xml:space="preserve"> Because the terms and conditions under which utility suppliers furnish service may vary from area to area, the differences may influence the terms and conditions appropriate to a particular utility’s contracting situation. To accommodate requirements that are peculiar to the contracting situation, this section prescribes provisions and clauses on a "substantially the same as" basis (see </w:t>
      </w:r>
      <w:r>
        <w:rPr>
          <w:u w:val="single"/>
        </w:rPr>
        <w:t>52.101</w:t>
      </w:r>
      <w:r>
        <w:t>) which permits the contracting officer to prepare and utilize variations of the prescribed provision and clauses in accordance with agency procedures.</w:t>
      </w:r>
    </w:p>
    <w:p xmlns:tce="http://www.TCE.com">
      <w:pPr>
        <w:pStyle w:val="ListNumber"/>
        <!--depth 1-->
        <w:numPr>
          <w:ilvl w:val="0"/>
          <w:numId w:val="136"/>
        </w:numPr>
      </w:pPr>
      <w:r>
        <w:t/>
      </w:r>
      <w:r>
        <w:t>(b)</w:t>
      </w:r>
      <w:r>
        <w:t xml:space="preserve"> The contracting officer shall insert in solicitations for utility services a provision substantially the same as the provision at </w:t>
      </w:r>
      <w:r>
        <w:rPr>
          <w:u w:val="single"/>
        </w:rPr>
        <w:t>52.241-1</w:t>
      </w:r>
      <w:r>
        <w:t>, Electric Service Territory Compliance Representation, when proposals from alternative electric suppliers are sought.</w:t>
      </w:r>
    </w:p>
    <w:p xmlns:tce="http://www.TCE.com">
      <w:pPr>
        <w:pStyle w:val="ListNumber"/>
        <!--depth 1-->
        <w:numPr>
          <w:ilvl w:val="0"/>
          <w:numId w:val="136"/>
        </w:numPr>
      </w:pPr>
      <w:r>
        <w:t/>
      </w:r>
      <w:r>
        <w:t>(c)</w:t>
      </w:r>
      <w:r>
        <w:t xml:space="preserve"> The contracting officer shall insert in solicitations and contracts for utility services clauses substantially the same as the clauses at-</w:t>
      </w:r>
    </w:p>
    <w:p xmlns:tce="http://www.TCE.com">
      <w:pPr>
        <w:pStyle w:val="ListNumber2"/>
        <!--depth 2-->
        <w:numPr>
          <w:ilvl w:val="1"/>
          <w:numId w:val="137"/>
        </w:numPr>
      </w:pPr>
      <w:bookmarkStart w:id="118" w:name="_Tocd19e1937"/>
      <w:bookmarkStart w:id="117" w:name="_Refd19e1937"/>
      <w:r>
        <w:t/>
      </w:r>
      <w:r>
        <w:t>(1)</w:t>
      </w:r>
      <w:r>
        <w:t xml:space="preserve"> </w:t>
      </w:r>
      <w:r>
        <w:rPr>
          <w:u w:val="single"/>
        </w:rPr>
        <w:t>52.241-2</w:t>
      </w:r>
      <w:r>
        <w:t>, Order of Precedence-Utilities;</w:t>
      </w:r>
    </w:p>
    <w:p xmlns:tce="http://www.TCE.com">
      <w:pPr>
        <w:pStyle w:val="ListNumber2"/>
        <!--depth 2-->
        <w:numPr>
          <w:ilvl w:val="1"/>
          <w:numId w:val="137"/>
        </w:numPr>
      </w:pPr>
      <w:r>
        <w:t/>
      </w:r>
      <w:r>
        <w:t>(2)</w:t>
      </w:r>
      <w:r>
        <w:t xml:space="preserve"> </w:t>
      </w:r>
      <w:r>
        <w:rPr>
          <w:u w:val="single"/>
        </w:rPr>
        <w:t>52.241-3</w:t>
      </w:r>
      <w:r>
        <w:t>, Scope and Duration of Contract;</w:t>
      </w:r>
    </w:p>
    <w:p xmlns:tce="http://www.TCE.com">
      <w:pPr>
        <w:pStyle w:val="ListNumber2"/>
        <!--depth 2-->
        <w:numPr>
          <w:ilvl w:val="1"/>
          <w:numId w:val="137"/>
        </w:numPr>
      </w:pPr>
      <w:r>
        <w:t/>
      </w:r>
      <w:r>
        <w:t>(3)</w:t>
      </w:r>
      <w:r>
        <w:t xml:space="preserve"> </w:t>
      </w:r>
      <w:r>
        <w:rPr>
          <w:u w:val="single"/>
        </w:rPr>
        <w:t>52.241-4</w:t>
      </w:r>
      <w:r>
        <w:t>, Change in Class of Service;</w:t>
      </w:r>
    </w:p>
    <w:p xmlns:tce="http://www.TCE.com">
      <w:pPr>
        <w:pStyle w:val="ListNumber2"/>
        <!--depth 2-->
        <w:numPr>
          <w:ilvl w:val="1"/>
          <w:numId w:val="137"/>
        </w:numPr>
      </w:pPr>
      <w:r>
        <w:t/>
      </w:r>
      <w:r>
        <w:t>(4)</w:t>
      </w:r>
      <w:r>
        <w:t xml:space="preserve"> </w:t>
      </w:r>
      <w:r>
        <w:rPr>
          <w:u w:val="single"/>
        </w:rPr>
        <w:t>52.241-5</w:t>
      </w:r>
      <w:r>
        <w:t>, Contractor’s Facilities; and</w:t>
      </w:r>
    </w:p>
    <w:p xmlns:tce="http://www.TCE.com">
      <w:pPr>
        <w:pStyle w:val="ListNumber2"/>
        <!--depth 2-->
        <w:numPr>
          <w:ilvl w:val="1"/>
          <w:numId w:val="137"/>
        </w:numPr>
      </w:pPr>
      <w:r>
        <w:t/>
      </w:r>
      <w:r>
        <w:t>(5)</w:t>
      </w:r>
      <w:r>
        <w:t xml:space="preserve"> </w:t>
      </w:r>
      <w:r>
        <w:rPr>
          <w:u w:val="single"/>
        </w:rPr>
        <w:t>52.241-6</w:t>
      </w:r>
      <w:r>
        <w:t>, Service Provisions.</w:t>
      </w:r>
      <w:bookmarkEnd w:id="117"/>
      <w:bookmarkEnd w:id="118"/>
    </w:p>
    <w:p xmlns:tce="http://www.TCE.com">
      <w:pPr>
        <w:pStyle w:val="ListNumber"/>
        <!--depth 1-->
        <w:numPr>
          <w:ilvl w:val="0"/>
          <w:numId w:val="136"/>
        </w:numPr>
      </w:pPr>
      <w:r>
        <w:t/>
      </w:r>
      <w:r>
        <w:t>(d)</w:t>
      </w:r>
      <w:r>
        <w:t xml:space="preserve"> The contracting officer shall insert clauses substantially the same as the clauses listed below in solicitations and contracts under the prescribed conditions-</w:t>
      </w:r>
    </w:p>
    <w:p xmlns:tce="http://www.TCE.com">
      <w:pPr>
        <w:pStyle w:val="ListNumber2"/>
        <!--depth 2-->
        <w:numPr>
          <w:ilvl w:val="1"/>
          <w:numId w:val="138"/>
        </w:numPr>
      </w:pPr>
      <w:bookmarkStart w:id="120" w:name="_Tocd19e2001"/>
      <w:bookmarkStart w:id="119" w:name="_Refd19e2001"/>
      <w:r>
        <w:t/>
      </w:r>
      <w:r>
        <w:t>(1)</w:t>
      </w:r>
      <w:r>
        <w:t xml:space="preserve"> </w:t>
      </w:r>
      <w:r>
        <w:rPr>
          <w:u w:val="single"/>
        </w:rPr>
        <w:t>52.241-7</w:t>
      </w:r>
      <w:r>
        <w:t>, Change in Rates or Terms and Conditions of Service for Regulated Services, when the utility services are subject to a regulatory body. (Except for GSA areawide contracts, the contracting officer shall insert in the blank space provided in the clause the name of the contracting officer. For GSA areawide contracts, the contracting officer shall insert the following: "GSA and each areawide customer with annual billings that exceed $250,000").</w:t>
      </w:r>
    </w:p>
    <w:p xmlns:tce="http://www.TCE.com">
      <w:pPr>
        <w:pStyle w:val="ListNumber2"/>
        <!--depth 2-->
        <w:numPr>
          <w:ilvl w:val="1"/>
          <w:numId w:val="138"/>
        </w:numPr>
      </w:pPr>
      <w:r>
        <w:t/>
      </w:r>
      <w:r>
        <w:t>(2)</w:t>
      </w:r>
      <w:r>
        <w:t xml:space="preserve"> </w:t>
      </w:r>
      <w:r>
        <w:rPr>
          <w:u w:val="single"/>
        </w:rPr>
        <w:t>52.241-8</w:t>
      </w:r>
      <w:r>
        <w:t>, Change in Rates or Terms and Conditions of Service for Unregulated Services, when the utility services are not subject to a regulatory body.</w:t>
      </w:r>
    </w:p>
    <w:p xmlns:tce="http://www.TCE.com">
      <w:pPr>
        <w:pStyle w:val="ListNumber2"/>
        <!--depth 2-->
        <w:numPr>
          <w:ilvl w:val="1"/>
          <w:numId w:val="138"/>
        </w:numPr>
      </w:pPr>
      <w:r>
        <w:t/>
      </w:r>
      <w:r>
        <w:t>(3)</w:t>
      </w:r>
      <w:r>
        <w:t xml:space="preserve"> </w:t>
      </w:r>
      <w:r>
        <w:rPr>
          <w:u w:val="single"/>
        </w:rPr>
        <w:t>52.241-9</w:t>
      </w:r>
      <w:r>
        <w:t>, Connection Charge, when a refundable connection charge is required to be paid by the Government to compensate the contractor for furnishing additional facilities necessary to supply service. (Use AlternateI to the clause if a nonrefundable charge is to be paid. When conditions require the incorporation of a nonrecurring, nonrefundable service charge or a termination liability, see paragraphs (d)(6) and (d)(4) of this section).</w:t>
      </w:r>
    </w:p>
    <w:p xmlns:tce="http://www.TCE.com">
      <w:pPr>
        <w:pStyle w:val="ListNumber2"/>
        <!--depth 2-->
        <w:numPr>
          <w:ilvl w:val="1"/>
          <w:numId w:val="138"/>
        </w:numPr>
      </w:pPr>
      <w:r>
        <w:t/>
      </w:r>
      <w:r>
        <w:t>(4)</w:t>
      </w:r>
      <w:r>
        <w:t xml:space="preserve"> </w:t>
      </w:r>
      <w:r>
        <w:rPr>
          <w:u w:val="single"/>
        </w:rPr>
        <w:t>52.241-10</w:t>
      </w:r>
      <w:r>
        <w:t>, Termination Liability, when payment is to be made to the contractor upon termination of service in conjunction with or in lieu of a connection charge upon completion of the facilities.</w:t>
      </w:r>
    </w:p>
    <w:p xmlns:tce="http://www.TCE.com">
      <w:pPr>
        <w:pStyle w:val="ListNumber2"/>
        <!--depth 2-->
        <w:numPr>
          <w:ilvl w:val="1"/>
          <w:numId w:val="138"/>
        </w:numPr>
      </w:pPr>
      <w:r>
        <w:t/>
      </w:r>
      <w:r>
        <w:t>(5)</w:t>
      </w:r>
      <w:r>
        <w:t xml:space="preserve"> </w:t>
      </w:r>
      <w:r>
        <w:rPr>
          <w:u w:val="single"/>
        </w:rPr>
        <w:t>52.241-11</w:t>
      </w:r>
      <w:r>
        <w:t xml:space="preserve">, Multiple Service Locations (as defined in </w:t>
      </w:r>
      <w:r>
        <w:rPr>
          <w:color w:val="0000FF"/>
        </w:rPr>
        <w:fldChar w:fldCharType="begin"/>
      </w:r>
      <w:r>
        <w:rPr>
          <w:color w:val="0000FF"/>
        </w:rPr>
        <w:instrText xml:space="preserve"> REF _Numd19e519 \h </w:instrText>
      </w:r>
      <w:r>
        <w:fldChar w:fldCharType="separate"/>
      </w:r>
      <w:rPr>
        <w:color w:val="0000FF"/>
      </w:rPr>
      <w:r>
        <w:rPr>
          <w:u w:val="single"/>
        </w:rPr>
        <w:t>41.101</w:t>
      </w:r>
      <w:r>
        <w:rPr>
          <w:color w:val="0000FF"/>
        </w:rPr>
        <w:fldChar w:fldCharType="end"/>
      </w:r>
      <w:r>
        <w:t>), when providing for possible alternative service locations, except under areawide contracts, is required.</w:t>
      </w:r>
    </w:p>
    <w:p xmlns:tce="http://www.TCE.com">
      <w:pPr>
        <w:pStyle w:val="ListNumber2"/>
        <!--depth 2-->
        <w:numPr>
          <w:ilvl w:val="1"/>
          <w:numId w:val="138"/>
        </w:numPr>
      </w:pPr>
      <w:r>
        <w:t/>
      </w:r>
      <w:r>
        <w:t>(6)</w:t>
      </w:r>
      <w:r>
        <w:t xml:space="preserve"> </w:t>
      </w:r>
      <w:r>
        <w:rPr>
          <w:u w:val="single"/>
        </w:rPr>
        <w:t>52.241-12</w:t>
      </w:r>
      <w:r>
        <w:t>, Nonrefundable, Nonrecurring Service Charge, when the Government is required to pay a nonrefundable, nonrecurring membership fee, a charge for initiation of service, or a contribution for the cost of facilities construction. The Government may provide for inclusion of such agreed amount or fee as a part of the connection charge, a part of the initial payment for services, or as periodic payments to fulfill the Government’s obligation.</w:t>
      </w:r>
    </w:p>
    <w:p xmlns:tce="http://www.TCE.com">
      <w:pPr>
        <w:pStyle w:val="ListNumber2"/>
        <!--depth 2-->
        <w:numPr>
          <w:ilvl w:val="1"/>
          <w:numId w:val="138"/>
        </w:numPr>
      </w:pPr>
      <w:r>
        <w:t/>
      </w:r>
      <w:r>
        <w:t>(7)</w:t>
      </w:r>
      <w:r>
        <w:t xml:space="preserve"> </w:t>
      </w:r>
      <w:r>
        <w:rPr>
          <w:u w:val="single"/>
        </w:rPr>
        <w:t>52.241-13</w:t>
      </w:r>
      <w:r>
        <w:t>, Capital Credits, when the Federal Government is a member of a cooperative and is entitled to capital credits, consistent with the bylaws and governing documents of the cooperative.</w:t>
      </w:r>
      <w:bookmarkEnd w:id="119"/>
      <w:bookmarkEnd w:id="120"/>
    </w:p>
    <w:p xmlns:tce="http://www.TCE.com">
      <w:pPr>
        <w:pStyle w:val="ListNumber"/>
        <!--depth 1-->
        <w:numPr>
          <w:ilvl w:val="0"/>
          <w:numId w:val="136"/>
        </w:numPr>
      </w:pPr>
      <w:r>
        <w:t/>
      </w:r>
      <w:r>
        <w:t>(e)</w:t>
      </w:r>
      <w:r>
        <w:t xml:space="preserve"> Depending on the conditions that are appropriate for each acquisition, the contracting officer shall also insert in solicitations and contracts for utility services the provisions and clauses prescribed elsewhere in the FAR.</w:t>
      </w:r>
      <w:bookmarkEnd w:id="115"/>
      <w:bookmarkEnd w:id="116"/>
    </w:p>
    <!--Topic unique_22-->
    <w:p xmlns:tce="http://www.TCE.com">
      <w:pPr>
        <w:pStyle w:val="Heading2"/>
      </w:pPr>
      <w:bookmarkStart w:id="121" w:name="_Numd19e2102"/>
      <w:bookmarkStart w:id="122" w:name="_Refd19e2102"/>
      <w:bookmarkStart w:id="123" w:name="_Tocd19e2102"/>
      <w:r>
        <w:t/>
      </w:r>
      <w:r>
        <w:t>Subpart 41.6</w:t>
      </w:r>
      <w:r>
        <w:t xml:space="preserve"> - Forms</w:t>
      </w:r>
      <w:bookmarkEnd w:id="122"/>
      <w:bookmarkEnd w:id="123"/>
      <w:bookmarkEnd w:id="121"/>
    </w:p>
    <!--Topic unique_23-->
    <w:p xmlns:tce="http://www.TCE.com">
      <w:pPr>
        <w:pStyle w:val="Heading3"/>
      </w:pPr>
      <w:bookmarkStart w:id="124" w:name="_Numd19e2115"/>
      <w:bookmarkStart w:id="125" w:name="_Refd19e2115"/>
      <w:bookmarkStart w:id="126" w:name="_Tocd19e2115"/>
      <w:r>
        <w:t/>
      </w:r>
      <w:r>
        <w:t>41.601</w:t>
      </w:r>
      <w:r>
        <w:t xml:space="preserve"> Utility services forms.</w:t>
      </w:r>
      <w:bookmarkEnd w:id="125"/>
      <w:bookmarkEnd w:id="126"/>
      <w:bookmarkEnd w:id="124"/>
    </w:p>
    <w:p xmlns:tce="http://www.TCE.com">
      <w:pPr>
        <w:pStyle w:val="ListNumber"/>
        <!--depth 1-->
        <w:numPr>
          <w:ilvl w:val="0"/>
          <w:numId w:val="139"/>
        </w:numPr>
      </w:pPr>
      <w:bookmarkStart w:id="128" w:name="_Tocd19e2124"/>
      <w:bookmarkStart w:id="127" w:name="_Refd19e2124"/>
      <w:r>
        <w:t/>
      </w:r>
      <w:r>
        <w:t>(a)</w:t>
      </w:r>
      <w:r>
        <w:t xml:space="preserve"> If acquiring utility services under other than an areawide contract, a purchase order or an interagency agreement, the </w:t>
      </w:r>
      <w:hyperlink r:id="rIdHyperlink117">
        <w:r>
          <w:rPr>
            <w:rStyle w:val="Hyperlink"/>
          </w:rPr>
          <w:t>Standard Form (SF) 33</w:t>
        </w:r>
      </w:hyperlink>
      <w:r>
        <w:t xml:space="preserve">, Solicitation, Offer and Award; </w:t>
      </w:r>
      <w:hyperlink r:id="rIdHyperlink118">
        <w:r>
          <w:rPr>
            <w:rStyle w:val="Hyperlink"/>
          </w:rPr>
          <w:t>SF 26</w:t>
        </w:r>
      </w:hyperlink>
      <w:r>
        <w:t xml:space="preserve">, Award/Contract; or </w:t>
      </w:r>
      <w:hyperlink r:id="rIdHyperlink119">
        <w:r>
          <w:rPr>
            <w:rStyle w:val="Hyperlink"/>
          </w:rPr>
          <w:t>SF 1447</w:t>
        </w:r>
      </w:hyperlink>
      <w:r>
        <w:t>, Solicitation/Contract, shall be used.</w:t>
      </w:r>
    </w:p>
    <w:p xmlns:tce="http://www.TCE.com">
      <w:pPr>
        <w:pStyle w:val="ListNumber"/>
        <!--depth 1-->
        <w:numPr>
          <w:ilvl w:val="0"/>
          <w:numId w:val="139"/>
        </w:numPr>
      </w:pPr>
      <w:r>
        <w:t/>
      </w:r>
      <w:r>
        <w:t>(b)</w:t>
      </w:r>
      <w:r>
        <w:t xml:space="preserve"> The contracting officer shall incorporate the applicable rate schedule in each contract, purchase order or modification.</w:t>
      </w:r>
      <w:bookmarkEnd w:id="127"/>
      <w:bookmarkEnd w:id="128"/>
    </w:p>
    <!--Topic unique_24-->
    <w:p xmlns:tce="http://www.TCE.com">
      <w:pPr>
        <w:pStyle w:val="Heading2"/>
      </w:pPr>
      <w:bookmarkStart w:id="129" w:name="_Numd19e2160"/>
      <w:bookmarkStart w:id="130" w:name="_Refd19e2160"/>
      <w:bookmarkStart w:id="131" w:name="_Tocd19e2160"/>
      <w:r>
        <w:t/>
      </w:r>
      <w:r>
        <w:t>Subpart 41.7</w:t>
      </w:r>
      <w:r>
        <w:t xml:space="preserve"> - Formats</w:t>
      </w:r>
      <w:bookmarkEnd w:id="130"/>
      <w:bookmarkEnd w:id="131"/>
      <w:bookmarkEnd w:id="129"/>
    </w:p>
    <!--Topic unique_25-->
    <w:p xmlns:tce="http://www.TCE.com">
      <w:pPr>
        <w:pStyle w:val="Heading3"/>
      </w:pPr>
      <w:bookmarkStart w:id="132" w:name="_Numd19e2173"/>
      <w:bookmarkStart w:id="133" w:name="_Refd19e2173"/>
      <w:bookmarkStart w:id="134" w:name="_Tocd19e2173"/>
      <w:r>
        <w:t/>
      </w:r>
      <w:r>
        <w:t>41.701</w:t>
      </w:r>
      <w:r>
        <w:t xml:space="preserve"> Formats for utility service specifications.</w:t>
      </w:r>
      <w:bookmarkEnd w:id="133"/>
      <w:bookmarkEnd w:id="134"/>
      <w:bookmarkEnd w:id="132"/>
    </w:p>
    <w:p xmlns:tce="http://www.TCE.com">
      <w:pPr>
        <w:pStyle w:val="ListNumber"/>
        <!--depth 1-->
        <w:numPr>
          <w:ilvl w:val="0"/>
          <w:numId w:val="140"/>
        </w:numPr>
      </w:pPr>
      <w:bookmarkStart w:id="136" w:name="_Tocd19e2182"/>
      <w:bookmarkStart w:id="135" w:name="_Refd19e2182"/>
      <w:r>
        <w:t/>
      </w:r>
      <w:r>
        <w:t>(a)</w:t>
      </w:r>
      <w:r>
        <w:t xml:space="preserve"> The following specification formats for use in acquiring utility services are available from the address specified at </w:t>
      </w:r>
      <w:r>
        <w:rPr>
          <w:color w:val="0000FF"/>
        </w:rPr>
        <w:fldChar w:fldCharType="begin"/>
      </w:r>
      <w:r>
        <w:rPr>
          <w:color w:val="0000FF"/>
        </w:rPr>
        <w:instrText xml:space="preserve"> REF _Numd19e1577 \h </w:instrText>
      </w:r>
      <w:r>
        <w:fldChar w:fldCharType="separate"/>
      </w:r>
      <w:rPr>
        <w:color w:val="0000FF"/>
      </w:rPr>
      <w:r>
        <w:rPr>
          <w:u w:val="single"/>
        </w:rPr>
        <w:t>41.301</w:t>
      </w:r>
      <w:r>
        <w:rPr>
          <w:color w:val="0000FF"/>
        </w:rPr>
        <w:fldChar w:fldCharType="end"/>
      </w:r>
      <w:r>
        <w:t>(a) and may be used and modified at the agency’s discretion:</w:t>
      </w:r>
    </w:p>
    <w:p xmlns:tce="http://www.TCE.com">
      <w:pPr>
        <w:pStyle w:val="ListNumber2"/>
        <!--depth 2-->
        <w:numPr>
          <w:ilvl w:val="1"/>
          <w:numId w:val="141"/>
        </w:numPr>
      </w:pPr>
      <w:bookmarkStart w:id="138" w:name="_Tocd19e2194"/>
      <w:bookmarkStart w:id="137" w:name="_Refd19e2194"/>
      <w:r>
        <w:t/>
      </w:r>
      <w:r>
        <w:t>(1)</w:t>
      </w:r>
      <w:r>
        <w:t xml:space="preserve"> Electric service.</w:t>
      </w:r>
    </w:p>
    <w:p xmlns:tce="http://www.TCE.com">
      <w:pPr>
        <w:pStyle w:val="ListNumber2"/>
        <!--depth 2-->
        <w:numPr>
          <w:ilvl w:val="1"/>
          <w:numId w:val="141"/>
        </w:numPr>
      </w:pPr>
      <w:r>
        <w:t/>
      </w:r>
      <w:r>
        <w:t>(2)</w:t>
      </w:r>
      <w:r>
        <w:t xml:space="preserve"> Water service.</w:t>
      </w:r>
    </w:p>
    <w:p xmlns:tce="http://www.TCE.com">
      <w:pPr>
        <w:pStyle w:val="ListNumber2"/>
        <!--depth 2-->
        <w:numPr>
          <w:ilvl w:val="1"/>
          <w:numId w:val="141"/>
        </w:numPr>
      </w:pPr>
      <w:r>
        <w:t/>
      </w:r>
      <w:r>
        <w:t>(3)</w:t>
      </w:r>
      <w:r>
        <w:t xml:space="preserve"> Steam service.</w:t>
      </w:r>
    </w:p>
    <w:p xmlns:tce="http://www.TCE.com">
      <w:pPr>
        <w:pStyle w:val="ListNumber2"/>
        <!--depth 2-->
        <w:numPr>
          <w:ilvl w:val="1"/>
          <w:numId w:val="141"/>
        </w:numPr>
      </w:pPr>
      <w:r>
        <w:t/>
      </w:r>
      <w:r>
        <w:t>(4)</w:t>
      </w:r>
      <w:r>
        <w:t xml:space="preserve"> Sewage service.</w:t>
      </w:r>
    </w:p>
    <w:p xmlns:tce="http://www.TCE.com">
      <w:pPr>
        <w:pStyle w:val="ListNumber2"/>
        <!--depth 2-->
        <w:numPr>
          <w:ilvl w:val="1"/>
          <w:numId w:val="141"/>
        </w:numPr>
      </w:pPr>
      <w:r>
        <w:t/>
      </w:r>
      <w:r>
        <w:t>(5)</w:t>
      </w:r>
      <w:r>
        <w:t xml:space="preserve"> Natural gas service.</w:t>
      </w:r>
      <w:bookmarkEnd w:id="137"/>
      <w:bookmarkEnd w:id="138"/>
    </w:p>
    <w:p xmlns:tce="http://www.TCE.com">
      <w:pPr>
        <w:pStyle w:val="ListNumber"/>
        <!--depth 1-->
        <w:numPr>
          <w:ilvl w:val="0"/>
          <w:numId w:val="140"/>
        </w:numPr>
      </w:pPr>
      <w:r>
        <w:t/>
      </w:r>
      <w:r>
        <w:t>(b)</w:t>
      </w:r>
      <w:r>
        <w:t xml:space="preserve"> Contracting officers may modify the specification format referenced in paragraph (a) of this section and attach technical items, details on Government ownership of equipment and real property and maintenance or repair obligations, maps or drawings of delivery points, and other information deemed necessary to fully define the service conditions.</w:t>
      </w:r>
    </w:p>
    <w:p xmlns:tce="http://www.TCE.com">
      <w:pPr>
        <w:pStyle w:val="ListNumber"/>
        <!--depth 1-->
        <w:numPr>
          <w:ilvl w:val="0"/>
          <w:numId w:val="140"/>
        </w:numPr>
      </w:pPr>
      <w:r>
        <w:t/>
      </w:r>
      <w:r>
        <w:t>(c)</w:t>
      </w:r>
      <w:r>
        <w:t xml:space="preserve"> The specifications and attachments (see paragraph (b) of this section) shall be inserted in Section C of the utility service solicitation and contract.</w:t>
      </w:r>
      <w:bookmarkEnd w:id="135"/>
      <w:bookmarkEnd w:id="136"/>
    </w:p>
    <!--Topic unique_26-->
    <w:p xmlns:tce="http://www.TCE.com">
      <w:pPr>
        <w:pStyle w:val="Heading3"/>
      </w:pPr>
      <w:bookmarkStart w:id="139" w:name="_Numd19e2254"/>
      <w:bookmarkStart w:id="140" w:name="_Refd19e2254"/>
      <w:bookmarkStart w:id="141" w:name="_Tocd19e2254"/>
      <w:r>
        <w:t/>
      </w:r>
      <w:r>
        <w:t>41.702</w:t>
      </w:r>
      <w:r>
        <w:t xml:space="preserve"> Formats for annual utility service review.</w:t>
      </w:r>
      <w:bookmarkEnd w:id="140"/>
      <w:bookmarkEnd w:id="141"/>
      <w:bookmarkEnd w:id="139"/>
    </w:p>
    <w:p xmlns:tce="http://www.TCE.com">
      <w:pPr>
        <w:pStyle w:val="ListNumber"/>
        <!--depth 1-->
        <w:numPr>
          <w:ilvl w:val="0"/>
          <w:numId w:val="142"/>
        </w:numPr>
      </w:pPr>
      <w:bookmarkStart w:id="143" w:name="_Tocd19e2263"/>
      <w:bookmarkStart w:id="142" w:name="_Refd19e2263"/>
      <w:r>
        <w:t/>
      </w:r>
      <w:r>
        <w:t>(a)</w:t>
      </w:r>
      <w:r>
        <w:t xml:space="preserve"> Formats for use in conducting annual reviews of the following utility services are available from the address specified at </w:t>
      </w:r>
      <w:r>
        <w:rPr>
          <w:color w:val="0000FF"/>
        </w:rPr>
        <w:fldChar w:fldCharType="begin"/>
      </w:r>
      <w:r>
        <w:rPr>
          <w:color w:val="0000FF"/>
        </w:rPr>
        <w:instrText xml:space="preserve"> REF _Numd19e1577 \h </w:instrText>
      </w:r>
      <w:r>
        <w:fldChar w:fldCharType="separate"/>
      </w:r>
      <w:rPr>
        <w:color w:val="0000FF"/>
      </w:rPr>
      <w:r>
        <w:rPr>
          <w:u w:val="single"/>
        </w:rPr>
        <w:t>41.301</w:t>
      </w:r>
      <w:r>
        <w:rPr>
          <w:color w:val="0000FF"/>
        </w:rPr>
        <w:fldChar w:fldCharType="end"/>
      </w:r>
      <w:r>
        <w:t>(a) and may be used at the agency’s discretion:</w:t>
      </w:r>
    </w:p>
    <w:p xmlns:tce="http://www.TCE.com">
      <w:pPr>
        <w:pStyle w:val="ListNumber2"/>
        <!--depth 2-->
        <w:numPr>
          <w:ilvl w:val="1"/>
          <w:numId w:val="143"/>
        </w:numPr>
      </w:pPr>
      <w:bookmarkStart w:id="145" w:name="_Tocd19e2275"/>
      <w:bookmarkStart w:id="144" w:name="_Refd19e2275"/>
      <w:r>
        <w:t/>
      </w:r>
      <w:r>
        <w:t>(1)</w:t>
      </w:r>
      <w:r>
        <w:t xml:space="preserve"> Electric service.</w:t>
      </w:r>
    </w:p>
    <w:p xmlns:tce="http://www.TCE.com">
      <w:pPr>
        <w:pStyle w:val="ListNumber2"/>
        <!--depth 2-->
        <w:numPr>
          <w:ilvl w:val="1"/>
          <w:numId w:val="143"/>
        </w:numPr>
      </w:pPr>
      <w:r>
        <w:t/>
      </w:r>
      <w:r>
        <w:t>(2)</w:t>
      </w:r>
      <w:r>
        <w:t xml:space="preserve"> Gas service.</w:t>
      </w:r>
    </w:p>
    <w:p xmlns:tce="http://www.TCE.com">
      <w:pPr>
        <w:pStyle w:val="ListNumber2"/>
        <!--depth 2-->
        <w:numPr>
          <w:ilvl w:val="1"/>
          <w:numId w:val="143"/>
        </w:numPr>
      </w:pPr>
      <w:r>
        <w:t/>
      </w:r>
      <w:r>
        <w:t>(3)</w:t>
      </w:r>
      <w:r>
        <w:t xml:space="preserve"> Water and sewage service.</w:t>
      </w:r>
      <w:bookmarkEnd w:id="144"/>
      <w:bookmarkEnd w:id="145"/>
    </w:p>
    <w:p xmlns:tce="http://www.TCE.com">
      <w:pPr>
        <w:pStyle w:val="ListNumber"/>
        <!--depth 1-->
        <w:numPr>
          <w:ilvl w:val="0"/>
          <w:numId w:val="142"/>
        </w:numPr>
      </w:pPr>
      <w:r>
        <w:t/>
      </w:r>
      <w:r>
        <w:t>(b)</w:t>
      </w:r>
      <w:r>
        <w:t xml:space="preserve"> Contracting officers may modify the annual utility service review format as necessary to fully cover the service used.</w:t>
      </w:r>
      <w:bookmarkEnd w:id="142"/>
      <w:bookmarkEnd w:id="143"/>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102" Type="http://schemas.openxmlformats.org/officeDocument/2006/relationships/hyperlink" Target="http://uscode.house.gov/view.xhtml?req=granuleid:USC-prelim-title42-section8287&amp;num=0&amp;edition=prelim" TargetMode="External"/><Relationship Id="rIdHyperlink103" Type="http://schemas.openxmlformats.org/officeDocument/2006/relationships/hyperlink" Target="http://uscode.house.gov/view.xhtml?req=granuleid:USC-prelim-title42-section8287&amp;num=0&amp;edition=prelim" TargetMode="External"/><Relationship Id="rIdHyperlink104" Type="http://schemas.openxmlformats.org/officeDocument/2006/relationships/hyperlink" Target="http://uscode.house.gov/view.xhtml?req=granuleid:USC-prelim-title40-section501&amp;num=0&amp;edition=prelim" TargetMode="External"/><Relationship Id="rIdHyperlink105" Type="http://schemas.openxmlformats.org/officeDocument/2006/relationships/hyperlink" Target="http://uscode.house.gov/view.xhtml?req=granuleid:USC-prelim-title40-section501&amp;num=0&amp;edition=prelim" TargetMode="External"/><Relationship Id="rIdHyperlink106" Type="http://schemas.openxmlformats.org/officeDocument/2006/relationships/hyperlink" Target="https://uscode.house.gov/view.xhtml?req=granuleid:USC-prelim-title10-section3201&amp;num=0&amp;edition=prelim" TargetMode="External"/><Relationship Id="rIdHyperlink107" Type="http://schemas.openxmlformats.org/officeDocument/2006/relationships/hyperlink" Target="http://uscode.house.gov/view.xhtml?req=granuleid:USC-prelim-title40-section113(e)(3)&amp;num=0&amp;edition=prelim" TargetMode="External"/><Relationship Id="rIdHyperlink108" Type="http://schemas.openxmlformats.org/officeDocument/2006/relationships/hyperlink" Target="http://uscode.house.gov/view.xhtml?req=granuleid:USC-prelim-title42-section7251&amp;num=0&amp;edition=prelim" TargetMode="External"/><Relationship Id="rIdHyperlink109" Type="http://schemas.openxmlformats.org/officeDocument/2006/relationships/hyperlink" Target="http://uscode.house.gov/view.xhtml?req=granuleid:USC-prelim-title42-section2204&amp;num=0&amp;edition=prelim" TargetMode="External"/><Relationship Id="rIdHyperlink110" Type="http://schemas.openxmlformats.org/officeDocument/2006/relationships/hyperlink" Target="http://uscode.house.gov/view.xhtml?req=granuleid:USC-prelim-title42-section8287&amp;num=0&amp;edition=prelim" TargetMode="External"/><Relationship Id="rIdHyperlink111" Type="http://schemas.openxmlformats.org/officeDocument/2006/relationships/hyperlink" Target="https://uscode.house.gov/view.xhtml?req=granuleid:USC-prelim-title10-section2922&amp;num=0&amp;edition=prelim" TargetMode="External"/><Relationship Id="rIdHyperlink112" Type="http://schemas.openxmlformats.org/officeDocument/2006/relationships/hyperlink" Target="http://uscode.house.gov/view.xhtml?req=granuleid:USC-prelim-title31-section1501(a)(8)&amp;num=0&amp;edition=prelim" TargetMode="External"/><Relationship Id="rIdHyperlink113" Type="http://schemas.openxmlformats.org/officeDocument/2006/relationships/hyperlink" Target="https://www.gsa.gov/forms-library/awardcontract" TargetMode="External"/><Relationship Id="rIdHyperlink114" Type="http://schemas.openxmlformats.org/officeDocument/2006/relationships/hyperlink" Target="https://www.gsa.gov/forms-library/awardcontract" TargetMode="External"/><Relationship Id="rIdHyperlink115" Type="http://schemas.openxmlformats.org/officeDocument/2006/relationships/hyperlink" Target="https://www.gsa.gov/energy" TargetMode="External"/><Relationship Id="rIdHyperlink116" Type="http://schemas.openxmlformats.org/officeDocument/2006/relationships/hyperlink" Target="mailto:energy@gsa.gov" TargetMode="External"/><Relationship Id="rIdHyperlink117" Type="http://schemas.openxmlformats.org/officeDocument/2006/relationships/hyperlink" Target="https://www.gsa.gov/forms-library/solicitation-offer-and-award" TargetMode="External"/><Relationship Id="rIdHyperlink118" Type="http://schemas.openxmlformats.org/officeDocument/2006/relationships/hyperlink" Target="https://www.gsa.gov/forms-library/awardcontract" TargetMode="External"/><Relationship Id="rIdHyperlink119" Type="http://schemas.openxmlformats.org/officeDocument/2006/relationships/hyperlink" Target="https://www.gsa.gov/forms-library/solicitationcont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41</dc:title>
  <dc:subject/>
  <dc:creator/>
  <cp:keywords/>
  <dc:description/>
  <cp:lastModifiedBy/>
  <cp:revision>1</cp:revision>
  <dcterms:created xsi:type="dcterms:W3CDTF">2026-03-11T16:49:42-04:00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