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S01 • SIMPLE</w:t>
      </w:r>
    </w:p>
    <w:p>
      <w:pPr>
        <w:spacing w:after="80"/>
      </w:pPr>
      <w:r>
        <w:rPr>
          <w:b/>
          <w:color w:val="0B2545"/>
          <w:sz w:val="46"/>
        </w:rPr>
        <w:t>Campus Cafeteria Experience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Measure satisfaction and identify operational improvements in a campus cafeteria.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Adults with a relevant experience in the last 30 days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4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purchased food or a beverage from the campus cafeteria in the past 30 days?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18 years of age or older?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quick questions about your recent cafeteria visit.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channel did you primarily use for this cafeteria visit?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Counter; Mobile pre-order; Vending kiosk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Overall, how satisfied were you with the cafeteria visit?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easy was it to complete what you wanted to do?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aspects influenced your rating? Select all that apply.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Food quality; Menu variety; Waiting time; Cleanliness; Staff behaviour; Price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{"min_selections": 1}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encounter a problem?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describe the main problem.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Q5 == 'Yes'</w:t>
              <w:br/>
              <w:t>Validate: {"min_length": 10,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this service?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the single most important improvement you would suggest?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500}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</w:tbl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recent-use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"TERM_INELIGIBLE"}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 with problem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"Q5": "Yes"}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["Q6"],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 without problem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"Q5":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["Q6"], "expected_end": "COMPLETE"}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TERM_INELIGIBLE: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