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7A5A00"/>
          <w:sz w:val="20"/>
        </w:rPr>
        <w:t>S01 • SIMPLE</w:t>
      </w:r>
    </w:p>
    <w:p>
      <w:pPr>
        <w:spacing w:after="80"/>
      </w:pPr>
      <w:r>
        <w:rPr>
          <w:b/>
          <w:color w:val="0B2545"/>
          <w:sz w:val="46"/>
        </w:rPr>
        <w:t>Campus Cafeteria Experience</w:t>
      </w:r>
    </w:p>
    <w:p>
      <w:pPr>
        <w:spacing w:after="200"/>
      </w:pPr>
      <w:r>
        <w:rPr>
          <w:i/>
          <w:color w:val="5A5A5A"/>
          <w:sz w:val="22"/>
        </w:rPr>
        <w:t>Questionnaire Requirement Document (QRE)</w:t>
      </w:r>
    </w:p>
    <w:p>
      <w:pPr>
        <w:pStyle w:val="Heading1"/>
      </w:pPr>
      <w:r>
        <w:t>Study specification</w:t>
      </w:r>
    </w:p>
    <w:p>
      <w:pPr>
        <w:spacing w:after="40"/>
      </w:pPr>
      <w:r>
        <w:rPr>
          <w:b/>
          <w:color w:val="1F4D78"/>
        </w:rPr>
        <w:t xml:space="preserve">Business objective: </w:t>
      </w:r>
      <w:r>
        <w:t>Measure satisfaction and identify operational improvements in a campus cafeteria.</w:t>
      </w:r>
    </w:p>
    <w:p>
      <w:pPr>
        <w:spacing w:after="40"/>
      </w:pPr>
      <w:r>
        <w:rPr>
          <w:b/>
          <w:color w:val="1F4D78"/>
        </w:rPr>
        <w:t xml:space="preserve">Target population: </w:t>
      </w:r>
      <w:r>
        <w:t>Adults with a relevant experience in the last 30 days</w:t>
      </w:r>
    </w:p>
    <w:p>
      <w:pPr>
        <w:spacing w:after="40"/>
      </w:pPr>
      <w:r>
        <w:rPr>
          <w:b/>
          <w:color w:val="1F4D78"/>
        </w:rPr>
        <w:t xml:space="preserve">Mode: </w:t>
      </w:r>
      <w:r>
        <w:t>Self-completion web survey</w:t>
      </w:r>
    </w:p>
    <w:p>
      <w:pPr>
        <w:spacing w:after="40"/>
      </w:pPr>
      <w:r>
        <w:rPr>
          <w:b/>
          <w:color w:val="1F4D78"/>
        </w:rPr>
        <w:t xml:space="preserve">Estimated length: </w:t>
      </w:r>
      <w:r>
        <w:t>4 minutes</w:t>
      </w:r>
    </w:p>
    <w:p>
      <w:pPr>
        <w:spacing w:after="40"/>
      </w:pPr>
      <w:r>
        <w:rPr>
          <w:b/>
          <w:color w:val="1F4D78"/>
        </w:rPr>
        <w:t xml:space="preserve">General instruction: </w:t>
      </w:r>
      <w:r>
        <w:t>All questions are mandatory unless explicitly marked optional. Do not infer unstated routing.</w:t>
      </w:r>
    </w:p>
    <w:p>
      <w:pPr>
        <w:pStyle w:val="Heading1"/>
      </w:pPr>
      <w:r>
        <w:t>Questionnaire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ID</w:t>
            </w:r>
          </w:p>
        </w:tc>
        <w:tc>
          <w:tcPr>
            <w:tcW w:type="dxa" w:w="43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Wording / instruction</w:t>
            </w:r>
          </w:p>
        </w:tc>
        <w:tc>
          <w:tcPr>
            <w:tcW w:type="dxa" w:w="122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Type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Options / scale</w:t>
            </w:r>
          </w:p>
        </w:tc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Display / validation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Have you purchased food or a beverage from the campus cafeteria in the past 30 days?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Are you 18 years of age or older?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channel did you primarily use for this cafeteria visit?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Counter; Mobile pre-order; Vending kiosk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Overall, how satisfied were you with the cafeteria visit?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easy was it to complete what you wanted to do?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aspects influenced your rating? Select all that apply.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multi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Food quality; Menu variety; Waiting time; Cleanliness; Staff behaviour; Price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{"min_selections": 1}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Q5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Did you encounter a problem?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Q6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Please describe the main problem.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text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Q5 == 'Yes'</w:t>
              <w:br/>
              <w:t>Validate: {"min_length": 10, "max_length": 500}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Q7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likely are you to recommend this service?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0; 1; 2; 3; 4; 5; 6; 7; 8; 9; 10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Q8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What is the single most important improvement you would suggest?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text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{"max_length": 500}</w:t>
              <w:br/>
              <w:t>Optional</w:t>
            </w:r>
          </w:p>
        </w:tc>
      </w:tr>
    </w:tbl>
    <w:p>
      <w:pPr>
        <w:pStyle w:val="Heading1"/>
      </w:pPr>
      <w:r>
        <w:t>Routing and termination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Rule</w:t>
            </w:r>
          </w:p>
        </w:tc>
        <w:tc>
          <w:tcPr>
            <w:tcW w:type="dxa" w:w="518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Condition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Action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Destination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S1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TERM_INELIGIBLE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S2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TERM_INELIGIBLE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R3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Q5 == 'Yes'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Q6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R4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Q5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skip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</w:t>
            </w:r>
          </w:p>
        </w:tc>
      </w:tr>
    </w:tbl>
    <w:p>
      <w:pPr>
        <w:pStyle w:val="Heading1"/>
      </w:pPr>
      <w:r>
        <w:t>Programming and QA requirements</w:t>
      </w:r>
    </w:p>
    <w:p>
      <w:pPr>
        <w:pStyle w:val="ListBullet"/>
        <w:spacing w:after="40"/>
      </w:pPr>
      <w:r>
        <w:t>Store stable question, option, route and test-run identifiers.</w:t>
      </w:r>
    </w:p>
    <w:p>
      <w:pPr>
        <w:pStyle w:val="ListBullet"/>
        <w:spacing w:after="40"/>
      </w:pPr>
      <w:r>
        <w:t>Capture displayed random order for every randomized item.</w:t>
      </w:r>
    </w:p>
    <w:p>
      <w:pPr>
        <w:pStyle w:val="ListBullet"/>
        <w:spacing w:after="40"/>
      </w:pPr>
      <w:r>
        <w:t>Record expected and observed destination for every routing transition.</w:t>
      </w:r>
    </w:p>
    <w:p>
      <w:pPr>
        <w:pStyle w:val="ListBullet"/>
        <w:spacing w:after="40"/>
      </w:pPr>
      <w:r>
        <w:t>Reject mutually exclusive selections and invalid numeric/text responses before progression.</w:t>
      </w:r>
    </w:p>
    <w:p>
      <w:pPr>
        <w:pStyle w:val="ListBullet"/>
        <w:spacing w:after="40"/>
      </w:pPr>
      <w:r>
        <w:t>Produce an audit record containing inputs, timestamps, route, assertions, screenshots on failure and final disposition.</w:t>
      </w:r>
    </w:p>
    <w:p>
      <w:pPr>
        <w:pStyle w:val="ListBullet"/>
        <w:spacing w:after="40"/>
      </w:pPr>
      <w:r>
        <w:t>Do not send synthetic test responses into live operational reporting.</w:t>
      </w:r>
    </w:p>
    <w:p>
      <w:pPr>
        <w:pStyle w:val="Heading1"/>
      </w:pPr>
      <w:r>
        <w:t>Acceptance test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ID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Purpose</w:t>
            </w:r>
          </w:p>
        </w:tc>
        <w:tc>
          <w:tcPr>
            <w:tcW w:type="dxa" w:w="49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Key inputs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Expected outcome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recent-use screenout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"No"}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{"expected_end": "TERM_INELIGIBLE"}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T2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eligible with problem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"Yes", "Q5": "Yes"}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{"expected_visible": ["Q6"],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eligible without problem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"Yes", "Q5": "No"}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{"expected_hidden": ["Q6"], "expected_end": "COMPLETE"}</w:t>
            </w:r>
          </w:p>
        </w:tc>
      </w:tr>
    </w:tbl>
    <w:p>
      <w:pPr>
        <w:pStyle w:val="Heading1"/>
      </w:pPr>
      <w:r>
        <w:t>Completion messages</w:t>
      </w:r>
    </w:p>
    <w:p>
      <w:pPr>
        <w:spacing w:after="40"/>
      </w:pPr>
      <w:r>
        <w:rPr>
          <w:b/>
          <w:color w:val="1F4D78"/>
        </w:rPr>
        <w:t xml:space="preserve">TERM_INELIGIBLE: </w:t>
      </w:r>
      <w:r>
        <w:t>Thank you for your interest. You do not qualify for this survey.</w:t>
      </w:r>
    </w:p>
    <w:p>
      <w:pPr>
        <w:spacing w:after="40"/>
      </w:pPr>
      <w:r>
        <w:rPr>
          <w:b/>
          <w:color w:val="1F4D78"/>
        </w:rPr>
        <w:t xml:space="preserve">COMPLETE: </w:t>
      </w:r>
      <w:r>
        <w:t>Thank you. Your response has been recorded.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008" w:bottom="1037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6464"/>
        <w:sz w:val="16"/>
      </w:rPr>
      <w:t>Synthetic QRE for educational testing • Version 1.0 • August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6464"/>
        <w:sz w:val="16"/>
      </w:rPr>
      <w:t>AMPBA Survey-Automation Benchmark | Synthetic Test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