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" w:lineRule="auto"/>
        <w:rPr/>
      </w:pPr>
      <w:r w:rsidDel="00000000" w:rsidR="00000000" w:rsidRPr="00000000">
        <w:rPr>
          <w:b w:val="1"/>
          <w:bCs w:val="1"/>
          <w:color w:val="7a5a00"/>
          <w:sz w:val="20"/>
          <w:szCs w:val="20"/>
          <w:rtl w:val="0"/>
        </w:rPr>
        <w:t xml:space="preserve">S01 • SIMPLE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80" w:lineRule="auto"/>
        <w:rPr/>
      </w:pPr>
      <w:r w:rsidDel="00000000" w:rsidR="00000000" w:rsidRPr="00000000">
        <w:rPr>
          <w:b w:val="1"/>
          <w:bCs w:val="1"/>
          <w:color w:val="0b2545"/>
          <w:sz w:val="46"/>
          <w:szCs w:val="46"/>
          <w:rtl w:val="0"/>
        </w:rPr>
        <w:t xml:space="preserve">Campus Cafeteria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00" w:lineRule="auto"/>
        <w:rPr/>
      </w:pPr>
      <w:r w:rsidDel="00000000" w:rsidR="00000000" w:rsidRPr="00000000">
        <w:rPr>
          <w:i w:val="1"/>
          <w:iCs w:val="1"/>
          <w:color w:val="5a5a5a"/>
          <w:sz w:val="22"/>
          <w:szCs w:val="22"/>
          <w:rtl w:val="0"/>
        </w:rPr>
        <w:t xml:space="preserve">Questionnaire Requirement Document (QRE)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rPr/>
      </w:pPr>
      <w:r w:rsidDel="00000000" w:rsidR="00000000" w:rsidRPr="00000000">
        <w:rPr>
          <w:rtl w:val="0"/>
        </w:rPr>
        <w:t xml:space="preserve">Study specification</w:t>
      </w:r>
    </w:p>
    <w:p w:rsidR="00000000" w:rsidDel="00000000" w:rsidP="00000000" w:rsidRDefault="00000000" w:rsidRPr="00000000" w14:paraId="00000005">
      <w:pPr>
        <w:spacing w:after="40" w:lineRule="auto"/>
        <w:rPr/>
      </w:pPr>
      <w:r w:rsidDel="00000000" w:rsidR="00000000" w:rsidRPr="00000000">
        <w:rPr>
          <w:b w:val="1"/>
          <w:bCs w:val="1"/>
          <w:color w:val="1f4d78"/>
          <w:rtl w:val="0"/>
        </w:rPr>
        <w:t xml:space="preserve">Business objective: </w:t>
      </w:r>
      <w:r w:rsidDel="00000000" w:rsidR="00000000" w:rsidRPr="00000000">
        <w:rPr>
          <w:rtl w:val="0"/>
        </w:rPr>
        <w:t xml:space="preserve">Measure satisfaction and identify operational improvements in a campus cafeteria.</w:t>
      </w:r>
    </w:p>
    <w:p w:rsidR="00000000" w:rsidDel="00000000" w:rsidP="00000000" w:rsidRDefault="00000000" w:rsidRPr="00000000" w14:paraId="00000006">
      <w:pPr>
        <w:spacing w:after="40" w:lineRule="auto"/>
        <w:rPr/>
      </w:pPr>
      <w:r w:rsidDel="00000000" w:rsidR="00000000" w:rsidRPr="00000000">
        <w:rPr>
          <w:b w:val="1"/>
          <w:bCs w:val="1"/>
          <w:color w:val="1f4d78"/>
          <w:rtl w:val="0"/>
        </w:rPr>
        <w:t xml:space="preserve">Target population: </w:t>
      </w:r>
      <w:r w:rsidDel="00000000" w:rsidR="00000000" w:rsidRPr="00000000">
        <w:rPr>
          <w:rtl w:val="0"/>
        </w:rPr>
        <w:t xml:space="preserve">Adults with a relevant experience in the last 30 days</w:t>
      </w:r>
    </w:p>
    <w:p w:rsidR="00000000" w:rsidDel="00000000" w:rsidP="00000000" w:rsidRDefault="00000000" w:rsidRPr="00000000" w14:paraId="00000007">
      <w:pPr>
        <w:spacing w:after="40" w:lineRule="auto"/>
        <w:rPr/>
      </w:pPr>
      <w:r w:rsidDel="00000000" w:rsidR="00000000" w:rsidRPr="00000000">
        <w:rPr>
          <w:b w:val="1"/>
          <w:bCs w:val="1"/>
          <w:color w:val="1f4d78"/>
          <w:rtl w:val="0"/>
        </w:rPr>
        <w:t xml:space="preserve">Mode: </w:t>
      </w:r>
      <w:r w:rsidDel="00000000" w:rsidR="00000000" w:rsidRPr="00000000">
        <w:rPr>
          <w:rtl w:val="0"/>
        </w:rPr>
        <w:t xml:space="preserve">Self-completion web survey</w:t>
      </w:r>
    </w:p>
    <w:p w:rsidR="00000000" w:rsidDel="00000000" w:rsidP="00000000" w:rsidRDefault="00000000" w:rsidRPr="00000000" w14:paraId="00000008">
      <w:pPr>
        <w:spacing w:after="40" w:lineRule="auto"/>
        <w:rPr/>
      </w:pPr>
      <w:r w:rsidDel="00000000" w:rsidR="00000000" w:rsidRPr="00000000">
        <w:rPr>
          <w:b w:val="1"/>
          <w:bCs w:val="1"/>
          <w:color w:val="1f4d78"/>
          <w:rtl w:val="0"/>
        </w:rPr>
        <w:t xml:space="preserve">Estimated length: </w:t>
      </w:r>
      <w:r w:rsidDel="00000000" w:rsidR="00000000" w:rsidRPr="00000000">
        <w:rPr>
          <w:rtl w:val="0"/>
        </w:rPr>
        <w:t xml:space="preserve">4 minutes</w:t>
      </w:r>
    </w:p>
    <w:p w:rsidR="00000000" w:rsidDel="00000000" w:rsidP="00000000" w:rsidRDefault="00000000" w:rsidRPr="00000000" w14:paraId="00000009">
      <w:pPr>
        <w:spacing w:after="40" w:lineRule="auto"/>
        <w:rPr/>
      </w:pPr>
      <w:r w:rsidDel="00000000" w:rsidR="00000000" w:rsidRPr="00000000">
        <w:rPr>
          <w:b w:val="1"/>
          <w:bCs w:val="1"/>
          <w:color w:val="1f4d78"/>
          <w:rtl w:val="0"/>
        </w:rPr>
        <w:t xml:space="preserve">General instruction: </w:t>
      </w:r>
      <w:r w:rsidDel="00000000" w:rsidR="00000000" w:rsidRPr="00000000">
        <w:rPr>
          <w:rtl w:val="0"/>
        </w:rPr>
        <w:t xml:space="preserve">All questions are mandatory unless explicitly marked optional. Do not infer unstated routing.</w:t>
      </w:r>
    </w:p>
    <w:p w:rsidR="00000000" w:rsidDel="00000000" w:rsidP="00000000" w:rsidRDefault="00000000" w:rsidRPr="00000000" w14:paraId="0000000A">
      <w:pPr>
        <w:pStyle w:val="Heading1"/>
        <w:rPr/>
      </w:pPr>
      <w:r w:rsidDel="00000000" w:rsidR="00000000" w:rsidRPr="00000000">
        <w:rPr>
          <w:rtl w:val="0"/>
        </w:rPr>
        <w:t xml:space="preserve">Questionnaire</w:t>
      </w:r>
    </w:p>
    <w:tbl>
      <w:tblPr>
        <w:tblStyle w:val="Table1"/>
        <w:tblW w:w="10225.0" w:type="dxa"/>
        <w:jc w:val="center"/>
        <w:tblLayout w:type="fixed"/>
        <w:tblLook w:val="0400"/>
      </w:tblPr>
      <w:tblGrid>
        <w:gridCol w:w="2045"/>
        <w:gridCol w:w="2045"/>
        <w:gridCol w:w="2045"/>
        <w:gridCol w:w="2045"/>
        <w:gridCol w:w="2045"/>
        <w:tblGridChange w:id="0">
          <w:tblGrid>
            <w:gridCol w:w="2045"/>
            <w:gridCol w:w="2045"/>
            <w:gridCol w:w="2045"/>
            <w:gridCol w:w="2045"/>
            <w:gridCol w:w="2045"/>
          </w:tblGrid>
        </w:tblGridChange>
      </w:tblGrid>
      <w:tr>
        <w:trPr>
          <w:cantSplit w:val="0"/>
          <w:tblHeader w:val="1"/>
        </w:trPr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b w:val="1"/>
                <w:bCs w:val="1"/>
                <w:color w:val="0b2545"/>
                <w:sz w:val="17"/>
                <w:szCs w:val="17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b w:val="1"/>
                <w:bCs w:val="1"/>
                <w:color w:val="0b2545"/>
                <w:sz w:val="17"/>
                <w:szCs w:val="17"/>
                <w:rtl w:val="0"/>
              </w:rPr>
              <w:t xml:space="preserve">Wording / instruction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b w:val="1"/>
                <w:bCs w:val="1"/>
                <w:color w:val="0b2545"/>
                <w:sz w:val="17"/>
                <w:szCs w:val="17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b w:val="1"/>
                <w:bCs w:val="1"/>
                <w:color w:val="0b2545"/>
                <w:sz w:val="17"/>
                <w:szCs w:val="17"/>
                <w:rtl w:val="0"/>
              </w:rPr>
              <w:t xml:space="preserve">Options / scale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b w:val="1"/>
                <w:bCs w:val="1"/>
                <w:color w:val="0b2545"/>
                <w:sz w:val="17"/>
                <w:szCs w:val="17"/>
                <w:rtl w:val="0"/>
              </w:rPr>
              <w:t xml:space="preserve">Display / validation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S1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Have you purchased food or a beverage from the campus cafeteria in the past 30 days?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Yes; 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Always show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S2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Are you 18 years of age or older?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Yes; 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Always show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spacing w:after="0" w:line="240" w:lineRule="auto"/>
              <w:rPr>
                <w:b w:val="1"/>
                <w:bCs w:val="1"/>
                <w:sz w:val="15"/>
                <w:szCs w:val="15"/>
              </w:rPr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DT1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after="0" w:line="240" w:lineRule="auto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Great, you're eligible for this survey! Next, a few quick questions about your recent cafeteria visit.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spacing w:after="0" w:line="240" w:lineRule="auto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text display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spacing w:after="0" w:line="240" w:lineRule="auto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—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spacing w:after="0" w:line="240" w:lineRule="auto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Always show. Show only after S1 and S2 pass. Show for at least 3 seconds before Q1. Does not count as a routable question.</w:t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Which channel did you primarily use for this cafeteria visit?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Counter; Mobile pre-order; Vending kiosk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Always show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Overall, how satisfied were you with the cafeteria visit?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1 - Very poor; 2 - Poor; 3 - Fair; 4 - Good; 5 - Excellent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Always show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How easy was it to complete what you wanted to do?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1 - Very poor; 2 - Poor; 3 - Fair; 4 - Good; 5 - Excellent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Always show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Which aspects influenced your rating? Select all that apply.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multi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Food quality; Menu variety; Waiting time; Cleanliness; Staff behaviour; Price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Validate: {"min_selections": 1}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Did you encounter a problem?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Yes; 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Always show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Please describe the main problem.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Show if: Q5 == 'Yes'</w:t>
              <w:br w:type="textWrapping"/>
              <w:t xml:space="preserve">Validate: {"min_length": 10, "max_length": 500}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How likely are you to recommend this service?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0; 1; 2; 3; 4; 5; 6; 7; 8; 9; 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Always show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What is the single most important improvement you would suggest?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Validate: {"max_length": 500}</w:t>
              <w:br w:type="textWrapping"/>
              <w:t xml:space="preserve">Optional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7">
      <w:pPr>
        <w:pStyle w:val="Heading1"/>
        <w:rPr/>
      </w:pPr>
      <w:r w:rsidDel="00000000" w:rsidR="00000000" w:rsidRPr="00000000">
        <w:rPr>
          <w:rtl w:val="0"/>
        </w:rPr>
        <w:t xml:space="preserve">Routing and termination</w:t>
      </w:r>
    </w:p>
    <w:tbl>
      <w:tblPr>
        <w:tblStyle w:val="Table2"/>
        <w:tblW w:w="10224.0" w:type="dxa"/>
        <w:jc w:val="center"/>
        <w:tblLayout w:type="fixed"/>
        <w:tblLook w:val="0400"/>
      </w:tblPr>
      <w:tblGrid>
        <w:gridCol w:w="2556"/>
        <w:gridCol w:w="2556"/>
        <w:gridCol w:w="2556"/>
        <w:gridCol w:w="2556"/>
        <w:tblGridChange w:id="0">
          <w:tblGrid>
            <w:gridCol w:w="2556"/>
            <w:gridCol w:w="2556"/>
            <w:gridCol w:w="2556"/>
            <w:gridCol w:w="2556"/>
          </w:tblGrid>
        </w:tblGridChange>
      </w:tblGrid>
      <w:tr>
        <w:trPr>
          <w:cantSplit w:val="0"/>
          <w:tblHeader w:val="1"/>
        </w:trPr>
        <w:tc>
          <w:tcPr>
            <w:shd w:fill="e8eef5" w:val="clear"/>
            <w:tcMar>
              <w:top w:w="80.0" w:type="dxa"/>
              <w:bottom w:w="80.0" w:type="dxa"/>
            </w:tcMar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Rule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Condition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Action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Destination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S1 == 'No'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terminate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TERM_INELIGIBLE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S2 == 'No'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terminate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TERM_INELIGIBLE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Q5 == 'Yes'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show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Q5 == 'No'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skip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Q7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C">
      <w:pPr>
        <w:pStyle w:val="Heading1"/>
        <w:rPr/>
      </w:pPr>
      <w:r w:rsidDel="00000000" w:rsidR="00000000" w:rsidRPr="00000000">
        <w:rPr>
          <w:rtl w:val="0"/>
        </w:rPr>
        <w:t xml:space="preserve">Programming and QA requirements</w: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Store stable question, option, route and test-run identifiers.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Capture displayed random order for every randomized item.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Record expected and observed destination for every routing transition.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Reject mutually exclusive selections and invalid numeric/text responses before progression.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Produce an audit record containing inputs, timestamps, route, assertions, screenshots on failure and final disposition.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Do not send synthetic test responses into live operational reporting.</w:t>
      </w:r>
    </w:p>
    <w:p w:rsidR="00000000" w:rsidDel="00000000" w:rsidP="00000000" w:rsidRDefault="00000000" w:rsidRPr="00000000" w14:paraId="00000063">
      <w:pPr>
        <w:pStyle w:val="Heading1"/>
        <w:rPr/>
      </w:pPr>
      <w:r w:rsidDel="00000000" w:rsidR="00000000" w:rsidRPr="00000000">
        <w:rPr>
          <w:rtl w:val="0"/>
        </w:rPr>
        <w:t xml:space="preserve">Acceptance test scenarios</w:t>
      </w:r>
    </w:p>
    <w:tbl>
      <w:tblPr>
        <w:tblStyle w:val="Table3"/>
        <w:tblW w:w="10224.0" w:type="dxa"/>
        <w:jc w:val="center"/>
        <w:tblLayout w:type="fixed"/>
        <w:tblLook w:val="0400"/>
      </w:tblPr>
      <w:tblGrid>
        <w:gridCol w:w="2556"/>
        <w:gridCol w:w="2556"/>
        <w:gridCol w:w="2556"/>
        <w:gridCol w:w="2556"/>
        <w:tblGridChange w:id="0">
          <w:tblGrid>
            <w:gridCol w:w="2556"/>
            <w:gridCol w:w="2556"/>
            <w:gridCol w:w="2556"/>
            <w:gridCol w:w="2556"/>
          </w:tblGrid>
        </w:tblGridChange>
      </w:tblGrid>
      <w:tr>
        <w:trPr>
          <w:cantSplit w:val="0"/>
          <w:tblHeader w:val="1"/>
        </w:trPr>
        <w:tc>
          <w:tcPr>
            <w:shd w:fill="e8eef5" w:val="clear"/>
            <w:tcMar>
              <w:top w:w="80.0" w:type="dxa"/>
              <w:bottom w:w="80.0" w:type="dxa"/>
            </w:tcMar>
          </w:tcPr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Purpose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Key inputs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Expected outcome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recent-use screenout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{"S1": "No"}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{"expected_end": "TERM_INELIGIBLE"}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eligible with problem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{"S1": "Yes", "S2": "Yes", "Q5": "Yes"}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{"expected_visible": ["Q6"], "expected_end": "COMPLETE"}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eligible without problem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{"S1": "Yes", "S2": "Yes", "Q5": "No"}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{"expected_hidden": ["Q6"], "expected_end": "COMPLETE"}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4">
      <w:pPr>
        <w:pStyle w:val="Heading1"/>
        <w:rPr/>
      </w:pPr>
      <w:r w:rsidDel="00000000" w:rsidR="00000000" w:rsidRPr="00000000">
        <w:rPr>
          <w:rtl w:val="0"/>
        </w:rPr>
        <w:t xml:space="preserve">Completion messages</w:t>
      </w:r>
    </w:p>
    <w:p w:rsidR="00000000" w:rsidDel="00000000" w:rsidP="00000000" w:rsidRDefault="00000000" w:rsidRPr="00000000" w14:paraId="00000075">
      <w:pPr>
        <w:spacing w:after="40" w:lineRule="auto"/>
        <w:rPr/>
      </w:pPr>
      <w:r w:rsidDel="00000000" w:rsidR="00000000" w:rsidRPr="00000000">
        <w:rPr>
          <w:b w:val="1"/>
          <w:bCs w:val="1"/>
          <w:color w:val="1f4d78"/>
          <w:rtl w:val="0"/>
        </w:rPr>
        <w:t xml:space="preserve">TERM_INELIGIBLE: </w:t>
      </w:r>
      <w:r w:rsidDel="00000000" w:rsidR="00000000" w:rsidRPr="00000000">
        <w:rPr>
          <w:rtl w:val="0"/>
        </w:rPr>
        <w:t xml:space="preserve">Thank you for your interest. You do not qualify for this survey.</w:t>
      </w:r>
    </w:p>
    <w:p w:rsidR="00000000" w:rsidDel="00000000" w:rsidP="00000000" w:rsidRDefault="00000000" w:rsidRPr="00000000" w14:paraId="00000076">
      <w:pPr>
        <w:spacing w:after="40" w:lineRule="auto"/>
        <w:rPr/>
      </w:pPr>
      <w:r w:rsidDel="00000000" w:rsidR="00000000" w:rsidRPr="00000000">
        <w:rPr>
          <w:b w:val="1"/>
          <w:bCs w:val="1"/>
          <w:color w:val="1f4d78"/>
          <w:rtl w:val="0"/>
        </w:rPr>
        <w:t xml:space="preserve">COMPLETE: </w:t>
      </w:r>
      <w:r w:rsidDel="00000000" w:rsidR="00000000" w:rsidRPr="00000000">
        <w:rPr>
          <w:rtl w:val="0"/>
        </w:rPr>
        <w:t xml:space="preserve">Thank you. Your response has been recorded.</w:t>
      </w:r>
    </w:p>
    <w:sectPr>
      <w:headerReference r:id="rId7" w:type="default"/>
      <w:footerReference r:id="rId8" w:type="default"/>
      <w:pgSz w:h="15840" w:w="12240" w:orient="portrait"/>
      <w:pgMar w:bottom="1037" w:top="1037" w:left="1008" w:right="1008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19"/>
        <w:szCs w:val="19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646464"/>
        <w:sz w:val="16"/>
        <w:szCs w:val="16"/>
        <w:u w:val="none"/>
        <w:shd w:fill="auto" w:val="clear"/>
        <w:vertAlign w:val="baseline"/>
        <w:rtl w:val="0"/>
      </w:rPr>
      <w:t xml:space="preserve">Synthetic QRE for educational testing • Version 1.0 • August 2026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19"/>
        <w:szCs w:val="19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646464"/>
        <w:sz w:val="16"/>
        <w:szCs w:val="16"/>
        <w:u w:val="none"/>
        <w:shd w:fill="auto" w:val="clear"/>
        <w:vertAlign w:val="baseline"/>
        <w:rtl w:val="0"/>
      </w:rPr>
      <w:t xml:space="preserve">AMPBA Survey-Automation Benchmark | Synthetic Test Data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19"/>
        <w:szCs w:val="19"/>
        <w:lang w:val="en"/>
      </w:rPr>
    </w:rPrDefault>
    <w:pPrDefault>
      <w:pPr>
        <w:spacing w:after="8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40" w:before="280" w:lineRule="auto"/>
    </w:pPr>
    <w:rPr>
      <w:rFonts w:ascii="Calibri" w:cs="Calibri" w:eastAsia="Calibri" w:hAnsi="Calibri"/>
      <w:b w:val="1"/>
      <w:bCs w:val="1"/>
      <w:color w:val="2e74b5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100" w:before="200" w:lineRule="auto"/>
    </w:pPr>
    <w:rPr>
      <w:rFonts w:ascii="Calibri" w:cs="Calibri" w:eastAsia="Calibri" w:hAnsi="Calibri"/>
      <w:b w:val="1"/>
      <w:bCs w:val="1"/>
      <w:color w:val="2e74b5"/>
      <w:sz w:val="25"/>
      <w:szCs w:val="25"/>
    </w:rPr>
  </w:style>
  <w:style w:type="paragraph" w:styleId="Heading3">
    <w:name w:val="heading 3"/>
    <w:basedOn w:val="Normal"/>
    <w:next w:val="Normal"/>
    <w:pPr>
      <w:keepNext w:val="1"/>
      <w:keepLines w:val="1"/>
      <w:spacing w:after="60" w:before="140" w:lineRule="auto"/>
    </w:pPr>
    <w:rPr>
      <w:rFonts w:ascii="Calibri" w:cs="Calibri" w:eastAsia="Calibri" w:hAnsi="Calibri"/>
      <w:b w:val="1"/>
      <w:bCs w:val="1"/>
      <w:color w:val="1f4d78"/>
      <w:sz w:val="22"/>
      <w:szCs w:val="22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rdcLfvRQnbFv7u/2EkZ8my7WpZA==">CgMxLjA4AHIhMUV6bHJMWTVjNGZlZFVidjBOVVY0ZXBDS3pWSG13SVFH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