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4050"/>
        <w:tblW w:w="0" w:type="auto"/>
        <w:tblLook w:val="04A0"/>
      </w:tblPr>
      <w:tblGrid>
        <w:gridCol w:w="905"/>
        <w:gridCol w:w="5215"/>
        <w:gridCol w:w="3420"/>
      </w:tblGrid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S.No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Particulars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Amounts (In Nrs.)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T-shirts/Half shirt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55/-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2.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Full Shirt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3.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Pants (Jeans)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85/-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4.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Pant/trouser (cotton)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5.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Vest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6.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Shocks (pair)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7.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Coat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250/-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8.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Over Coat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350/-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9.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Suit (2ps)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250/-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10.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Jacket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11.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Sweater Woolen (full)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12.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Sweater Woolen (Half)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160/-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13.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Kurtha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55/-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14.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Towel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15.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Handkerchief 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16.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Safari Suit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17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Half Trouser/Pant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55/-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00DD6C34">
              <w:rPr>
                <w:rFonts w:asciiTheme="majorHAnsi" w:eastAsiaTheme="majorEastAsia" w:hAnsiTheme="majorHAnsi" w:cstheme="majorBidi"/>
                <w:sz w:val="24"/>
                <w:szCs w:val="24"/>
              </w:rPr>
              <w:t>18.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Cap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19.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Gloves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20.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Track Suits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165/-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21.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Muffler 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22.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Bag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85/-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23.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Saree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24.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Blouse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45/-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25.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Peticoat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26.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Skirt/Middy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27.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Kurtha Surwal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160/-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28.</w:t>
            </w:r>
          </w:p>
        </w:tc>
        <w:tc>
          <w:tcPr>
            <w:tcW w:w="521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Shawl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29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:rsidR="00AB70BA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Under Wears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25/-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30.</w:t>
            </w:r>
          </w:p>
        </w:tc>
        <w:tc>
          <w:tcPr>
            <w:tcW w:w="5215" w:type="dxa"/>
          </w:tcPr>
          <w:p w:rsidR="00AB70BA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Half Trouser/Pant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50/-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31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:rsidR="00AB70BA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Nighty 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60/-</w:t>
            </w:r>
          </w:p>
        </w:tc>
      </w:tr>
      <w:tr w:rsidR="00AB70BA" w:rsidTr="0047152F">
        <w:tc>
          <w:tcPr>
            <w:tcW w:w="905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32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.</w:t>
            </w:r>
          </w:p>
        </w:tc>
        <w:tc>
          <w:tcPr>
            <w:tcW w:w="5215" w:type="dxa"/>
          </w:tcPr>
          <w:p w:rsidR="00AB70BA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Baby Clothes</w:t>
            </w:r>
          </w:p>
        </w:tc>
        <w:tc>
          <w:tcPr>
            <w:tcW w:w="3420" w:type="dxa"/>
          </w:tcPr>
          <w:p w:rsidR="00AB70BA" w:rsidRPr="00DD6C34" w:rsidRDefault="00AB70BA" w:rsidP="0047152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65/-</w:t>
            </w:r>
          </w:p>
        </w:tc>
      </w:tr>
    </w:tbl>
    <w:sdt>
      <w:sdtPr>
        <w:rPr>
          <w:rFonts w:asciiTheme="majorHAnsi" w:eastAsiaTheme="majorEastAsia" w:hAnsiTheme="majorHAnsi" w:cstheme="majorBidi"/>
          <w:sz w:val="72"/>
          <w:szCs w:val="72"/>
        </w:rPr>
        <w:id w:val="4151789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EE2A0A" w:rsidRDefault="00EE2A0A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4712AA">
            <w:rPr>
              <w:rFonts w:eastAsiaTheme="majorEastAsia" w:cstheme="majorBidi"/>
              <w:noProof/>
              <w:lang w:eastAsia="zh-TW"/>
            </w:rPr>
            <w:pict>
              <v:rect id="_x0000_s1044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4712AA">
            <w:rPr>
              <w:rFonts w:eastAsiaTheme="majorEastAsia" w:cstheme="majorBidi"/>
              <w:noProof/>
              <w:lang w:eastAsia="zh-TW"/>
            </w:rPr>
            <w:pict>
              <v:rect id="_x0000_s1047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4712AA">
            <w:rPr>
              <w:rFonts w:eastAsiaTheme="majorEastAsia" w:cstheme="majorBidi"/>
              <w:noProof/>
              <w:lang w:eastAsia="zh-TW"/>
            </w:rPr>
            <w:pict>
              <v:rect id="_x0000_s1046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4712AA">
            <w:rPr>
              <w:rFonts w:eastAsiaTheme="majorEastAsia" w:cstheme="majorBidi"/>
              <w:noProof/>
              <w:lang w:eastAsia="zh-TW"/>
            </w:rPr>
            <w:pict>
              <v:rect id="_x0000_s1045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sz w:val="96"/>
              <w:szCs w:val="96"/>
            </w:rPr>
            <w:alias w:val="Title"/>
            <w:id w:val="14700071"/>
            <w:placeholder>
              <w:docPart w:val="E228AC2ECE8A402DAE65B7C976E41AD6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7152F" w:rsidRDefault="0047152F" w:rsidP="0047152F">
              <w:pPr>
                <w:pStyle w:val="NoSpacing"/>
                <w:jc w:val="center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AB70BA">
                <w:rPr>
                  <w:rFonts w:asciiTheme="majorHAnsi" w:eastAsiaTheme="majorEastAsia" w:hAnsiTheme="majorHAnsi" w:cstheme="majorBidi"/>
                  <w:b/>
                  <w:sz w:val="96"/>
                  <w:szCs w:val="96"/>
                </w:rPr>
                <w:t>Hotel Royal Kusum</w:t>
              </w:r>
            </w:p>
          </w:sdtContent>
        </w:sdt>
        <w:p w:rsidR="00EE2A0A" w:rsidRDefault="00EE2A0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sz w:val="40"/>
              <w:szCs w:val="40"/>
            </w:rPr>
            <w:alias w:val="Subtitle"/>
            <w:id w:val="14700077"/>
            <w:placeholder>
              <w:docPart w:val="09CBC31241B742E3A47DB92966ACD6E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7152F" w:rsidRDefault="0047152F" w:rsidP="0047152F">
              <w:pPr>
                <w:pStyle w:val="Title"/>
                <w:pBdr>
                  <w:bottom w:val="single" w:sz="8" w:space="11" w:color="4F81BD" w:themeColor="accent1"/>
                </w:pBdr>
                <w:jc w:val="center"/>
                <w:rPr>
                  <w:sz w:val="36"/>
                  <w:szCs w:val="36"/>
                </w:rPr>
              </w:pPr>
              <w:r>
                <w:rPr>
                  <w:sz w:val="40"/>
                  <w:szCs w:val="40"/>
                </w:rPr>
                <w:t>Laundry Service Charges/Rates.-(For Hotels’ Guests)</w:t>
              </w:r>
            </w:p>
          </w:sdtContent>
        </w:sdt>
        <w:p w:rsidR="00EE2A0A" w:rsidRDefault="00EE2A0A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EE2A0A" w:rsidRDefault="00EE2A0A">
          <w:pPr>
            <w:pStyle w:val="NoSpacing"/>
          </w:pPr>
        </w:p>
        <w:p w:rsidR="00EE2A0A" w:rsidRDefault="00EE2A0A">
          <w:pPr>
            <w:pStyle w:val="NoSpacing"/>
          </w:pPr>
        </w:p>
        <w:p w:rsidR="00EE2A0A" w:rsidRDefault="00EE2A0A"/>
        <w:p w:rsidR="00EB2289" w:rsidRDefault="00EE2A0A"/>
      </w:sdtContent>
    </w:sdt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AB70BA" w:rsidRDefault="00AB70BA"/>
    <w:p w:rsidR="003401C8" w:rsidRPr="00F42A67" w:rsidRDefault="003401C8" w:rsidP="003401C8">
      <w:pPr>
        <w:spacing w:after="0" w:line="240" w:lineRule="auto"/>
        <w:ind w:left="43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</w:t>
      </w:r>
      <w:r w:rsidRPr="00F42A67">
        <w:rPr>
          <w:rFonts w:asciiTheme="majorHAnsi" w:hAnsiTheme="majorHAnsi"/>
          <w:b/>
          <w:sz w:val="28"/>
          <w:szCs w:val="28"/>
        </w:rPr>
        <w:t>Note :{10% Service Charge Will Be Added Extra!!!}</w:t>
      </w:r>
    </w:p>
    <w:p w:rsidR="00AB70BA" w:rsidRDefault="00AB70BA"/>
    <w:sectPr w:rsidR="00AB70BA" w:rsidSect="00EE2A0A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EE2A0A"/>
    <w:rsid w:val="00056EB3"/>
    <w:rsid w:val="003401C8"/>
    <w:rsid w:val="0047152F"/>
    <w:rsid w:val="00AB70BA"/>
    <w:rsid w:val="00DD6C34"/>
    <w:rsid w:val="00EB2289"/>
    <w:rsid w:val="00EE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E2A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E2A0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A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2A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70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0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9CBC31241B742E3A47DB92966ACD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6F3D4-32CA-4FBB-BA52-C866657F4F1D}"/>
      </w:docPartPr>
      <w:docPartBody>
        <w:p w:rsidR="00000000" w:rsidRDefault="00FB404D" w:rsidP="00FB404D">
          <w:pPr>
            <w:pStyle w:val="09CBC31241B742E3A47DB92966ACD6E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E228AC2ECE8A402DAE65B7C976E41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C3222-26E5-4AF0-816D-8AAF4B13D0DE}"/>
      </w:docPartPr>
      <w:docPartBody>
        <w:p w:rsidR="00000000" w:rsidRDefault="00FB404D" w:rsidP="00FB404D">
          <w:pPr>
            <w:pStyle w:val="E228AC2ECE8A402DAE65B7C976E41AD6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B404D"/>
    <w:rsid w:val="00920F47"/>
    <w:rsid w:val="00FB4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02F59C188477B9C02C0C5760C481A">
    <w:name w:val="E2202F59C188477B9C02C0C5760C481A"/>
    <w:rsid w:val="00FB404D"/>
  </w:style>
  <w:style w:type="paragraph" w:customStyle="1" w:styleId="12F3DBE178C34518BF29B3809C498B33">
    <w:name w:val="12F3DBE178C34518BF29B3809C498B33"/>
    <w:rsid w:val="00FB404D"/>
  </w:style>
  <w:style w:type="paragraph" w:customStyle="1" w:styleId="B08D0B144EDA4099AEC2CB8A5DB31421">
    <w:name w:val="B08D0B144EDA4099AEC2CB8A5DB31421"/>
    <w:rsid w:val="00FB404D"/>
  </w:style>
  <w:style w:type="paragraph" w:customStyle="1" w:styleId="A7F5E36F492C481396C78C556C4D4ADC">
    <w:name w:val="A7F5E36F492C481396C78C556C4D4ADC"/>
    <w:rsid w:val="00FB404D"/>
  </w:style>
  <w:style w:type="paragraph" w:customStyle="1" w:styleId="16496BF31EB7452CB82B667A3D48F836">
    <w:name w:val="16496BF31EB7452CB82B667A3D48F836"/>
    <w:rsid w:val="00FB404D"/>
  </w:style>
  <w:style w:type="paragraph" w:customStyle="1" w:styleId="9AAD10913E5C451199BCA7ADC4F88E7C">
    <w:name w:val="9AAD10913E5C451199BCA7ADC4F88E7C"/>
    <w:rsid w:val="00FB404D"/>
  </w:style>
  <w:style w:type="paragraph" w:customStyle="1" w:styleId="F7B275FEE8BC40098F3321C235736665">
    <w:name w:val="F7B275FEE8BC40098F3321C235736665"/>
    <w:rsid w:val="00FB404D"/>
  </w:style>
  <w:style w:type="paragraph" w:customStyle="1" w:styleId="525AC7AF36484A0FA0738FF625F13E2A">
    <w:name w:val="525AC7AF36484A0FA0738FF625F13E2A"/>
    <w:rsid w:val="00FB404D"/>
  </w:style>
  <w:style w:type="paragraph" w:customStyle="1" w:styleId="7CBB6DFA6F47488D992FA8001AE9D722">
    <w:name w:val="7CBB6DFA6F47488D992FA8001AE9D722"/>
    <w:rsid w:val="00FB404D"/>
  </w:style>
  <w:style w:type="paragraph" w:customStyle="1" w:styleId="2B3285379A984F409E77A5BCA5FB0223">
    <w:name w:val="2B3285379A984F409E77A5BCA5FB0223"/>
    <w:rsid w:val="00FB404D"/>
  </w:style>
  <w:style w:type="paragraph" w:customStyle="1" w:styleId="AE0D85C31491478DB621A584203F2D6E">
    <w:name w:val="AE0D85C31491478DB621A584203F2D6E"/>
    <w:rsid w:val="00FB404D"/>
  </w:style>
  <w:style w:type="paragraph" w:customStyle="1" w:styleId="B648EF29AE34473E81DE46955AF80296">
    <w:name w:val="B648EF29AE34473E81DE46955AF80296"/>
    <w:rsid w:val="00FB404D"/>
  </w:style>
  <w:style w:type="paragraph" w:customStyle="1" w:styleId="97A774FCE5B049B9B5436A063353B928">
    <w:name w:val="97A774FCE5B049B9B5436A063353B928"/>
    <w:rsid w:val="00FB404D"/>
  </w:style>
  <w:style w:type="paragraph" w:customStyle="1" w:styleId="6EFD2B65AFC64DA7B1F89889D2A4E695">
    <w:name w:val="6EFD2B65AFC64DA7B1F89889D2A4E695"/>
    <w:rsid w:val="00FB404D"/>
  </w:style>
  <w:style w:type="paragraph" w:customStyle="1" w:styleId="26096974223B4FE79A4F5DAF56CED322">
    <w:name w:val="26096974223B4FE79A4F5DAF56CED322"/>
    <w:rsid w:val="00FB404D"/>
  </w:style>
  <w:style w:type="paragraph" w:customStyle="1" w:styleId="09CBC31241B742E3A47DB92966ACD6EF">
    <w:name w:val="09CBC31241B742E3A47DB92966ACD6EF"/>
    <w:rsid w:val="00FB404D"/>
  </w:style>
  <w:style w:type="paragraph" w:customStyle="1" w:styleId="E228AC2ECE8A402DAE65B7C976E41AD6">
    <w:name w:val="E228AC2ECE8A402DAE65B7C976E41AD6"/>
    <w:rsid w:val="00FB404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Royal Kusum</dc:title>
  <dc:subject>Laundry Service Charges/Rates.-(For Hotels’ Guests)</dc:subject>
  <dc:creator>User</dc:creator>
  <cp:lastModifiedBy>User</cp:lastModifiedBy>
  <cp:revision>2</cp:revision>
  <cp:lastPrinted>2017-11-06T08:32:00Z</cp:lastPrinted>
  <dcterms:created xsi:type="dcterms:W3CDTF">2017-11-06T06:18:00Z</dcterms:created>
  <dcterms:modified xsi:type="dcterms:W3CDTF">2017-11-06T08:35:00Z</dcterms:modified>
</cp:coreProperties>
</file>