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C4E" w:rsidRPr="006B6411" w:rsidRDefault="003F5C4E" w:rsidP="003F5C4E">
      <w:pPr>
        <w:spacing w:line="276" w:lineRule="auto"/>
        <w:jc w:val="center"/>
        <w:rPr>
          <w:rFonts w:ascii="Calibri" w:hAnsi="Calibri"/>
          <w:b/>
          <w:bCs/>
          <w:sz w:val="28"/>
          <w:szCs w:val="22"/>
          <w:u w:val="single"/>
        </w:rPr>
      </w:pPr>
      <w:r w:rsidRPr="006B6411">
        <w:rPr>
          <w:rFonts w:ascii="Calibri" w:hAnsi="Calibri"/>
          <w:b/>
          <w:bCs/>
          <w:sz w:val="28"/>
          <w:szCs w:val="22"/>
          <w:u w:val="single"/>
        </w:rPr>
        <w:t>CBA: Solutions to Practice Problem Set 6</w:t>
      </w:r>
    </w:p>
    <w:p w:rsidR="00BC6A90" w:rsidRPr="006B6411" w:rsidRDefault="003F5C4E" w:rsidP="003F5C4E">
      <w:pPr>
        <w:jc w:val="center"/>
        <w:rPr>
          <w:rFonts w:ascii="Calibri" w:hAnsi="Calibri"/>
          <w:b/>
          <w:bCs/>
          <w:sz w:val="28"/>
          <w:szCs w:val="22"/>
        </w:rPr>
      </w:pPr>
      <w:r w:rsidRPr="006B6411">
        <w:rPr>
          <w:rFonts w:ascii="Calibri" w:hAnsi="Calibri"/>
          <w:b/>
          <w:bCs/>
          <w:sz w:val="28"/>
          <w:szCs w:val="22"/>
          <w:u w:val="single"/>
        </w:rPr>
        <w:t>Topics: Hypothesis testing</w:t>
      </w:r>
    </w:p>
    <w:p w:rsidR="00F1469E" w:rsidRPr="006B6411" w:rsidRDefault="00F1469E" w:rsidP="00F1469E">
      <w:pPr>
        <w:rPr>
          <w:rFonts w:ascii="Calibri" w:hAnsi="Calibri"/>
          <w:b/>
          <w:bCs/>
          <w:sz w:val="28"/>
          <w:szCs w:val="22"/>
        </w:rPr>
      </w:pPr>
    </w:p>
    <w:p w:rsidR="00F1469E" w:rsidRPr="006B6411" w:rsidRDefault="00F1469E" w:rsidP="00F1469E">
      <w:pPr>
        <w:rPr>
          <w:rFonts w:ascii="Calibri" w:hAnsi="Calibri"/>
          <w:b/>
          <w:bCs/>
          <w:sz w:val="22"/>
          <w:szCs w:val="22"/>
        </w:rPr>
      </w:pPr>
    </w:p>
    <w:p w:rsidR="00E92472" w:rsidRPr="006B6411" w:rsidRDefault="00E92472" w:rsidP="00E92472">
      <w:pPr>
        <w:numPr>
          <w:ilvl w:val="0"/>
          <w:numId w:val="1"/>
        </w:numPr>
        <w:autoSpaceDE w:val="0"/>
        <w:autoSpaceDN w:val="0"/>
        <w:adjustRightInd w:val="0"/>
        <w:ind w:left="360"/>
        <w:rPr>
          <w:rFonts w:ascii="Calibri" w:hAnsi="Calibri" w:cs="BookAntiqua"/>
          <w:sz w:val="22"/>
          <w:szCs w:val="22"/>
        </w:rPr>
      </w:pPr>
      <w:r w:rsidRPr="006B6411">
        <w:rPr>
          <w:rFonts w:ascii="Calibri" w:hAnsi="Calibri" w:cs="BookAntiqua"/>
          <w:sz w:val="22"/>
          <w:szCs w:val="22"/>
        </w:rPr>
        <w:t>True/False</w:t>
      </w:r>
    </w:p>
    <w:p w:rsidR="00E92472" w:rsidRPr="006B6411" w:rsidRDefault="00E92472" w:rsidP="005A1961">
      <w:pPr>
        <w:autoSpaceDE w:val="0"/>
        <w:autoSpaceDN w:val="0"/>
        <w:adjustRightInd w:val="0"/>
        <w:rPr>
          <w:rFonts w:ascii="Calibri" w:hAnsi="Calibri" w:cs="BookAntiqua"/>
          <w:sz w:val="22"/>
          <w:szCs w:val="22"/>
        </w:rPr>
      </w:pPr>
    </w:p>
    <w:p w:rsidR="005A1961" w:rsidRPr="006B6411" w:rsidRDefault="005A1961" w:rsidP="00E92472">
      <w:pPr>
        <w:numPr>
          <w:ilvl w:val="0"/>
          <w:numId w:val="2"/>
        </w:numPr>
        <w:autoSpaceDE w:val="0"/>
        <w:autoSpaceDN w:val="0"/>
        <w:adjustRightInd w:val="0"/>
        <w:rPr>
          <w:rFonts w:ascii="Calibri" w:hAnsi="Calibri" w:cs="BookAntiqua"/>
          <w:sz w:val="22"/>
          <w:szCs w:val="22"/>
        </w:rPr>
      </w:pPr>
      <w:r w:rsidRPr="006B6411">
        <w:rPr>
          <w:rFonts w:ascii="Calibri" w:hAnsi="Calibri" w:cs="BookAntiqua"/>
          <w:sz w:val="22"/>
          <w:szCs w:val="22"/>
        </w:rPr>
        <w:t>True</w:t>
      </w:r>
      <w:r w:rsidR="00E92472" w:rsidRPr="006B6411">
        <w:rPr>
          <w:rFonts w:ascii="Calibri" w:hAnsi="Calibri" w:cs="BookAntiqua"/>
          <w:sz w:val="22"/>
          <w:szCs w:val="22"/>
        </w:rPr>
        <w:t xml:space="preserve">. </w:t>
      </w:r>
      <w:r w:rsidRPr="006B6411">
        <w:rPr>
          <w:rFonts w:ascii="Calibri" w:hAnsi="Calibri" w:cs="BookAntiqua-Italic"/>
          <w:i/>
          <w:iCs/>
          <w:sz w:val="22"/>
          <w:szCs w:val="22"/>
        </w:rPr>
        <w:t>H</w:t>
      </w:r>
      <w:r w:rsidRPr="006B6411">
        <w:rPr>
          <w:rFonts w:ascii="Calibri" w:hAnsi="Calibri" w:cs="BookAntiqua"/>
          <w:sz w:val="22"/>
          <w:szCs w:val="22"/>
          <w:vertAlign w:val="subscript"/>
        </w:rPr>
        <w:t>0</w:t>
      </w:r>
      <w:r w:rsidRPr="006B6411">
        <w:rPr>
          <w:rFonts w:ascii="Calibri" w:hAnsi="Calibri" w:cs="BookAntiqua"/>
          <w:sz w:val="22"/>
          <w:szCs w:val="22"/>
        </w:rPr>
        <w:t xml:space="preserve">: </w:t>
      </w:r>
      <w:r w:rsidRPr="006B6411">
        <w:rPr>
          <w:rFonts w:ascii="Calibri" w:hAnsi="Calibri" w:cs="Symbol"/>
          <w:i/>
          <w:sz w:val="22"/>
          <w:szCs w:val="22"/>
        </w:rPr>
        <w:t>μ</w:t>
      </w:r>
      <w:r w:rsidRPr="006B6411">
        <w:rPr>
          <w:rFonts w:ascii="Calibri" w:hAnsi="Calibri" w:cs="BookAntiqua"/>
          <w:sz w:val="22"/>
          <w:szCs w:val="22"/>
        </w:rPr>
        <w:t xml:space="preserve">≤ 80, </w:t>
      </w:r>
      <w:r w:rsidRPr="006B6411">
        <w:rPr>
          <w:rFonts w:ascii="Calibri" w:hAnsi="Calibri" w:cs="BookAntiqua-Italic"/>
          <w:i/>
          <w:iCs/>
          <w:sz w:val="22"/>
          <w:szCs w:val="22"/>
        </w:rPr>
        <w:t>H</w:t>
      </w:r>
      <w:r w:rsidR="00D75AED" w:rsidRPr="006B6411">
        <w:rPr>
          <w:rFonts w:ascii="Calibri" w:hAnsi="Calibri" w:cs="BookAntiqua"/>
          <w:sz w:val="22"/>
          <w:szCs w:val="22"/>
          <w:vertAlign w:val="subscript"/>
        </w:rPr>
        <w:t>A</w:t>
      </w:r>
      <w:r w:rsidRPr="006B6411">
        <w:rPr>
          <w:rFonts w:ascii="Calibri" w:hAnsi="Calibri" w:cs="BookAntiqua"/>
          <w:sz w:val="22"/>
          <w:szCs w:val="22"/>
        </w:rPr>
        <w:t xml:space="preserve">: </w:t>
      </w:r>
      <w:r w:rsidRPr="006B6411">
        <w:rPr>
          <w:rFonts w:ascii="Calibri" w:hAnsi="Calibri" w:cs="Symbol"/>
          <w:sz w:val="22"/>
          <w:szCs w:val="22"/>
        </w:rPr>
        <w:t>μ</w:t>
      </w:r>
      <w:r w:rsidRPr="006B6411">
        <w:rPr>
          <w:rFonts w:ascii="Calibri" w:hAnsi="Calibri" w:cs="BookAntiqua"/>
          <w:sz w:val="22"/>
          <w:szCs w:val="22"/>
        </w:rPr>
        <w:t>&gt; 80</w:t>
      </w:r>
      <w:r w:rsidR="00E92472" w:rsidRPr="006B6411">
        <w:rPr>
          <w:rFonts w:ascii="Calibri" w:hAnsi="Calibri" w:cs="BookAntiqua"/>
          <w:sz w:val="22"/>
          <w:szCs w:val="22"/>
        </w:rPr>
        <w:t xml:space="preserve">. </w:t>
      </w:r>
      <w:r w:rsidRPr="006B6411">
        <w:rPr>
          <w:rFonts w:ascii="Calibri" w:hAnsi="Calibri" w:cs="BookAntiqua"/>
          <w:sz w:val="22"/>
          <w:szCs w:val="22"/>
        </w:rPr>
        <w:t xml:space="preserve">If the test rejects </w:t>
      </w:r>
      <w:r w:rsidRPr="006B6411">
        <w:rPr>
          <w:rFonts w:ascii="Calibri" w:hAnsi="Calibri" w:cs="BookAntiqua-Italic"/>
          <w:i/>
          <w:iCs/>
          <w:sz w:val="22"/>
          <w:szCs w:val="22"/>
        </w:rPr>
        <w:t>H</w:t>
      </w:r>
      <w:r w:rsidRPr="006B6411">
        <w:rPr>
          <w:rFonts w:ascii="Calibri" w:hAnsi="Calibri" w:cs="BookAntiqua"/>
          <w:sz w:val="22"/>
          <w:szCs w:val="22"/>
          <w:vertAlign w:val="subscript"/>
        </w:rPr>
        <w:t>0</w:t>
      </w:r>
      <w:r w:rsidRPr="006B6411">
        <w:rPr>
          <w:rFonts w:ascii="Calibri" w:hAnsi="Calibri" w:cs="BookAntiqua"/>
          <w:sz w:val="22"/>
          <w:szCs w:val="22"/>
        </w:rPr>
        <w:t xml:space="preserve">, then the </w:t>
      </w:r>
      <w:r w:rsidR="00D75AED" w:rsidRPr="006B6411">
        <w:rPr>
          <w:rFonts w:ascii="Calibri" w:hAnsi="Calibri" w:cs="BookAntiqua"/>
          <w:sz w:val="22"/>
          <w:szCs w:val="22"/>
        </w:rPr>
        <w:t xml:space="preserve">data would have provided enough evidence in favor of the </w:t>
      </w:r>
      <w:r w:rsidRPr="006B6411">
        <w:rPr>
          <w:rFonts w:ascii="Calibri" w:hAnsi="Calibri" w:cs="BookAntiqua"/>
          <w:sz w:val="22"/>
          <w:szCs w:val="22"/>
        </w:rPr>
        <w:t xml:space="preserve">new design </w:t>
      </w:r>
      <w:r w:rsidR="00D75AED" w:rsidRPr="006B6411">
        <w:rPr>
          <w:rFonts w:ascii="Calibri" w:hAnsi="Calibri" w:cs="BookAntiqua"/>
          <w:sz w:val="22"/>
          <w:szCs w:val="22"/>
        </w:rPr>
        <w:t>in terms</w:t>
      </w:r>
      <w:r w:rsidR="00445171" w:rsidRPr="006B6411">
        <w:rPr>
          <w:rFonts w:ascii="Calibri" w:hAnsi="Calibri" w:cs="BookAntiqua"/>
          <w:sz w:val="22"/>
          <w:szCs w:val="22"/>
        </w:rPr>
        <w:t xml:space="preserve"> of </w:t>
      </w:r>
      <w:r w:rsidRPr="006B6411">
        <w:rPr>
          <w:rFonts w:ascii="Calibri" w:hAnsi="Calibri" w:cs="BookAntiqua"/>
          <w:sz w:val="22"/>
          <w:szCs w:val="22"/>
        </w:rPr>
        <w:t>higher spending amounts than the current design.</w:t>
      </w:r>
    </w:p>
    <w:p w:rsidR="005A1961" w:rsidRPr="006B6411" w:rsidRDefault="005A1961" w:rsidP="00E92472">
      <w:pPr>
        <w:autoSpaceDE w:val="0"/>
        <w:autoSpaceDN w:val="0"/>
        <w:adjustRightInd w:val="0"/>
        <w:ind w:left="360"/>
        <w:rPr>
          <w:rFonts w:ascii="Calibri" w:hAnsi="Calibri" w:cs="BookAntiqua"/>
          <w:sz w:val="22"/>
          <w:szCs w:val="22"/>
        </w:rPr>
      </w:pPr>
    </w:p>
    <w:p w:rsidR="005A1961" w:rsidRPr="006B6411" w:rsidRDefault="005A1961" w:rsidP="00E92472">
      <w:pPr>
        <w:numPr>
          <w:ilvl w:val="0"/>
          <w:numId w:val="2"/>
        </w:numPr>
        <w:autoSpaceDE w:val="0"/>
        <w:autoSpaceDN w:val="0"/>
        <w:adjustRightInd w:val="0"/>
        <w:rPr>
          <w:rFonts w:ascii="Calibri" w:hAnsi="Calibri" w:cs="BookAntiqua"/>
          <w:sz w:val="22"/>
          <w:szCs w:val="22"/>
        </w:rPr>
      </w:pPr>
      <w:r w:rsidRPr="006B6411">
        <w:rPr>
          <w:rFonts w:ascii="Calibri" w:hAnsi="Calibri" w:cs="BookAntiqua"/>
          <w:sz w:val="22"/>
          <w:szCs w:val="22"/>
        </w:rPr>
        <w:t>False</w:t>
      </w:r>
      <w:r w:rsidR="00E92472" w:rsidRPr="006B6411">
        <w:rPr>
          <w:rFonts w:ascii="Calibri" w:hAnsi="Calibri" w:cs="BookAntiqua"/>
          <w:sz w:val="22"/>
          <w:szCs w:val="22"/>
        </w:rPr>
        <w:t xml:space="preserve">. </w:t>
      </w:r>
      <w:r w:rsidRPr="006B6411">
        <w:rPr>
          <w:rFonts w:ascii="Calibri" w:hAnsi="Calibri" w:cs="BookAntiqua"/>
          <w:sz w:val="22"/>
          <w:szCs w:val="22"/>
        </w:rPr>
        <w:t xml:space="preserve">The test rejects </w:t>
      </w:r>
      <w:r w:rsidRPr="006B6411">
        <w:rPr>
          <w:rFonts w:ascii="Calibri" w:hAnsi="Calibri" w:cs="BookAntiqua-Italic"/>
          <w:i/>
          <w:iCs/>
          <w:sz w:val="22"/>
          <w:szCs w:val="22"/>
        </w:rPr>
        <w:t>H</w:t>
      </w:r>
      <w:r w:rsidRPr="006B6411">
        <w:rPr>
          <w:rFonts w:ascii="Calibri" w:hAnsi="Calibri" w:cs="BookAntiqua"/>
          <w:sz w:val="22"/>
          <w:szCs w:val="22"/>
          <w:vertAlign w:val="subscript"/>
        </w:rPr>
        <w:t>0</w:t>
      </w:r>
      <w:r w:rsidRPr="006B6411">
        <w:rPr>
          <w:rFonts w:ascii="Calibri" w:hAnsi="Calibri" w:cs="BookAntiqua"/>
          <w:sz w:val="22"/>
          <w:szCs w:val="22"/>
        </w:rPr>
        <w:t>. This cannot be a Type II error since a Type II error results</w:t>
      </w:r>
      <w:r w:rsidR="006547AA">
        <w:rPr>
          <w:rFonts w:ascii="Calibri" w:hAnsi="Calibri" w:cs="BookAntiqua"/>
          <w:sz w:val="22"/>
          <w:szCs w:val="22"/>
        </w:rPr>
        <w:t xml:space="preserve"> </w:t>
      </w:r>
      <w:r w:rsidRPr="006B6411">
        <w:rPr>
          <w:rFonts w:ascii="Calibri" w:hAnsi="Calibri" w:cs="BookAntiqua"/>
          <w:sz w:val="22"/>
          <w:szCs w:val="22"/>
        </w:rPr>
        <w:t>from failing to reject.</w:t>
      </w:r>
    </w:p>
    <w:p w:rsidR="00151634" w:rsidRPr="006B6411" w:rsidRDefault="00151634" w:rsidP="00151634">
      <w:pPr>
        <w:pStyle w:val="ListParagraph"/>
        <w:rPr>
          <w:rFonts w:ascii="Calibri" w:hAnsi="Calibri" w:cs="BookAntiqua"/>
          <w:sz w:val="22"/>
          <w:szCs w:val="22"/>
        </w:rPr>
      </w:pPr>
    </w:p>
    <w:p w:rsidR="00151634" w:rsidRPr="006B6411" w:rsidRDefault="00151634" w:rsidP="00151634">
      <w:pPr>
        <w:numPr>
          <w:ilvl w:val="0"/>
          <w:numId w:val="2"/>
        </w:numPr>
        <w:autoSpaceDE w:val="0"/>
        <w:autoSpaceDN w:val="0"/>
        <w:adjustRightInd w:val="0"/>
        <w:rPr>
          <w:rFonts w:ascii="Calibri" w:hAnsi="Calibri" w:cs="BookAntiqua"/>
          <w:sz w:val="22"/>
          <w:szCs w:val="22"/>
        </w:rPr>
      </w:pPr>
      <w:r w:rsidRPr="006B6411">
        <w:rPr>
          <w:rFonts w:ascii="Calibri" w:hAnsi="Calibri" w:cs="BookAntiqua"/>
          <w:sz w:val="22"/>
          <w:szCs w:val="22"/>
        </w:rPr>
        <w:t xml:space="preserve">False. The test rejects </w:t>
      </w:r>
      <w:r w:rsidRPr="006B6411">
        <w:rPr>
          <w:rFonts w:ascii="Calibri" w:hAnsi="Calibri" w:cs="BookAntiqua-Italic"/>
          <w:i/>
          <w:iCs/>
          <w:sz w:val="22"/>
          <w:szCs w:val="22"/>
        </w:rPr>
        <w:t>H</w:t>
      </w:r>
      <w:r w:rsidRPr="006B6411">
        <w:rPr>
          <w:rFonts w:ascii="Calibri" w:hAnsi="Calibri" w:cs="BookAntiqua"/>
          <w:sz w:val="22"/>
          <w:szCs w:val="22"/>
          <w:vertAlign w:val="subscript"/>
        </w:rPr>
        <w:t>0</w:t>
      </w:r>
      <w:r w:rsidRPr="006B6411">
        <w:rPr>
          <w:rFonts w:ascii="Calibri" w:hAnsi="Calibri" w:cs="BookAntiqua"/>
          <w:sz w:val="22"/>
          <w:szCs w:val="22"/>
        </w:rPr>
        <w:t>. If null hypothesis is false then we would not have committed an error. However, if null hypothesis is true then we would have committed a Type I error (the probability of which is the p-value).</w:t>
      </w:r>
    </w:p>
    <w:p w:rsidR="00151634" w:rsidRPr="006B6411" w:rsidRDefault="00151634" w:rsidP="00151634">
      <w:pPr>
        <w:autoSpaceDE w:val="0"/>
        <w:autoSpaceDN w:val="0"/>
        <w:adjustRightInd w:val="0"/>
        <w:ind w:left="1080"/>
        <w:rPr>
          <w:rFonts w:ascii="Calibri" w:hAnsi="Calibri" w:cs="BookAntiqua"/>
          <w:sz w:val="22"/>
          <w:szCs w:val="22"/>
        </w:rPr>
      </w:pPr>
    </w:p>
    <w:p w:rsidR="005A1961" w:rsidRPr="006B6411" w:rsidRDefault="005A1961" w:rsidP="005A1961">
      <w:pPr>
        <w:autoSpaceDE w:val="0"/>
        <w:autoSpaceDN w:val="0"/>
        <w:adjustRightInd w:val="0"/>
        <w:rPr>
          <w:rFonts w:ascii="Calibri" w:hAnsi="Calibri" w:cs="BookAntiqua"/>
          <w:sz w:val="22"/>
          <w:szCs w:val="22"/>
        </w:rPr>
      </w:pPr>
    </w:p>
    <w:p w:rsidR="00E92472" w:rsidRPr="006B6411" w:rsidRDefault="00E92472" w:rsidP="005A1961">
      <w:pPr>
        <w:autoSpaceDE w:val="0"/>
        <w:autoSpaceDN w:val="0"/>
        <w:adjustRightInd w:val="0"/>
        <w:rPr>
          <w:rFonts w:ascii="Calibri" w:hAnsi="Calibri" w:cs="BookAntiqua"/>
          <w:sz w:val="22"/>
          <w:szCs w:val="22"/>
        </w:rPr>
      </w:pPr>
    </w:p>
    <w:p w:rsidR="00E92472" w:rsidRPr="006B6411" w:rsidRDefault="00E92472" w:rsidP="00E92472">
      <w:pPr>
        <w:numPr>
          <w:ilvl w:val="0"/>
          <w:numId w:val="1"/>
        </w:numPr>
        <w:autoSpaceDE w:val="0"/>
        <w:autoSpaceDN w:val="0"/>
        <w:adjustRightInd w:val="0"/>
        <w:ind w:left="360"/>
        <w:rPr>
          <w:rFonts w:ascii="Calibri" w:hAnsi="Calibri" w:cs="BookAntiqua"/>
          <w:sz w:val="22"/>
          <w:szCs w:val="22"/>
        </w:rPr>
      </w:pPr>
      <w:r w:rsidRPr="006B6411">
        <w:rPr>
          <w:rFonts w:ascii="Calibri" w:hAnsi="Calibri" w:cs="BookAntiqua"/>
          <w:sz w:val="22"/>
          <w:szCs w:val="22"/>
        </w:rPr>
        <w:t>True/False</w:t>
      </w:r>
    </w:p>
    <w:p w:rsidR="00E92472" w:rsidRPr="006B6411" w:rsidRDefault="00E92472" w:rsidP="005A1961">
      <w:pPr>
        <w:autoSpaceDE w:val="0"/>
        <w:autoSpaceDN w:val="0"/>
        <w:adjustRightInd w:val="0"/>
        <w:rPr>
          <w:rFonts w:ascii="Calibri" w:hAnsi="Calibri" w:cs="BookAntiqua"/>
          <w:sz w:val="22"/>
          <w:szCs w:val="22"/>
        </w:rPr>
      </w:pPr>
    </w:p>
    <w:p w:rsidR="005A1961" w:rsidRPr="006B6411" w:rsidRDefault="005A1961" w:rsidP="009E7C84">
      <w:pPr>
        <w:numPr>
          <w:ilvl w:val="0"/>
          <w:numId w:val="3"/>
        </w:numPr>
        <w:autoSpaceDE w:val="0"/>
        <w:autoSpaceDN w:val="0"/>
        <w:adjustRightInd w:val="0"/>
        <w:ind w:left="1080"/>
        <w:rPr>
          <w:rFonts w:ascii="Calibri" w:hAnsi="Calibri" w:cs="BookAntiqua"/>
          <w:sz w:val="22"/>
          <w:szCs w:val="22"/>
        </w:rPr>
      </w:pPr>
      <w:r w:rsidRPr="006B6411">
        <w:rPr>
          <w:rFonts w:ascii="Calibri" w:hAnsi="Calibri" w:cs="BookAntiqua"/>
          <w:sz w:val="22"/>
          <w:szCs w:val="22"/>
        </w:rPr>
        <w:t>False</w:t>
      </w:r>
      <w:r w:rsidR="00E92472" w:rsidRPr="006B6411">
        <w:rPr>
          <w:rFonts w:ascii="Calibri" w:hAnsi="Calibri" w:cs="BookAntiqua"/>
          <w:sz w:val="22"/>
          <w:szCs w:val="22"/>
        </w:rPr>
        <w:t xml:space="preserve">. </w:t>
      </w:r>
      <w:r w:rsidR="009E7C84" w:rsidRPr="006B6411">
        <w:rPr>
          <w:rFonts w:ascii="Calibri" w:hAnsi="Calibri" w:cs="BookAntiqua"/>
          <w:sz w:val="22"/>
          <w:szCs w:val="22"/>
        </w:rPr>
        <w:t>It is possible</w:t>
      </w:r>
      <w:r w:rsidRPr="006B6411">
        <w:rPr>
          <w:rFonts w:ascii="Calibri" w:hAnsi="Calibri" w:cs="BookAntiqua"/>
          <w:sz w:val="22"/>
          <w:szCs w:val="22"/>
        </w:rPr>
        <w:t>, but no</w:t>
      </w:r>
      <w:r w:rsidR="009E7C84" w:rsidRPr="006B6411">
        <w:rPr>
          <w:rFonts w:ascii="Calibri" w:hAnsi="Calibri" w:cs="BookAntiqua"/>
          <w:sz w:val="22"/>
          <w:szCs w:val="22"/>
        </w:rPr>
        <w:t>t necessar</w:t>
      </w:r>
      <w:r w:rsidR="00AD240E" w:rsidRPr="006B6411">
        <w:rPr>
          <w:rFonts w:ascii="Calibri" w:hAnsi="Calibri" w:cs="BookAntiqua"/>
          <w:sz w:val="22"/>
          <w:szCs w:val="22"/>
        </w:rPr>
        <w:t>y. Sampling variation</w:t>
      </w:r>
      <w:r w:rsidRPr="006B6411">
        <w:rPr>
          <w:rFonts w:ascii="Calibri" w:hAnsi="Calibri" w:cs="BookAntiqua"/>
          <w:sz w:val="22"/>
          <w:szCs w:val="22"/>
        </w:rPr>
        <w:t xml:space="preserve"> could produce a sample in which</w:t>
      </w:r>
      <w:r w:rsidR="00427204">
        <w:rPr>
          <w:rFonts w:ascii="Calibri" w:hAnsi="Calibri" w:cs="BookAntiqua"/>
          <w:sz w:val="22"/>
          <w:szCs w:val="22"/>
        </w:rPr>
        <w:t xml:space="preserve"> </w:t>
      </w:r>
      <w:r w:rsidR="00E92472" w:rsidRPr="006B6411">
        <w:rPr>
          <w:rFonts w:ascii="Calibri" w:hAnsi="Calibri" w:cs="BookAntiqua"/>
          <w:i/>
          <w:sz w:val="22"/>
          <w:szCs w:val="22"/>
        </w:rPr>
        <w:t>p</w:t>
      </w:r>
      <w:r w:rsidR="00427204">
        <w:rPr>
          <w:rFonts w:ascii="Calibri" w:hAnsi="Calibri" w:cs="BookAntiqua"/>
          <w:i/>
          <w:sz w:val="22"/>
          <w:szCs w:val="22"/>
        </w:rPr>
        <w:t xml:space="preserve"> </w:t>
      </w:r>
      <w:r w:rsidRPr="006B6411">
        <w:rPr>
          <w:rFonts w:ascii="Calibri" w:hAnsi="Calibri" w:cs="BookAntiqua"/>
          <w:sz w:val="22"/>
          <w:szCs w:val="22"/>
        </w:rPr>
        <w:t xml:space="preserve">is more than 0.4 even though </w:t>
      </w:r>
      <w:r w:rsidR="00E92472" w:rsidRPr="006B6411">
        <w:rPr>
          <w:rFonts w:ascii="Calibri" w:hAnsi="Calibri" w:cs="BookAntiqua-Italic"/>
          <w:i/>
          <w:iCs/>
          <w:sz w:val="22"/>
          <w:szCs w:val="22"/>
        </w:rPr>
        <w:sym w:font="Symbol" w:char="F070"/>
      </w:r>
      <w:r w:rsidR="00E72639">
        <w:rPr>
          <w:rFonts w:ascii="Calibri" w:hAnsi="Calibri" w:cs="BookAntiqua-Italic"/>
          <w:i/>
          <w:iCs/>
          <w:sz w:val="22"/>
          <w:szCs w:val="22"/>
        </w:rPr>
        <w:t xml:space="preserve"> </w:t>
      </w:r>
      <w:r w:rsidR="00E72639">
        <w:rPr>
          <w:rFonts w:ascii="Calibri" w:hAnsi="Calibri" w:cs="BookAntiqua"/>
          <w:sz w:val="22"/>
          <w:szCs w:val="22"/>
        </w:rPr>
        <w:t xml:space="preserve">&lt; </w:t>
      </w:r>
      <w:r w:rsidRPr="006B6411">
        <w:rPr>
          <w:rFonts w:ascii="Calibri" w:hAnsi="Calibri" w:cs="BookAntiqua"/>
          <w:sz w:val="22"/>
          <w:szCs w:val="22"/>
        </w:rPr>
        <w:t>0.4.</w:t>
      </w:r>
    </w:p>
    <w:p w:rsidR="005A1961" w:rsidRPr="006B6411" w:rsidRDefault="005A1961" w:rsidP="009E7C84">
      <w:pPr>
        <w:autoSpaceDE w:val="0"/>
        <w:autoSpaceDN w:val="0"/>
        <w:adjustRightInd w:val="0"/>
        <w:ind w:left="1080"/>
        <w:rPr>
          <w:rFonts w:ascii="Calibri" w:hAnsi="Calibri" w:cs="BookAntiqua"/>
          <w:sz w:val="22"/>
          <w:szCs w:val="22"/>
        </w:rPr>
      </w:pPr>
    </w:p>
    <w:p w:rsidR="009E7C84" w:rsidRDefault="005A1961" w:rsidP="00B361C4">
      <w:pPr>
        <w:numPr>
          <w:ilvl w:val="0"/>
          <w:numId w:val="3"/>
        </w:numPr>
        <w:autoSpaceDE w:val="0"/>
        <w:autoSpaceDN w:val="0"/>
        <w:adjustRightInd w:val="0"/>
        <w:ind w:left="1080"/>
        <w:rPr>
          <w:rFonts w:ascii="Calibri" w:hAnsi="Calibri" w:cs="BookAntiqua"/>
          <w:sz w:val="22"/>
          <w:szCs w:val="22"/>
        </w:rPr>
      </w:pPr>
      <w:r w:rsidRPr="0051694B">
        <w:rPr>
          <w:rFonts w:ascii="Calibri" w:hAnsi="Calibri" w:cs="BookAntiqua"/>
          <w:sz w:val="22"/>
          <w:szCs w:val="22"/>
        </w:rPr>
        <w:t>False</w:t>
      </w:r>
      <w:r w:rsidR="00E92472" w:rsidRPr="0051694B">
        <w:rPr>
          <w:rFonts w:ascii="Calibri" w:hAnsi="Calibri" w:cs="BookAntiqua"/>
          <w:sz w:val="22"/>
          <w:szCs w:val="22"/>
        </w:rPr>
        <w:t xml:space="preserve">. </w:t>
      </w:r>
      <w:r w:rsidRPr="0051694B">
        <w:rPr>
          <w:rFonts w:ascii="Calibri" w:hAnsi="Calibri" w:cs="BookAntiqua"/>
          <w:sz w:val="22"/>
          <w:szCs w:val="22"/>
        </w:rPr>
        <w:t xml:space="preserve">The </w:t>
      </w:r>
      <w:r w:rsidRPr="0051694B">
        <w:rPr>
          <w:rFonts w:ascii="Calibri" w:hAnsi="Calibri" w:cs="BookAntiqua-Italic"/>
          <w:i/>
          <w:iCs/>
          <w:sz w:val="22"/>
          <w:szCs w:val="22"/>
        </w:rPr>
        <w:t>p</w:t>
      </w:r>
      <w:r w:rsidRPr="0051694B">
        <w:rPr>
          <w:rFonts w:ascii="Calibri" w:hAnsi="Calibri" w:cs="BookAntiqua"/>
          <w:sz w:val="22"/>
          <w:szCs w:val="22"/>
        </w:rPr>
        <w:t xml:space="preserve">-value is the probability of </w:t>
      </w:r>
      <w:r w:rsidR="0051694B" w:rsidRPr="0051694B">
        <w:rPr>
          <w:rFonts w:ascii="Calibri" w:hAnsi="Calibri" w:cs="BookAntiqua"/>
          <w:sz w:val="22"/>
          <w:szCs w:val="22"/>
        </w:rPr>
        <w:t xml:space="preserve">finding </w:t>
      </w:r>
      <w:r w:rsidR="0051694B">
        <w:rPr>
          <w:rFonts w:ascii="Calibri" w:hAnsi="Calibri" w:cs="BookAntiqua"/>
          <w:sz w:val="22"/>
          <w:szCs w:val="22"/>
        </w:rPr>
        <w:t>such or even str</w:t>
      </w:r>
      <w:r w:rsidR="0051694B" w:rsidRPr="0051694B">
        <w:rPr>
          <w:rFonts w:ascii="Calibri" w:hAnsi="Calibri" w:cs="BookAntiqua"/>
          <w:sz w:val="22"/>
          <w:szCs w:val="22"/>
        </w:rPr>
        <w:t xml:space="preserve">onger </w:t>
      </w:r>
      <w:r w:rsidR="0051694B">
        <w:rPr>
          <w:rFonts w:ascii="Calibri" w:hAnsi="Calibri" w:cs="BookAntiqua"/>
          <w:sz w:val="22"/>
          <w:szCs w:val="22"/>
        </w:rPr>
        <w:t xml:space="preserve">evidence </w:t>
      </w:r>
      <w:bookmarkStart w:id="0" w:name="_GoBack"/>
      <w:bookmarkEnd w:id="0"/>
      <w:r w:rsidR="0051694B" w:rsidRPr="0051694B">
        <w:rPr>
          <w:rFonts w:ascii="Calibri" w:hAnsi="Calibri" w:cs="BookAntiqua"/>
          <w:sz w:val="22"/>
          <w:szCs w:val="22"/>
        </w:rPr>
        <w:t xml:space="preserve">than the one in hand when null hypothesis is true. While the probability that an investment service will be profitable is asking as to what is the probability that alternative is true. </w:t>
      </w:r>
    </w:p>
    <w:p w:rsidR="0051694B" w:rsidRDefault="0051694B" w:rsidP="0051694B">
      <w:pPr>
        <w:pStyle w:val="ListParagraph"/>
        <w:rPr>
          <w:rFonts w:ascii="Calibri" w:hAnsi="Calibri" w:cs="BookAntiqua"/>
          <w:sz w:val="22"/>
          <w:szCs w:val="22"/>
        </w:rPr>
      </w:pPr>
    </w:p>
    <w:p w:rsidR="0051694B" w:rsidRPr="006B6411" w:rsidRDefault="0051694B" w:rsidP="0051694B">
      <w:pPr>
        <w:autoSpaceDE w:val="0"/>
        <w:autoSpaceDN w:val="0"/>
        <w:adjustRightInd w:val="0"/>
        <w:ind w:left="1080"/>
        <w:rPr>
          <w:rFonts w:ascii="Calibri" w:hAnsi="Calibri" w:cs="BookAntiqua"/>
          <w:sz w:val="22"/>
          <w:szCs w:val="22"/>
        </w:rPr>
      </w:pPr>
    </w:p>
    <w:p w:rsidR="005A1961" w:rsidRPr="006B6411" w:rsidRDefault="005A1961" w:rsidP="00FC6D44">
      <w:pPr>
        <w:numPr>
          <w:ilvl w:val="0"/>
          <w:numId w:val="1"/>
        </w:numPr>
        <w:autoSpaceDE w:val="0"/>
        <w:autoSpaceDN w:val="0"/>
        <w:adjustRightInd w:val="0"/>
        <w:ind w:left="360"/>
        <w:rPr>
          <w:rFonts w:ascii="Calibri" w:hAnsi="Calibri" w:cs="BookAntiqua"/>
          <w:sz w:val="22"/>
          <w:szCs w:val="22"/>
        </w:rPr>
      </w:pPr>
      <w:r w:rsidRPr="006B6411">
        <w:rPr>
          <w:rFonts w:ascii="Calibri" w:hAnsi="Calibri" w:cs="BookAntiqua"/>
          <w:sz w:val="22"/>
          <w:szCs w:val="22"/>
        </w:rPr>
        <w:t>The null hypothesis is that the therapy is not effective. That is, the test must</w:t>
      </w:r>
      <w:r w:rsidR="00941BA5">
        <w:rPr>
          <w:rFonts w:ascii="Calibri" w:hAnsi="Calibri" w:cs="BookAntiqua"/>
          <w:sz w:val="22"/>
          <w:szCs w:val="22"/>
        </w:rPr>
        <w:t xml:space="preserve"> </w:t>
      </w:r>
      <w:r w:rsidRPr="006B6411">
        <w:rPr>
          <w:rFonts w:ascii="Calibri" w:hAnsi="Calibri" w:cs="BookAntiqua"/>
          <w:sz w:val="22"/>
          <w:szCs w:val="22"/>
        </w:rPr>
        <w:t xml:space="preserve">demonstrate effectiveness of the medication. Hence, </w:t>
      </w:r>
      <w:proofErr w:type="gramStart"/>
      <w:r w:rsidRPr="006B6411">
        <w:rPr>
          <w:rFonts w:ascii="Calibri" w:hAnsi="Calibri" w:cs="BookAntiqua-Italic"/>
          <w:i/>
          <w:iCs/>
          <w:sz w:val="22"/>
          <w:szCs w:val="22"/>
        </w:rPr>
        <w:t>H</w:t>
      </w:r>
      <w:r w:rsidRPr="006B6411">
        <w:rPr>
          <w:rFonts w:ascii="Calibri" w:hAnsi="Calibri" w:cs="BookAntiqua"/>
          <w:sz w:val="22"/>
          <w:szCs w:val="22"/>
          <w:vertAlign w:val="subscript"/>
        </w:rPr>
        <w:t>0</w:t>
      </w:r>
      <w:r w:rsidRPr="006B6411">
        <w:rPr>
          <w:rFonts w:ascii="Calibri" w:hAnsi="Calibri" w:cs="BookAntiqua"/>
          <w:sz w:val="22"/>
          <w:szCs w:val="22"/>
        </w:rPr>
        <w:t xml:space="preserve"> :</w:t>
      </w:r>
      <w:r w:rsidRPr="006B6411">
        <w:rPr>
          <w:rFonts w:ascii="Calibri" w:hAnsi="Calibri" w:cs="Symbol"/>
          <w:sz w:val="22"/>
          <w:szCs w:val="22"/>
        </w:rPr>
        <w:t>μ</w:t>
      </w:r>
      <w:proofErr w:type="gramEnd"/>
      <w:r w:rsidRPr="006B6411">
        <w:rPr>
          <w:rFonts w:ascii="Calibri" w:hAnsi="Calibri" w:cs="Symbol"/>
          <w:sz w:val="22"/>
          <w:szCs w:val="22"/>
        </w:rPr>
        <w:t xml:space="preserve"> </w:t>
      </w:r>
      <w:r w:rsidRPr="006B6411">
        <w:rPr>
          <w:rFonts w:ascii="Calibri" w:hAnsi="Calibri" w:cs="BookAntiqua"/>
          <w:sz w:val="22"/>
          <w:szCs w:val="22"/>
        </w:rPr>
        <w:t xml:space="preserve">≤ 10 mm </w:t>
      </w:r>
      <w:proofErr w:type="spellStart"/>
      <w:r w:rsidRPr="006B6411">
        <w:rPr>
          <w:rFonts w:ascii="Calibri" w:hAnsi="Calibri" w:cs="BookAntiqua"/>
          <w:sz w:val="22"/>
          <w:szCs w:val="22"/>
        </w:rPr>
        <w:t>vs</w:t>
      </w:r>
      <w:r w:rsidRPr="006B6411">
        <w:rPr>
          <w:rFonts w:ascii="Calibri" w:hAnsi="Calibri" w:cs="BookAntiqua-Italic"/>
          <w:i/>
          <w:iCs/>
          <w:sz w:val="22"/>
          <w:szCs w:val="22"/>
        </w:rPr>
        <w:t>H</w:t>
      </w:r>
      <w:r w:rsidR="00FC6D44" w:rsidRPr="006B6411">
        <w:rPr>
          <w:rFonts w:ascii="Calibri" w:hAnsi="Calibri" w:cs="BookAntiqua"/>
          <w:sz w:val="22"/>
          <w:szCs w:val="22"/>
          <w:vertAlign w:val="subscript"/>
        </w:rPr>
        <w:t>A</w:t>
      </w:r>
      <w:proofErr w:type="spellEnd"/>
      <w:r w:rsidR="007A0623" w:rsidRPr="006B6411">
        <w:rPr>
          <w:rFonts w:ascii="Calibri" w:hAnsi="Calibri" w:cs="BookAntiqua"/>
          <w:sz w:val="22"/>
          <w:szCs w:val="22"/>
        </w:rPr>
        <w:t xml:space="preserve"> : </w:t>
      </w:r>
      <w:r w:rsidRPr="006B6411">
        <w:rPr>
          <w:rFonts w:ascii="Calibri" w:hAnsi="Calibri" w:cs="Symbol"/>
          <w:sz w:val="22"/>
          <w:szCs w:val="22"/>
        </w:rPr>
        <w:t xml:space="preserve">μ </w:t>
      </w:r>
      <w:r w:rsidR="00FC6D44" w:rsidRPr="006B6411">
        <w:rPr>
          <w:rFonts w:ascii="Calibri" w:hAnsi="Calibri" w:cs="BookAntiqua"/>
          <w:sz w:val="22"/>
          <w:szCs w:val="22"/>
        </w:rPr>
        <w:t xml:space="preserve">&gt; 10, where </w:t>
      </w:r>
      <w:r w:rsidR="00FC6D44" w:rsidRPr="006B6411">
        <w:rPr>
          <w:rFonts w:ascii="Calibri" w:hAnsi="Calibri" w:cs="BookAntiqua"/>
          <w:i/>
          <w:sz w:val="22"/>
          <w:szCs w:val="22"/>
        </w:rPr>
        <w:sym w:font="Symbol" w:char="F06D"/>
      </w:r>
      <w:r w:rsidR="00FC6D44" w:rsidRPr="006B6411">
        <w:rPr>
          <w:rFonts w:ascii="Calibri" w:hAnsi="Calibri" w:cs="BookAntiqua"/>
          <w:sz w:val="22"/>
          <w:szCs w:val="22"/>
        </w:rPr>
        <w:t xml:space="preserve"> is the average mm of blood pressure lowered.</w:t>
      </w:r>
    </w:p>
    <w:p w:rsidR="00087EEA" w:rsidRPr="006B6411" w:rsidRDefault="00087EEA" w:rsidP="005A1961">
      <w:pPr>
        <w:autoSpaceDE w:val="0"/>
        <w:autoSpaceDN w:val="0"/>
        <w:adjustRightInd w:val="0"/>
        <w:rPr>
          <w:rFonts w:ascii="Calibri" w:hAnsi="Calibri" w:cs="BookAntiqua"/>
          <w:sz w:val="22"/>
          <w:szCs w:val="22"/>
        </w:rPr>
      </w:pPr>
    </w:p>
    <w:p w:rsidR="00116891" w:rsidRPr="006B6411" w:rsidRDefault="00116891" w:rsidP="005A1961">
      <w:pPr>
        <w:autoSpaceDE w:val="0"/>
        <w:autoSpaceDN w:val="0"/>
        <w:adjustRightInd w:val="0"/>
        <w:rPr>
          <w:rFonts w:ascii="Calibri" w:hAnsi="Calibri" w:cs="BookAntiqua"/>
          <w:sz w:val="22"/>
          <w:szCs w:val="22"/>
        </w:rPr>
      </w:pPr>
    </w:p>
    <w:p w:rsidR="00FC6D44" w:rsidRPr="006B6411" w:rsidRDefault="00FC6D44" w:rsidP="00FC6D44">
      <w:pPr>
        <w:numPr>
          <w:ilvl w:val="0"/>
          <w:numId w:val="1"/>
        </w:numPr>
        <w:autoSpaceDE w:val="0"/>
        <w:autoSpaceDN w:val="0"/>
        <w:adjustRightInd w:val="0"/>
        <w:ind w:left="360"/>
        <w:rPr>
          <w:rFonts w:ascii="Calibri" w:hAnsi="Calibri" w:cs="BookAntiqua"/>
          <w:sz w:val="22"/>
          <w:szCs w:val="22"/>
        </w:rPr>
      </w:pPr>
      <w:r w:rsidRPr="006B6411">
        <w:rPr>
          <w:rFonts w:ascii="Calibri" w:hAnsi="Calibri" w:cs="BookAntiqua"/>
          <w:sz w:val="22"/>
          <w:szCs w:val="22"/>
        </w:rPr>
        <w:t>Hotel Satisfaction Survey:</w:t>
      </w:r>
    </w:p>
    <w:p w:rsidR="00FC6D44" w:rsidRPr="006B6411" w:rsidRDefault="00FC6D44" w:rsidP="00FC6D44">
      <w:pPr>
        <w:autoSpaceDE w:val="0"/>
        <w:autoSpaceDN w:val="0"/>
        <w:adjustRightInd w:val="0"/>
        <w:rPr>
          <w:rFonts w:ascii="Calibri" w:hAnsi="Calibri" w:cs="BookAntiqua"/>
          <w:sz w:val="22"/>
          <w:szCs w:val="22"/>
        </w:rPr>
      </w:pPr>
    </w:p>
    <w:p w:rsidR="00FC6D44" w:rsidRPr="006B6411" w:rsidRDefault="00FC6D44" w:rsidP="00FC6D44">
      <w:pPr>
        <w:numPr>
          <w:ilvl w:val="0"/>
          <w:numId w:val="4"/>
        </w:numPr>
        <w:autoSpaceDE w:val="0"/>
        <w:autoSpaceDN w:val="0"/>
        <w:adjustRightInd w:val="0"/>
        <w:ind w:left="1080"/>
        <w:rPr>
          <w:rFonts w:ascii="Calibri" w:hAnsi="Calibri" w:cs="BookAntiqua"/>
          <w:sz w:val="22"/>
          <w:szCs w:val="22"/>
        </w:rPr>
      </w:pPr>
      <w:r w:rsidRPr="006B6411">
        <w:rPr>
          <w:rFonts w:ascii="Calibri" w:hAnsi="Calibri" w:cs="BookAntiqua-Italic"/>
          <w:i/>
          <w:iCs/>
          <w:sz w:val="22"/>
          <w:szCs w:val="22"/>
        </w:rPr>
        <w:t>H</w:t>
      </w:r>
      <w:r w:rsidRPr="006B6411">
        <w:rPr>
          <w:rFonts w:ascii="Calibri" w:hAnsi="Calibri" w:cs="BookAntiqua"/>
          <w:sz w:val="22"/>
          <w:szCs w:val="22"/>
          <w:vertAlign w:val="subscript"/>
        </w:rPr>
        <w:t>0</w:t>
      </w:r>
      <w:r w:rsidRPr="006B6411">
        <w:rPr>
          <w:rFonts w:ascii="Calibri" w:hAnsi="Calibri" w:cs="BookAntiqua"/>
          <w:sz w:val="22"/>
          <w:szCs w:val="22"/>
        </w:rPr>
        <w:t xml:space="preserve">: </w:t>
      </w:r>
      <w:r w:rsidRPr="006B6411">
        <w:rPr>
          <w:rFonts w:ascii="Calibri" w:hAnsi="Calibri" w:cs="BookAntiqua-Italic"/>
          <w:i/>
          <w:iCs/>
          <w:sz w:val="22"/>
          <w:szCs w:val="22"/>
        </w:rPr>
        <w:sym w:font="Symbol" w:char="F070"/>
      </w:r>
      <w:r w:rsidRPr="006B6411">
        <w:rPr>
          <w:rFonts w:ascii="Calibri" w:hAnsi="Calibri" w:cs="BookAntiqua"/>
          <w:sz w:val="22"/>
          <w:szCs w:val="22"/>
        </w:rPr>
        <w:t xml:space="preserve">≥ 0.33, where </w:t>
      </w:r>
      <w:r w:rsidRPr="006B6411">
        <w:rPr>
          <w:rFonts w:ascii="Calibri" w:hAnsi="Calibri" w:cs="BookAntiqua-Italic"/>
          <w:i/>
          <w:iCs/>
          <w:sz w:val="22"/>
          <w:szCs w:val="22"/>
        </w:rPr>
        <w:sym w:font="Symbol" w:char="F070"/>
      </w:r>
      <w:r w:rsidRPr="006B6411">
        <w:rPr>
          <w:rFonts w:ascii="Calibri" w:hAnsi="Calibri" w:cs="BookAntiqua"/>
          <w:sz w:val="22"/>
          <w:szCs w:val="22"/>
        </w:rPr>
        <w:t xml:space="preserve">is the proportion of all </w:t>
      </w:r>
      <w:r w:rsidR="000C22FE">
        <w:rPr>
          <w:rFonts w:ascii="Calibri" w:hAnsi="Calibri" w:cs="BookAntiqua"/>
          <w:sz w:val="22"/>
          <w:szCs w:val="22"/>
        </w:rPr>
        <w:t>guests</w:t>
      </w:r>
      <w:r w:rsidRPr="006B6411">
        <w:rPr>
          <w:rFonts w:ascii="Calibri" w:hAnsi="Calibri" w:cs="BookAntiqua"/>
          <w:sz w:val="22"/>
          <w:szCs w:val="22"/>
        </w:rPr>
        <w:t xml:space="preserve"> who are satisfied. The alternative hypothesis is </w:t>
      </w:r>
      <w:r w:rsidRPr="006B6411">
        <w:rPr>
          <w:rFonts w:ascii="Calibri" w:hAnsi="Calibri" w:cs="BookAntiqua-Italic"/>
          <w:i/>
          <w:iCs/>
          <w:sz w:val="22"/>
          <w:szCs w:val="22"/>
        </w:rPr>
        <w:t>H</w:t>
      </w:r>
      <w:r w:rsidRPr="006B6411">
        <w:rPr>
          <w:rFonts w:ascii="Calibri" w:hAnsi="Calibri" w:cs="BookAntiqua"/>
          <w:sz w:val="22"/>
          <w:szCs w:val="22"/>
          <w:vertAlign w:val="subscript"/>
        </w:rPr>
        <w:t>A</w:t>
      </w:r>
      <w:r w:rsidRPr="006B6411">
        <w:rPr>
          <w:rFonts w:ascii="Calibri" w:hAnsi="Calibri" w:cs="BookAntiqua"/>
          <w:sz w:val="22"/>
          <w:szCs w:val="22"/>
        </w:rPr>
        <w:t xml:space="preserve">: </w:t>
      </w:r>
      <w:r w:rsidRPr="006B6411">
        <w:rPr>
          <w:rFonts w:ascii="Calibri" w:hAnsi="Calibri" w:cs="BookAntiqua-Italic"/>
          <w:i/>
          <w:iCs/>
          <w:sz w:val="22"/>
          <w:szCs w:val="22"/>
        </w:rPr>
        <w:sym w:font="Symbol" w:char="F070"/>
      </w:r>
      <w:r w:rsidRPr="006B6411">
        <w:rPr>
          <w:rFonts w:ascii="Calibri" w:hAnsi="Calibri" w:cs="BookAntiqua"/>
          <w:sz w:val="22"/>
          <w:szCs w:val="22"/>
        </w:rPr>
        <w:t>&lt; 0.33. Recall that the alternative hypothesis is associated with action. Therefore if the null hypothesis is rejected in this case, the hotel management will take action (intervene in the local franchise).</w:t>
      </w:r>
    </w:p>
    <w:p w:rsidR="00FC6D44" w:rsidRPr="006B6411" w:rsidRDefault="00FC6D44" w:rsidP="00FC6D44">
      <w:pPr>
        <w:autoSpaceDE w:val="0"/>
        <w:autoSpaceDN w:val="0"/>
        <w:adjustRightInd w:val="0"/>
        <w:ind w:left="1080"/>
        <w:rPr>
          <w:rFonts w:ascii="Calibri" w:hAnsi="Calibri" w:cs="BookAntiqua"/>
          <w:sz w:val="22"/>
          <w:szCs w:val="22"/>
        </w:rPr>
      </w:pPr>
    </w:p>
    <w:p w:rsidR="00FC6D44" w:rsidRPr="006B6411" w:rsidRDefault="00FC6D44" w:rsidP="00FC6D44">
      <w:pPr>
        <w:numPr>
          <w:ilvl w:val="0"/>
          <w:numId w:val="4"/>
        </w:numPr>
        <w:autoSpaceDE w:val="0"/>
        <w:autoSpaceDN w:val="0"/>
        <w:adjustRightInd w:val="0"/>
        <w:ind w:left="1080"/>
        <w:rPr>
          <w:rFonts w:ascii="Calibri" w:hAnsi="Calibri" w:cs="BookAntiqua"/>
          <w:sz w:val="22"/>
          <w:szCs w:val="22"/>
        </w:rPr>
      </w:pPr>
      <w:r w:rsidRPr="006B6411">
        <w:rPr>
          <w:rFonts w:ascii="Calibri" w:hAnsi="Calibri" w:cs="BookAntiqua"/>
          <w:sz w:val="22"/>
          <w:szCs w:val="22"/>
        </w:rPr>
        <w:t xml:space="preserve">A Type I error occurs if we reject </w:t>
      </w:r>
      <w:r w:rsidRPr="006B6411">
        <w:rPr>
          <w:rFonts w:ascii="Calibri" w:hAnsi="Calibri" w:cs="BookAntiqua-Italic"/>
          <w:i/>
          <w:iCs/>
          <w:sz w:val="22"/>
          <w:szCs w:val="22"/>
        </w:rPr>
        <w:t>H</w:t>
      </w:r>
      <w:r w:rsidRPr="006B6411">
        <w:rPr>
          <w:rFonts w:ascii="Calibri" w:hAnsi="Calibri" w:cs="BookAntiqua"/>
          <w:sz w:val="22"/>
          <w:szCs w:val="22"/>
          <w:vertAlign w:val="subscript"/>
        </w:rPr>
        <w:t>0</w:t>
      </w:r>
      <w:r w:rsidRPr="006B6411">
        <w:rPr>
          <w:rFonts w:ascii="Calibri" w:hAnsi="Calibri" w:cs="BookAntiqua"/>
          <w:sz w:val="22"/>
          <w:szCs w:val="22"/>
        </w:rPr>
        <w:t xml:space="preserve"> </w:t>
      </w:r>
      <w:r w:rsidR="00A77550">
        <w:rPr>
          <w:rFonts w:ascii="Calibri" w:hAnsi="Calibri" w:cs="BookAntiqua"/>
          <w:sz w:val="22"/>
          <w:szCs w:val="22"/>
        </w:rPr>
        <w:t>when it’s true</w:t>
      </w:r>
      <w:r w:rsidRPr="006B6411">
        <w:rPr>
          <w:rFonts w:ascii="Calibri" w:hAnsi="Calibri" w:cs="BookAntiqua"/>
          <w:sz w:val="22"/>
          <w:szCs w:val="22"/>
        </w:rPr>
        <w:t xml:space="preserve">, thereby intervening at the local franchise unnecessarily. A Type II error occurs if we fail to reject </w:t>
      </w:r>
      <w:r w:rsidRPr="006B6411">
        <w:rPr>
          <w:rFonts w:ascii="Calibri" w:hAnsi="Calibri" w:cs="BookAntiqua-Italic"/>
          <w:i/>
          <w:iCs/>
          <w:sz w:val="22"/>
          <w:szCs w:val="22"/>
        </w:rPr>
        <w:t>H</w:t>
      </w:r>
      <w:r w:rsidRPr="006B6411">
        <w:rPr>
          <w:rFonts w:ascii="Calibri" w:hAnsi="Calibri" w:cs="BookAntiqua"/>
          <w:sz w:val="22"/>
          <w:szCs w:val="22"/>
          <w:vertAlign w:val="subscript"/>
        </w:rPr>
        <w:t>0</w:t>
      </w:r>
      <w:r w:rsidRPr="006B6411">
        <w:rPr>
          <w:rFonts w:ascii="Calibri" w:hAnsi="Calibri" w:cs="BookAntiqua"/>
          <w:sz w:val="22"/>
          <w:szCs w:val="22"/>
        </w:rPr>
        <w:t xml:space="preserve"> even when it’s false, thereby missing the opportunity to intervene and correct a problem.</w:t>
      </w:r>
    </w:p>
    <w:p w:rsidR="00FC6D44" w:rsidRPr="006B6411" w:rsidRDefault="00FC6D44" w:rsidP="00FC6D44">
      <w:pPr>
        <w:autoSpaceDE w:val="0"/>
        <w:autoSpaceDN w:val="0"/>
        <w:adjustRightInd w:val="0"/>
        <w:ind w:left="1080"/>
        <w:rPr>
          <w:rFonts w:ascii="Calibri" w:hAnsi="Calibri" w:cs="BookAntiqua"/>
          <w:sz w:val="22"/>
          <w:szCs w:val="22"/>
        </w:rPr>
      </w:pPr>
    </w:p>
    <w:p w:rsidR="005A1961" w:rsidRDefault="00FC6D44" w:rsidP="005A1961">
      <w:pPr>
        <w:numPr>
          <w:ilvl w:val="0"/>
          <w:numId w:val="4"/>
        </w:numPr>
        <w:autoSpaceDE w:val="0"/>
        <w:autoSpaceDN w:val="0"/>
        <w:adjustRightInd w:val="0"/>
        <w:ind w:left="1080"/>
        <w:rPr>
          <w:rFonts w:ascii="Calibri" w:hAnsi="Calibri" w:cs="BookAntiqua"/>
          <w:sz w:val="22"/>
          <w:szCs w:val="22"/>
        </w:rPr>
      </w:pPr>
      <w:r w:rsidRPr="006B6411">
        <w:rPr>
          <w:rFonts w:ascii="Calibri" w:hAnsi="Calibri" w:cs="BookAntiqua"/>
          <w:sz w:val="22"/>
          <w:szCs w:val="22"/>
        </w:rPr>
        <w:lastRenderedPageBreak/>
        <w:t xml:space="preserve">The sample proportion is 0.2. </w:t>
      </w:r>
      <w:r w:rsidR="00BF77E6" w:rsidRPr="006B6411">
        <w:rPr>
          <w:rFonts w:ascii="Calibri" w:hAnsi="Calibri" w:cs="BookAntiqua"/>
          <w:sz w:val="22"/>
          <w:szCs w:val="22"/>
        </w:rPr>
        <w:t xml:space="preserve">Under </w:t>
      </w:r>
      <w:r w:rsidR="00BF77E6" w:rsidRPr="006B6411">
        <w:rPr>
          <w:rFonts w:ascii="Calibri" w:hAnsi="Calibri" w:cs="BookAntiqua-Italic"/>
          <w:i/>
          <w:iCs/>
          <w:sz w:val="22"/>
          <w:szCs w:val="22"/>
        </w:rPr>
        <w:t>H</w:t>
      </w:r>
      <w:r w:rsidR="00BF77E6" w:rsidRPr="006B6411">
        <w:rPr>
          <w:rFonts w:ascii="Calibri" w:hAnsi="Calibri" w:cs="BookAntiqua"/>
          <w:sz w:val="22"/>
          <w:szCs w:val="22"/>
          <w:vertAlign w:val="subscript"/>
        </w:rPr>
        <w:t>0</w:t>
      </w:r>
      <w:r w:rsidR="00BF77E6" w:rsidRPr="006B6411">
        <w:rPr>
          <w:rFonts w:ascii="Calibri" w:hAnsi="Calibri" w:cs="BookAntiqua"/>
          <w:sz w:val="22"/>
          <w:szCs w:val="22"/>
        </w:rPr>
        <w:t>, t</w:t>
      </w:r>
      <w:r w:rsidRPr="006B6411">
        <w:rPr>
          <w:rFonts w:ascii="Calibri" w:hAnsi="Calibri" w:cs="BookAntiqua"/>
          <w:sz w:val="22"/>
          <w:szCs w:val="22"/>
        </w:rPr>
        <w:t xml:space="preserve">he standard error is </w:t>
      </w:r>
      <w:proofErr w:type="gramStart"/>
      <w:r w:rsidRPr="006B6411">
        <w:rPr>
          <w:rFonts w:ascii="Calibri" w:hAnsi="Calibri" w:cs="BookAntiqua"/>
          <w:sz w:val="22"/>
          <w:szCs w:val="22"/>
        </w:rPr>
        <w:t>√</w:t>
      </w:r>
      <w:r w:rsidR="00BF77E6" w:rsidRPr="006B6411">
        <w:rPr>
          <w:rFonts w:ascii="Calibri" w:hAnsi="Calibri" w:cs="BookAntiqua"/>
          <w:sz w:val="22"/>
          <w:szCs w:val="22"/>
        </w:rPr>
        <w:t>(</w:t>
      </w:r>
      <w:proofErr w:type="gramEnd"/>
      <w:r w:rsidR="00BF77E6" w:rsidRPr="006B6411">
        <w:rPr>
          <w:rFonts w:ascii="Calibri" w:hAnsi="Calibri" w:cs="BookAntiqua"/>
          <w:sz w:val="22"/>
          <w:szCs w:val="22"/>
        </w:rPr>
        <w:t>0.33 * 0.67/80) ≈ 0.052;</w:t>
      </w:r>
      <w:r w:rsidRPr="006B6411">
        <w:rPr>
          <w:rFonts w:ascii="Calibri" w:hAnsi="Calibri" w:cs="BookAntiqua-Italic"/>
          <w:i/>
          <w:iCs/>
          <w:sz w:val="22"/>
          <w:szCs w:val="22"/>
        </w:rPr>
        <w:t xml:space="preserve">z </w:t>
      </w:r>
      <w:r w:rsidRPr="006B6411">
        <w:rPr>
          <w:rFonts w:ascii="Calibri" w:hAnsi="Calibri" w:cs="BookAntiqua"/>
          <w:sz w:val="22"/>
          <w:szCs w:val="22"/>
        </w:rPr>
        <w:t xml:space="preserve">= (0.2-0.33)/0.052 = -2.5. The </w:t>
      </w:r>
      <w:r w:rsidRPr="006B6411">
        <w:rPr>
          <w:rFonts w:ascii="Calibri" w:hAnsi="Calibri" w:cs="BookAntiqua"/>
          <w:i/>
          <w:sz w:val="22"/>
          <w:szCs w:val="22"/>
        </w:rPr>
        <w:t>p</w:t>
      </w:r>
      <w:r w:rsidRPr="006B6411">
        <w:rPr>
          <w:rFonts w:ascii="Calibri" w:hAnsi="Calibri" w:cs="BookAntiqua"/>
          <w:sz w:val="22"/>
          <w:szCs w:val="22"/>
        </w:rPr>
        <w:t xml:space="preserve">-value is </w:t>
      </w:r>
      <w:proofErr w:type="gramStart"/>
      <w:r w:rsidRPr="006B6411">
        <w:rPr>
          <w:rFonts w:ascii="Calibri" w:hAnsi="Calibri" w:cs="BookAntiqua"/>
          <w:sz w:val="22"/>
          <w:szCs w:val="22"/>
        </w:rPr>
        <w:t>P(</w:t>
      </w:r>
      <w:proofErr w:type="gramEnd"/>
      <w:r w:rsidR="00A405C8">
        <w:rPr>
          <w:rFonts w:ascii="Calibri" w:hAnsi="Calibri" w:cs="BookAntiqua"/>
          <w:sz w:val="22"/>
          <w:szCs w:val="22"/>
        </w:rPr>
        <w:t>p</w:t>
      </w:r>
      <w:r w:rsidRPr="006B6411">
        <w:rPr>
          <w:rFonts w:ascii="Calibri" w:hAnsi="Calibri" w:cs="BookAntiqua"/>
          <w:sz w:val="22"/>
          <w:szCs w:val="22"/>
        </w:rPr>
        <w:t xml:space="preserve">&lt; </w:t>
      </w:r>
      <w:r w:rsidR="008644B9">
        <w:rPr>
          <w:rFonts w:ascii="Calibri" w:hAnsi="Calibri" w:cs="BookAntiqua"/>
          <w:sz w:val="22"/>
          <w:szCs w:val="22"/>
        </w:rPr>
        <w:t>0.2</w:t>
      </w:r>
      <w:r w:rsidR="005724D8">
        <w:rPr>
          <w:rFonts w:ascii="Calibri" w:hAnsi="Calibri" w:cs="BookAntiqua"/>
          <w:sz w:val="22"/>
          <w:szCs w:val="22"/>
        </w:rPr>
        <w:t>;</w:t>
      </w:r>
      <w:r w:rsidR="00EC3EAC" w:rsidRPr="00EC3EAC">
        <w:rPr>
          <w:rFonts w:ascii="Calibri" w:hAnsi="Calibri" w:cs="BookAntiqua-Italic"/>
          <w:i/>
          <w:iCs/>
          <w:sz w:val="22"/>
          <w:szCs w:val="22"/>
        </w:rPr>
        <w:t xml:space="preserve"> </w:t>
      </w:r>
      <w:r w:rsidR="00EC3EAC" w:rsidRPr="006B6411">
        <w:rPr>
          <w:rFonts w:ascii="Calibri" w:hAnsi="Calibri" w:cs="BookAntiqua-Italic"/>
          <w:i/>
          <w:iCs/>
          <w:sz w:val="22"/>
          <w:szCs w:val="22"/>
        </w:rPr>
        <w:sym w:font="Symbol" w:char="F070"/>
      </w:r>
      <w:r w:rsidR="00EC3EAC">
        <w:rPr>
          <w:rFonts w:ascii="Calibri" w:hAnsi="Calibri" w:cs="BookAntiqua"/>
          <w:sz w:val="22"/>
          <w:szCs w:val="22"/>
        </w:rPr>
        <w:t>≥</w:t>
      </w:r>
      <w:r w:rsidR="00EC3EAC" w:rsidRPr="006B6411">
        <w:rPr>
          <w:rFonts w:ascii="Calibri" w:hAnsi="Calibri" w:cs="BookAntiqua"/>
          <w:sz w:val="22"/>
          <w:szCs w:val="22"/>
        </w:rPr>
        <w:t xml:space="preserve"> 0.33</w:t>
      </w:r>
      <w:r w:rsidRPr="006B6411">
        <w:rPr>
          <w:rFonts w:ascii="Calibri" w:hAnsi="Calibri" w:cs="BookAntiqua"/>
          <w:sz w:val="22"/>
          <w:szCs w:val="22"/>
        </w:rPr>
        <w:t>) =</w:t>
      </w:r>
      <w:r w:rsidR="00BC254B">
        <w:rPr>
          <w:rFonts w:ascii="Calibri" w:hAnsi="Calibri" w:cs="BookAntiqua"/>
          <w:sz w:val="22"/>
          <w:szCs w:val="22"/>
        </w:rPr>
        <w:t>pnorm(-2.5)</w:t>
      </w:r>
      <w:r w:rsidRPr="006B6411">
        <w:rPr>
          <w:rFonts w:ascii="Calibri" w:hAnsi="Calibri" w:cs="BookAntiqua"/>
          <w:sz w:val="22"/>
          <w:szCs w:val="22"/>
        </w:rPr>
        <w:t xml:space="preserve"> 0.0062.</w:t>
      </w:r>
    </w:p>
    <w:p w:rsidR="001E54CD" w:rsidRDefault="00E5262A" w:rsidP="00FE1DAC">
      <w:pPr>
        <w:pStyle w:val="ListParagraph"/>
        <w:ind w:left="1080"/>
        <w:rPr>
          <w:rFonts w:ascii="Calibri" w:hAnsi="Calibri" w:cs="BookAntiqua"/>
          <w:sz w:val="22"/>
          <w:szCs w:val="22"/>
        </w:rPr>
      </w:pPr>
      <w:r>
        <w:rPr>
          <w:rFonts w:ascii="Calibri" w:hAnsi="Calibri" w:cs="BookAntiqua"/>
          <w:sz w:val="22"/>
          <w:szCs w:val="22"/>
        </w:rPr>
        <w:t xml:space="preserve">Since p value &lt; </w:t>
      </w:r>
      <w:r w:rsidR="00531FFD">
        <w:rPr>
          <w:rFonts w:ascii="Calibri" w:hAnsi="Calibri" w:cs="BookAntiqua"/>
          <w:sz w:val="22"/>
          <w:szCs w:val="22"/>
        </w:rPr>
        <w:t xml:space="preserve">alpha </w:t>
      </w:r>
      <w:r w:rsidR="006345C8">
        <w:rPr>
          <w:rFonts w:ascii="Calibri" w:hAnsi="Calibri" w:cs="BookAntiqua"/>
          <w:sz w:val="22"/>
          <w:szCs w:val="22"/>
        </w:rPr>
        <w:t>value,</w:t>
      </w:r>
      <w:r w:rsidR="005954FB">
        <w:rPr>
          <w:rFonts w:ascii="Calibri" w:hAnsi="Calibri" w:cs="BookAntiqua"/>
          <w:sz w:val="22"/>
          <w:szCs w:val="22"/>
        </w:rPr>
        <w:t xml:space="preserve"> </w:t>
      </w:r>
      <w:r w:rsidR="00531FFD">
        <w:rPr>
          <w:rFonts w:ascii="Calibri" w:hAnsi="Calibri" w:cs="BookAntiqua"/>
          <w:sz w:val="22"/>
          <w:szCs w:val="22"/>
        </w:rPr>
        <w:t xml:space="preserve">we reject </w:t>
      </w:r>
      <w:r w:rsidR="00DD770D">
        <w:rPr>
          <w:rFonts w:ascii="Calibri" w:hAnsi="Calibri" w:cs="BookAntiqua"/>
          <w:sz w:val="22"/>
          <w:szCs w:val="22"/>
        </w:rPr>
        <w:t>H</w:t>
      </w:r>
      <w:r w:rsidR="00DD770D" w:rsidRPr="00C005CC">
        <w:rPr>
          <w:rFonts w:ascii="Calibri" w:hAnsi="Calibri" w:cs="BookAntiqua"/>
          <w:sz w:val="22"/>
          <w:szCs w:val="22"/>
          <w:vertAlign w:val="subscript"/>
        </w:rPr>
        <w:t>0</w:t>
      </w:r>
    </w:p>
    <w:p w:rsidR="001E54CD" w:rsidRPr="006B6411" w:rsidRDefault="001E54CD" w:rsidP="001E54CD">
      <w:pPr>
        <w:autoSpaceDE w:val="0"/>
        <w:autoSpaceDN w:val="0"/>
        <w:adjustRightInd w:val="0"/>
        <w:ind w:left="1080"/>
        <w:rPr>
          <w:rFonts w:ascii="Calibri" w:hAnsi="Calibri" w:cs="BookAntiqua"/>
          <w:sz w:val="22"/>
          <w:szCs w:val="22"/>
        </w:rPr>
      </w:pPr>
    </w:p>
    <w:p w:rsidR="008E7CA2" w:rsidRPr="006B6411" w:rsidRDefault="008E7CA2" w:rsidP="00237665">
      <w:pPr>
        <w:numPr>
          <w:ilvl w:val="0"/>
          <w:numId w:val="1"/>
        </w:numPr>
        <w:autoSpaceDE w:val="0"/>
        <w:autoSpaceDN w:val="0"/>
        <w:adjustRightInd w:val="0"/>
        <w:ind w:left="360"/>
        <w:rPr>
          <w:rFonts w:ascii="Calibri" w:hAnsi="Calibri" w:cs="BookAntiqua"/>
          <w:sz w:val="22"/>
          <w:szCs w:val="22"/>
        </w:rPr>
      </w:pPr>
      <w:r w:rsidRPr="006B6411">
        <w:rPr>
          <w:rFonts w:ascii="Calibri" w:hAnsi="Calibri" w:cs="BookAntiqua"/>
          <w:sz w:val="22"/>
          <w:szCs w:val="22"/>
        </w:rPr>
        <w:t xml:space="preserve">Bank accounts. </w:t>
      </w:r>
    </w:p>
    <w:p w:rsidR="008E7CA2" w:rsidRPr="006B6411" w:rsidRDefault="008E7CA2" w:rsidP="005A1961">
      <w:pPr>
        <w:autoSpaceDE w:val="0"/>
        <w:autoSpaceDN w:val="0"/>
        <w:adjustRightInd w:val="0"/>
        <w:rPr>
          <w:rFonts w:ascii="Calibri" w:hAnsi="Calibri" w:cs="BookAntiqua"/>
          <w:sz w:val="22"/>
          <w:szCs w:val="22"/>
        </w:rPr>
      </w:pPr>
    </w:p>
    <w:p w:rsidR="005A1961" w:rsidRPr="006B6411" w:rsidRDefault="005B1633" w:rsidP="00237665">
      <w:pPr>
        <w:numPr>
          <w:ilvl w:val="0"/>
          <w:numId w:val="6"/>
        </w:numPr>
        <w:autoSpaceDE w:val="0"/>
        <w:autoSpaceDN w:val="0"/>
        <w:adjustRightInd w:val="0"/>
        <w:ind w:left="1080"/>
        <w:rPr>
          <w:rFonts w:ascii="Calibri" w:hAnsi="Calibri" w:cs="BookAntiqua"/>
          <w:sz w:val="22"/>
          <w:szCs w:val="22"/>
        </w:rPr>
      </w:pPr>
      <w:r w:rsidRPr="006B6411">
        <w:rPr>
          <w:rFonts w:ascii="Calibri" w:hAnsi="Calibri" w:cs="BookAntiqua"/>
          <w:sz w:val="22"/>
          <w:szCs w:val="22"/>
        </w:rPr>
        <w:t xml:space="preserve">Suppose </w:t>
      </w:r>
      <w:r w:rsidR="00237665" w:rsidRPr="006B6411">
        <w:rPr>
          <w:rFonts w:ascii="Calibri" w:hAnsi="Calibri" w:cs="Symbol"/>
          <w:i/>
          <w:sz w:val="22"/>
          <w:szCs w:val="22"/>
        </w:rPr>
        <w:t>μ</w:t>
      </w:r>
      <w:r w:rsidR="00DA4F6C">
        <w:rPr>
          <w:rFonts w:ascii="Calibri" w:hAnsi="Calibri" w:cs="Symbol"/>
          <w:i/>
          <w:sz w:val="22"/>
          <w:szCs w:val="22"/>
        </w:rPr>
        <w:t xml:space="preserve"> </w:t>
      </w:r>
      <w:r w:rsidR="005A1961" w:rsidRPr="006B6411">
        <w:rPr>
          <w:rFonts w:ascii="Calibri" w:hAnsi="Calibri" w:cs="BookAntiqua"/>
          <w:sz w:val="22"/>
          <w:szCs w:val="22"/>
        </w:rPr>
        <w:t>denotes the average increase in interest profit on a</w:t>
      </w:r>
      <w:r w:rsidR="00BD5DEC">
        <w:rPr>
          <w:rFonts w:ascii="Calibri" w:hAnsi="Calibri" w:cs="BookAntiqua"/>
          <w:sz w:val="22"/>
          <w:szCs w:val="22"/>
        </w:rPr>
        <w:t xml:space="preserve"> </w:t>
      </w:r>
      <w:r w:rsidR="005A1961" w:rsidRPr="006B6411">
        <w:rPr>
          <w:rFonts w:ascii="Calibri" w:hAnsi="Calibri" w:cs="BookAntiqua"/>
          <w:sz w:val="22"/>
          <w:szCs w:val="22"/>
        </w:rPr>
        <w:t xml:space="preserve">savings account when offered this personalized service (4% of the average balance in the account). </w:t>
      </w:r>
      <w:r w:rsidR="00A95F4C" w:rsidRPr="006B6411">
        <w:rPr>
          <w:rFonts w:ascii="Calibri" w:hAnsi="Calibri" w:cs="BookAntiqua"/>
          <w:sz w:val="22"/>
          <w:szCs w:val="22"/>
        </w:rPr>
        <w:t xml:space="preserve"> The cost of this</w:t>
      </w:r>
      <w:r w:rsidRPr="006B6411">
        <w:rPr>
          <w:rFonts w:ascii="Calibri" w:hAnsi="Calibri" w:cs="BookAntiqua"/>
          <w:sz w:val="22"/>
          <w:szCs w:val="22"/>
        </w:rPr>
        <w:t xml:space="preserve"> service is $50. So, </w:t>
      </w:r>
      <w:r w:rsidRPr="006B6411">
        <w:rPr>
          <w:rFonts w:ascii="Calibri" w:hAnsi="Calibri" w:cs="BookAntiqua-Italic"/>
          <w:i/>
          <w:iCs/>
          <w:sz w:val="22"/>
          <w:szCs w:val="22"/>
        </w:rPr>
        <w:t>H</w:t>
      </w:r>
      <w:r w:rsidRPr="006B6411">
        <w:rPr>
          <w:rFonts w:ascii="Calibri" w:hAnsi="Calibri" w:cs="BookAntiqua"/>
          <w:sz w:val="22"/>
          <w:szCs w:val="22"/>
          <w:vertAlign w:val="subscript"/>
        </w:rPr>
        <w:t>0</w:t>
      </w:r>
      <w:r w:rsidRPr="006B6411">
        <w:rPr>
          <w:rFonts w:ascii="Calibri" w:hAnsi="Calibri" w:cs="BookAntiqua"/>
          <w:sz w:val="22"/>
          <w:szCs w:val="22"/>
        </w:rPr>
        <w:t xml:space="preserve">: </w:t>
      </w:r>
      <w:r w:rsidRPr="006B6411">
        <w:rPr>
          <w:rFonts w:ascii="Calibri" w:hAnsi="Calibri" w:cs="Symbol"/>
          <w:i/>
          <w:sz w:val="22"/>
          <w:szCs w:val="22"/>
        </w:rPr>
        <w:t>μ</w:t>
      </w:r>
      <w:r w:rsidRPr="006B6411">
        <w:rPr>
          <w:rFonts w:ascii="Calibri" w:hAnsi="Calibri" w:cs="BookAntiqua"/>
          <w:sz w:val="22"/>
          <w:szCs w:val="22"/>
        </w:rPr>
        <w:t xml:space="preserve">≤ $50 (personalized service is not profitable) and </w:t>
      </w:r>
      <w:proofErr w:type="spellStart"/>
      <w:r w:rsidR="005A1961" w:rsidRPr="006B6411">
        <w:rPr>
          <w:rFonts w:ascii="Calibri" w:hAnsi="Calibri" w:cs="BookAntiqua-Italic"/>
          <w:i/>
          <w:iCs/>
          <w:sz w:val="22"/>
          <w:szCs w:val="22"/>
        </w:rPr>
        <w:t>H</w:t>
      </w:r>
      <w:r w:rsidR="00237665" w:rsidRPr="006B6411">
        <w:rPr>
          <w:rFonts w:ascii="Calibri" w:hAnsi="Calibri" w:cs="BookAntiqua"/>
          <w:sz w:val="22"/>
          <w:szCs w:val="22"/>
          <w:vertAlign w:val="subscript"/>
        </w:rPr>
        <w:t>A</w:t>
      </w:r>
      <w:proofErr w:type="gramStart"/>
      <w:r w:rsidR="00237665" w:rsidRPr="006B6411">
        <w:rPr>
          <w:rFonts w:ascii="Calibri" w:hAnsi="Calibri" w:cs="BookAntiqua"/>
          <w:sz w:val="22"/>
          <w:szCs w:val="22"/>
        </w:rPr>
        <w:t>:</w:t>
      </w:r>
      <w:r w:rsidR="00237665" w:rsidRPr="006B6411">
        <w:rPr>
          <w:rFonts w:ascii="Calibri" w:hAnsi="Calibri" w:cs="Symbol"/>
          <w:i/>
          <w:sz w:val="22"/>
          <w:szCs w:val="22"/>
        </w:rPr>
        <w:t>μ</w:t>
      </w:r>
      <w:proofErr w:type="spellEnd"/>
      <w:proofErr w:type="gramEnd"/>
      <w:r w:rsidR="005A1961" w:rsidRPr="006B6411">
        <w:rPr>
          <w:rFonts w:ascii="Calibri" w:hAnsi="Calibri" w:cs="BookAntiqua"/>
          <w:sz w:val="22"/>
          <w:szCs w:val="22"/>
        </w:rPr>
        <w:t>&gt; 50 (</w:t>
      </w:r>
      <w:r w:rsidRPr="006B6411">
        <w:rPr>
          <w:rFonts w:ascii="Calibri" w:hAnsi="Calibri" w:cs="BookAntiqua"/>
          <w:sz w:val="22"/>
          <w:szCs w:val="22"/>
        </w:rPr>
        <w:t>personalized service is profitable</w:t>
      </w:r>
      <w:r w:rsidR="005A1961" w:rsidRPr="006B6411">
        <w:rPr>
          <w:rFonts w:ascii="Calibri" w:hAnsi="Calibri" w:cs="BookAntiqua"/>
          <w:sz w:val="22"/>
          <w:szCs w:val="22"/>
        </w:rPr>
        <w:t>).</w:t>
      </w:r>
    </w:p>
    <w:p w:rsidR="008E7CA2" w:rsidRPr="006B6411" w:rsidRDefault="008E7CA2" w:rsidP="00237665">
      <w:pPr>
        <w:autoSpaceDE w:val="0"/>
        <w:autoSpaceDN w:val="0"/>
        <w:adjustRightInd w:val="0"/>
        <w:ind w:left="1080"/>
        <w:rPr>
          <w:rFonts w:ascii="Calibri" w:hAnsi="Calibri" w:cs="BookAntiqua"/>
          <w:sz w:val="22"/>
          <w:szCs w:val="22"/>
        </w:rPr>
      </w:pPr>
    </w:p>
    <w:p w:rsidR="005A1961" w:rsidRPr="006B6411" w:rsidRDefault="005A1961" w:rsidP="00237665">
      <w:pPr>
        <w:numPr>
          <w:ilvl w:val="0"/>
          <w:numId w:val="6"/>
        </w:numPr>
        <w:autoSpaceDE w:val="0"/>
        <w:autoSpaceDN w:val="0"/>
        <w:adjustRightInd w:val="0"/>
        <w:ind w:left="1080"/>
        <w:rPr>
          <w:rFonts w:ascii="Calibri" w:hAnsi="Calibri" w:cs="BookAntiqua"/>
          <w:sz w:val="22"/>
          <w:szCs w:val="22"/>
        </w:rPr>
      </w:pPr>
      <w:r w:rsidRPr="006B6411">
        <w:rPr>
          <w:rFonts w:ascii="Calibri" w:hAnsi="Calibri" w:cs="BookAntiqua"/>
          <w:sz w:val="22"/>
          <w:szCs w:val="22"/>
        </w:rPr>
        <w:t>A Type I error means that the bank rolled out the program, but it will not</w:t>
      </w:r>
      <w:r w:rsidR="00C50A9F">
        <w:rPr>
          <w:rFonts w:ascii="Calibri" w:hAnsi="Calibri" w:cs="BookAntiqua"/>
          <w:sz w:val="22"/>
          <w:szCs w:val="22"/>
        </w:rPr>
        <w:t xml:space="preserve"> </w:t>
      </w:r>
      <w:r w:rsidRPr="006B6411">
        <w:rPr>
          <w:rFonts w:ascii="Calibri" w:hAnsi="Calibri" w:cs="BookAntiqua"/>
          <w:sz w:val="22"/>
          <w:szCs w:val="22"/>
        </w:rPr>
        <w:t xml:space="preserve">be profitable. A Type II error means that the bank should have rolled it out (rejected </w:t>
      </w:r>
      <w:r w:rsidRPr="006B6411">
        <w:rPr>
          <w:rFonts w:ascii="Calibri" w:hAnsi="Calibri" w:cs="BookAntiqua-Italic"/>
          <w:i/>
          <w:iCs/>
          <w:sz w:val="22"/>
          <w:szCs w:val="22"/>
        </w:rPr>
        <w:t>H</w:t>
      </w:r>
      <w:r w:rsidRPr="006B6411">
        <w:rPr>
          <w:rFonts w:ascii="Calibri" w:hAnsi="Calibri" w:cs="BookAntiqua"/>
          <w:sz w:val="22"/>
          <w:szCs w:val="22"/>
          <w:vertAlign w:val="subscript"/>
        </w:rPr>
        <w:t>0</w:t>
      </w:r>
      <w:r w:rsidRPr="006B6411">
        <w:rPr>
          <w:rFonts w:ascii="Calibri" w:hAnsi="Calibri" w:cs="BookAntiqua"/>
          <w:sz w:val="22"/>
          <w:szCs w:val="22"/>
        </w:rPr>
        <w:t>) but did not.</w:t>
      </w:r>
    </w:p>
    <w:p w:rsidR="00237665" w:rsidRPr="006B6411" w:rsidRDefault="00237665" w:rsidP="00237665">
      <w:pPr>
        <w:autoSpaceDE w:val="0"/>
        <w:autoSpaceDN w:val="0"/>
        <w:adjustRightInd w:val="0"/>
        <w:ind w:left="1080"/>
        <w:rPr>
          <w:rFonts w:ascii="Calibri" w:hAnsi="Calibri" w:cs="BookAntiqua"/>
          <w:sz w:val="22"/>
          <w:szCs w:val="22"/>
        </w:rPr>
      </w:pPr>
    </w:p>
    <w:p w:rsidR="00160BF1" w:rsidRDefault="005A1961" w:rsidP="00237665">
      <w:pPr>
        <w:numPr>
          <w:ilvl w:val="0"/>
          <w:numId w:val="6"/>
        </w:numPr>
        <w:autoSpaceDE w:val="0"/>
        <w:autoSpaceDN w:val="0"/>
        <w:adjustRightInd w:val="0"/>
        <w:ind w:left="1080"/>
        <w:rPr>
          <w:rFonts w:ascii="Calibri" w:hAnsi="Calibri" w:cs="BookAntiqua"/>
          <w:sz w:val="22"/>
          <w:szCs w:val="22"/>
        </w:rPr>
      </w:pPr>
      <w:r w:rsidRPr="006B6411">
        <w:rPr>
          <w:rFonts w:ascii="Calibri" w:hAnsi="Calibri" w:cs="BookAntiqua"/>
          <w:sz w:val="22"/>
          <w:szCs w:val="22"/>
        </w:rPr>
        <w:t xml:space="preserve">The average increase in the balances is $1500, earning </w:t>
      </w:r>
      <w:r w:rsidR="005C0A83" w:rsidRPr="006B6411">
        <w:rPr>
          <w:rFonts w:ascii="Calibri" w:hAnsi="Calibri" w:cs="BookAntiqua"/>
          <w:sz w:val="22"/>
          <w:szCs w:val="22"/>
        </w:rPr>
        <w:t xml:space="preserve">an additional </w:t>
      </w:r>
      <w:r w:rsidRPr="006B6411">
        <w:rPr>
          <w:rFonts w:ascii="Calibri" w:hAnsi="Calibri" w:cs="BookAntiqua"/>
          <w:sz w:val="22"/>
          <w:szCs w:val="22"/>
        </w:rPr>
        <w:t>0.</w:t>
      </w:r>
      <w:r w:rsidR="00704A53" w:rsidRPr="006B6411">
        <w:rPr>
          <w:rFonts w:ascii="Calibri" w:hAnsi="Calibri" w:cs="BookAntiqua"/>
          <w:sz w:val="22"/>
          <w:szCs w:val="22"/>
        </w:rPr>
        <w:t>0</w:t>
      </w:r>
      <w:r w:rsidRPr="006B6411">
        <w:rPr>
          <w:rFonts w:ascii="Calibri" w:hAnsi="Calibri" w:cs="BookAntiqua"/>
          <w:sz w:val="22"/>
          <w:szCs w:val="22"/>
        </w:rPr>
        <w:t xml:space="preserve">4 </w:t>
      </w:r>
      <w:r w:rsidRPr="006B6411">
        <w:rPr>
          <w:rFonts w:ascii="Calibri" w:hAnsi="Calibri" w:cs="Symbol"/>
          <w:sz w:val="22"/>
          <w:szCs w:val="22"/>
        </w:rPr>
        <w:t xml:space="preserve">× </w:t>
      </w:r>
      <w:r w:rsidRPr="006B6411">
        <w:rPr>
          <w:rFonts w:ascii="Calibri" w:hAnsi="Calibri" w:cs="BookAntiqua"/>
          <w:sz w:val="22"/>
          <w:szCs w:val="22"/>
        </w:rPr>
        <w:t>$</w:t>
      </w:r>
      <w:r w:rsidR="00087EEA" w:rsidRPr="006B6411">
        <w:rPr>
          <w:rFonts w:ascii="Calibri" w:hAnsi="Calibri" w:cs="BookAntiqua"/>
          <w:sz w:val="22"/>
          <w:szCs w:val="22"/>
        </w:rPr>
        <w:t>1</w:t>
      </w:r>
      <w:r w:rsidRPr="006B6411">
        <w:rPr>
          <w:rFonts w:ascii="Calibri" w:hAnsi="Calibri" w:cs="BookAntiqua"/>
          <w:sz w:val="22"/>
          <w:szCs w:val="22"/>
        </w:rPr>
        <w:t xml:space="preserve">500 = $60profit. The SD of this gain is 0.04 </w:t>
      </w:r>
      <w:r w:rsidRPr="006B6411">
        <w:rPr>
          <w:rFonts w:ascii="Calibri" w:hAnsi="Calibri" w:cs="Symbol"/>
          <w:sz w:val="22"/>
          <w:szCs w:val="22"/>
        </w:rPr>
        <w:t xml:space="preserve">× </w:t>
      </w:r>
      <w:r w:rsidRPr="006B6411">
        <w:rPr>
          <w:rFonts w:ascii="Calibri" w:hAnsi="Calibri" w:cs="BookAntiqua"/>
          <w:sz w:val="22"/>
          <w:szCs w:val="22"/>
        </w:rPr>
        <w:t xml:space="preserve">3000 = $120. </w:t>
      </w:r>
      <w:r w:rsidR="005C0A83" w:rsidRPr="006B6411">
        <w:rPr>
          <w:rFonts w:ascii="Calibri" w:hAnsi="Calibri" w:cs="BookAntiqua"/>
          <w:sz w:val="22"/>
          <w:szCs w:val="22"/>
        </w:rPr>
        <w:t xml:space="preserve">(Note here that one random variable (profit) has been defined as the function of a different random variable (balance) and the </w:t>
      </w:r>
      <w:r w:rsidR="00D62FEE" w:rsidRPr="006B6411">
        <w:rPr>
          <w:rFonts w:ascii="Calibri" w:hAnsi="Calibri" w:cs="BookAntiqua"/>
          <w:sz w:val="22"/>
          <w:szCs w:val="22"/>
        </w:rPr>
        <w:t>standard deviation is</w:t>
      </w:r>
      <w:r w:rsidR="005C0A83" w:rsidRPr="006B6411">
        <w:rPr>
          <w:rFonts w:ascii="Calibri" w:hAnsi="Calibri" w:cs="BookAntiqua"/>
          <w:sz w:val="22"/>
          <w:szCs w:val="22"/>
        </w:rPr>
        <w:t xml:space="preserve"> calculated accordingly). </w:t>
      </w:r>
    </w:p>
    <w:p w:rsidR="00595DE8" w:rsidRDefault="00595DE8" w:rsidP="00595DE8">
      <w:pPr>
        <w:autoSpaceDE w:val="0"/>
        <w:autoSpaceDN w:val="0"/>
        <w:adjustRightInd w:val="0"/>
        <w:ind w:left="1080"/>
        <w:rPr>
          <w:rFonts w:ascii="Calibri" w:hAnsi="Calibri" w:cs="BookAntiqua"/>
          <w:sz w:val="22"/>
          <w:szCs w:val="22"/>
        </w:rPr>
      </w:pPr>
    </w:p>
    <w:p w:rsidR="008C0CC0" w:rsidRDefault="005A1961" w:rsidP="00595DE8">
      <w:pPr>
        <w:autoSpaceDE w:val="0"/>
        <w:autoSpaceDN w:val="0"/>
        <w:adjustRightInd w:val="0"/>
        <w:ind w:left="360" w:firstLine="720"/>
        <w:rPr>
          <w:rFonts w:ascii="Calibri" w:hAnsi="Calibri" w:cs="BookAntiqua"/>
          <w:sz w:val="22"/>
          <w:szCs w:val="22"/>
        </w:rPr>
      </w:pPr>
      <w:r w:rsidRPr="006B6411">
        <w:rPr>
          <w:rFonts w:ascii="Calibri" w:hAnsi="Calibri" w:cs="BookAntiqua"/>
          <w:sz w:val="22"/>
          <w:szCs w:val="22"/>
        </w:rPr>
        <w:t>The test statistic is</w:t>
      </w:r>
      <w:r w:rsidR="00A42756">
        <w:rPr>
          <w:rFonts w:ascii="Calibri" w:hAnsi="Calibri" w:cs="BookAntiqua"/>
          <w:sz w:val="22"/>
          <w:szCs w:val="22"/>
        </w:rPr>
        <w:t xml:space="preserve"> </w:t>
      </w:r>
      <w:r w:rsidRPr="006B6411">
        <w:rPr>
          <w:rFonts w:ascii="Calibri" w:hAnsi="Calibri" w:cs="BookAntiqua-Italic"/>
          <w:i/>
          <w:iCs/>
          <w:sz w:val="22"/>
          <w:szCs w:val="22"/>
        </w:rPr>
        <w:t xml:space="preserve">t </w:t>
      </w:r>
      <w:r w:rsidRPr="006B6411">
        <w:rPr>
          <w:rFonts w:ascii="Calibri" w:hAnsi="Calibri" w:cs="BookAntiqua"/>
          <w:sz w:val="22"/>
          <w:szCs w:val="22"/>
        </w:rPr>
        <w:t>= (60-50)</w:t>
      </w:r>
      <w:r w:rsidR="00B66487" w:rsidRPr="006B6411">
        <w:rPr>
          <w:rFonts w:ascii="Calibri" w:hAnsi="Calibri" w:cs="BookAntiqua"/>
          <w:sz w:val="22"/>
          <w:szCs w:val="22"/>
        </w:rPr>
        <w:t>/ (</w:t>
      </w:r>
      <w:r w:rsidRPr="006B6411">
        <w:rPr>
          <w:rFonts w:ascii="Calibri" w:hAnsi="Calibri" w:cs="BookAntiqua"/>
          <w:sz w:val="22"/>
          <w:szCs w:val="22"/>
        </w:rPr>
        <w:t>120/</w:t>
      </w:r>
      <w:r w:rsidR="00B66487" w:rsidRPr="006B6411">
        <w:rPr>
          <w:rFonts w:ascii="Calibri" w:hAnsi="Calibri" w:cs="BookAntiqua"/>
          <w:sz w:val="22"/>
          <w:szCs w:val="22"/>
        </w:rPr>
        <w:t>sqrt (</w:t>
      </w:r>
      <w:r w:rsidRPr="006B6411">
        <w:rPr>
          <w:rFonts w:ascii="Calibri" w:hAnsi="Calibri" w:cs="BookAntiqua"/>
          <w:sz w:val="22"/>
          <w:szCs w:val="22"/>
        </w:rPr>
        <w:t>65)) =0.6719</w:t>
      </w:r>
      <w:r w:rsidR="005C0A83" w:rsidRPr="006B6411">
        <w:rPr>
          <w:rFonts w:ascii="Calibri" w:hAnsi="Calibri" w:cs="BookAntiqua"/>
          <w:sz w:val="22"/>
          <w:szCs w:val="22"/>
        </w:rPr>
        <w:t xml:space="preserve"> with 64 degrees of freedom</w:t>
      </w:r>
      <w:r w:rsidRPr="006B6411">
        <w:rPr>
          <w:rFonts w:ascii="Calibri" w:hAnsi="Calibri" w:cs="BookAntiqua"/>
          <w:sz w:val="22"/>
          <w:szCs w:val="22"/>
        </w:rPr>
        <w:t xml:space="preserve">. </w:t>
      </w:r>
    </w:p>
    <w:p w:rsidR="00B43512" w:rsidRDefault="00FE149A" w:rsidP="008C0CC0">
      <w:pPr>
        <w:autoSpaceDE w:val="0"/>
        <w:autoSpaceDN w:val="0"/>
        <w:adjustRightInd w:val="0"/>
        <w:ind w:left="1080"/>
        <w:rPr>
          <w:rFonts w:ascii="Calibri" w:hAnsi="Calibri" w:cs="BookAntiqua"/>
          <w:sz w:val="22"/>
          <w:szCs w:val="22"/>
        </w:rPr>
      </w:pPr>
      <w:r>
        <w:rPr>
          <w:rFonts w:ascii="Calibri" w:hAnsi="Calibri" w:cs="BookAntiqua"/>
          <w:sz w:val="22"/>
          <w:szCs w:val="22"/>
        </w:rPr>
        <w:t>P-value=</w:t>
      </w:r>
      <w:r w:rsidR="00960BC5" w:rsidRPr="006B6411">
        <w:rPr>
          <w:rFonts w:ascii="Calibri" w:hAnsi="Calibri" w:cs="BookAntiqua"/>
          <w:sz w:val="22"/>
          <w:szCs w:val="22"/>
        </w:rPr>
        <w:t>P(</w:t>
      </w:r>
      <w:r w:rsidR="00473ED0">
        <w:rPr>
          <w:rFonts w:ascii="Calibri" w:hAnsi="Calibri" w:cs="BookAntiqua-Italic"/>
          <w:i/>
          <w:iCs/>
          <w:sz w:val="22"/>
          <w:szCs w:val="22"/>
        </w:rPr>
        <w:t>xbar</w:t>
      </w:r>
      <w:r w:rsidR="009E4103">
        <w:rPr>
          <w:rFonts w:ascii="Calibri" w:hAnsi="Calibri" w:cs="BookAntiqua-Italic"/>
          <w:i/>
          <w:iCs/>
          <w:sz w:val="22"/>
          <w:szCs w:val="22"/>
        </w:rPr>
        <w:t xml:space="preserve"> </w:t>
      </w:r>
      <w:r w:rsidR="00960BC5" w:rsidRPr="006B6411">
        <w:rPr>
          <w:rFonts w:ascii="Calibri" w:hAnsi="Calibri" w:cs="BookAntiqua"/>
          <w:sz w:val="22"/>
          <w:szCs w:val="22"/>
        </w:rPr>
        <w:t xml:space="preserve">&gt; </w:t>
      </w:r>
      <w:r w:rsidR="00960BC5">
        <w:rPr>
          <w:rFonts w:ascii="Calibri" w:hAnsi="Calibri" w:cs="BookAntiqua"/>
          <w:sz w:val="22"/>
          <w:szCs w:val="22"/>
        </w:rPr>
        <w:t>60;</w:t>
      </w:r>
      <w:r w:rsidR="00211908" w:rsidRPr="00211908">
        <w:rPr>
          <w:rFonts w:ascii="Calibri" w:hAnsi="Calibri" w:cs="Symbol"/>
          <w:i/>
          <w:sz w:val="22"/>
          <w:szCs w:val="22"/>
        </w:rPr>
        <w:t xml:space="preserve"> </w:t>
      </w:r>
      <w:r w:rsidR="00211908" w:rsidRPr="006B6411">
        <w:rPr>
          <w:rFonts w:ascii="Calibri" w:hAnsi="Calibri" w:cs="Symbol"/>
          <w:i/>
          <w:sz w:val="22"/>
          <w:szCs w:val="22"/>
        </w:rPr>
        <w:t>μ</w:t>
      </w:r>
      <w:r w:rsidR="000C224E">
        <w:rPr>
          <w:rFonts w:ascii="Calibri" w:hAnsi="Calibri" w:cs="BookAntiqua"/>
          <w:sz w:val="22"/>
          <w:szCs w:val="22"/>
        </w:rPr>
        <w:t>≤ $50</w:t>
      </w:r>
      <w:r w:rsidR="00960BC5" w:rsidRPr="006B6411">
        <w:rPr>
          <w:rFonts w:ascii="Calibri" w:hAnsi="Calibri" w:cs="BookAntiqua"/>
          <w:sz w:val="22"/>
          <w:szCs w:val="22"/>
        </w:rPr>
        <w:t>)</w:t>
      </w:r>
      <w:r w:rsidR="00960BC5">
        <w:rPr>
          <w:rFonts w:ascii="Calibri" w:hAnsi="Calibri" w:cs="BookAntiqua"/>
          <w:sz w:val="22"/>
          <w:szCs w:val="22"/>
        </w:rPr>
        <w:t>=</w:t>
      </w:r>
      <w:r w:rsidR="00355ABB" w:rsidRPr="00355ABB">
        <w:t xml:space="preserve"> </w:t>
      </w:r>
      <w:r w:rsidR="00355ABB" w:rsidRPr="00355ABB">
        <w:rPr>
          <w:rFonts w:ascii="Calibri" w:hAnsi="Calibri" w:cs="BookAntiqua"/>
          <w:sz w:val="22"/>
          <w:szCs w:val="22"/>
        </w:rPr>
        <w:t>1-pt(0.6719,64)</w:t>
      </w:r>
      <w:r w:rsidR="005A1961" w:rsidRPr="006B6411">
        <w:rPr>
          <w:rFonts w:ascii="Calibri" w:hAnsi="Calibri" w:cs="BookAntiqua"/>
          <w:sz w:val="22"/>
          <w:szCs w:val="22"/>
        </w:rPr>
        <w:t xml:space="preserve">≈ 0.25. </w:t>
      </w:r>
    </w:p>
    <w:p w:rsidR="00636D0C" w:rsidRDefault="00DF0EEB" w:rsidP="008C0CC0">
      <w:pPr>
        <w:autoSpaceDE w:val="0"/>
        <w:autoSpaceDN w:val="0"/>
        <w:adjustRightInd w:val="0"/>
        <w:ind w:left="1080"/>
        <w:rPr>
          <w:rFonts w:ascii="Calibri" w:hAnsi="Calibri" w:cs="BookAntiqua"/>
          <w:sz w:val="22"/>
          <w:szCs w:val="22"/>
        </w:rPr>
      </w:pPr>
      <w:r w:rsidRPr="006B6411">
        <w:rPr>
          <w:rFonts w:ascii="Calibri" w:hAnsi="Calibri" w:cs="BookAntiqua"/>
          <w:sz w:val="22"/>
          <w:szCs w:val="22"/>
        </w:rPr>
        <w:t xml:space="preserve">Hence we </w:t>
      </w:r>
      <w:r w:rsidR="005907F9" w:rsidRPr="006B6411">
        <w:rPr>
          <w:rFonts w:ascii="Calibri" w:hAnsi="Calibri" w:cs="BookAntiqua"/>
          <w:sz w:val="22"/>
          <w:szCs w:val="22"/>
        </w:rPr>
        <w:t>d</w:t>
      </w:r>
      <w:r w:rsidR="005A1961" w:rsidRPr="006B6411">
        <w:rPr>
          <w:rFonts w:ascii="Calibri" w:hAnsi="Calibri" w:cs="BookAntiqua"/>
          <w:sz w:val="22"/>
          <w:szCs w:val="22"/>
        </w:rPr>
        <w:t xml:space="preserve">o not reject </w:t>
      </w:r>
      <w:r w:rsidR="005A1961" w:rsidRPr="006B6411">
        <w:rPr>
          <w:rFonts w:ascii="Calibri" w:hAnsi="Calibri" w:cs="BookAntiqua-Italic"/>
          <w:i/>
          <w:iCs/>
          <w:sz w:val="22"/>
          <w:szCs w:val="22"/>
        </w:rPr>
        <w:t>H</w:t>
      </w:r>
      <w:r w:rsidR="005A1961" w:rsidRPr="006B6411">
        <w:rPr>
          <w:rFonts w:ascii="Calibri" w:hAnsi="Calibri" w:cs="BookAntiqua"/>
          <w:sz w:val="22"/>
          <w:szCs w:val="22"/>
          <w:vertAlign w:val="subscript"/>
        </w:rPr>
        <w:t>0</w:t>
      </w:r>
      <w:r w:rsidR="005A1961" w:rsidRPr="006B6411">
        <w:rPr>
          <w:rFonts w:ascii="Calibri" w:hAnsi="Calibri" w:cs="BookAntiqua"/>
          <w:sz w:val="22"/>
          <w:szCs w:val="22"/>
        </w:rPr>
        <w:t xml:space="preserve"> since the </w:t>
      </w:r>
      <w:r w:rsidR="005A1961" w:rsidRPr="006B6411">
        <w:rPr>
          <w:rFonts w:ascii="Calibri" w:hAnsi="Calibri" w:cs="BookAntiqua-Italic"/>
          <w:i/>
          <w:iCs/>
          <w:sz w:val="22"/>
          <w:szCs w:val="22"/>
        </w:rPr>
        <w:t>p</w:t>
      </w:r>
      <w:r w:rsidR="005A1961" w:rsidRPr="006B6411">
        <w:rPr>
          <w:rFonts w:ascii="Calibri" w:hAnsi="Calibri" w:cs="BookAntiqua"/>
          <w:sz w:val="22"/>
          <w:szCs w:val="22"/>
        </w:rPr>
        <w:t xml:space="preserve">-value is larger </w:t>
      </w:r>
      <w:proofErr w:type="gramStart"/>
      <w:r w:rsidR="005A1961" w:rsidRPr="006B6411">
        <w:rPr>
          <w:rFonts w:ascii="Calibri" w:hAnsi="Calibri" w:cs="BookAntiqua"/>
          <w:sz w:val="22"/>
          <w:szCs w:val="22"/>
        </w:rPr>
        <w:t xml:space="preserve">than </w:t>
      </w:r>
      <w:proofErr w:type="gramEnd"/>
      <w:r w:rsidR="005A1961" w:rsidRPr="006B6411">
        <w:rPr>
          <w:rFonts w:ascii="Calibri" w:hAnsi="Calibri" w:cs="Symbol"/>
          <w:sz w:val="22"/>
          <w:szCs w:val="22"/>
        </w:rPr>
        <w:sym w:font="Symbol" w:char="F061"/>
      </w:r>
      <w:r w:rsidR="005A1961" w:rsidRPr="006B6411">
        <w:rPr>
          <w:rFonts w:ascii="Calibri" w:hAnsi="Calibri" w:cs="BookAntiqua"/>
          <w:sz w:val="22"/>
          <w:szCs w:val="22"/>
        </w:rPr>
        <w:t>.</w:t>
      </w:r>
      <w:r w:rsidR="005C0A83" w:rsidRPr="006B6411">
        <w:rPr>
          <w:rFonts w:ascii="Calibri" w:hAnsi="Calibri" w:cs="BookAntiqua"/>
          <w:sz w:val="22"/>
          <w:szCs w:val="22"/>
        </w:rPr>
        <w:t xml:space="preserve"> </w:t>
      </w:r>
    </w:p>
    <w:p w:rsidR="005A1961" w:rsidRPr="006B6411" w:rsidRDefault="005C0A83" w:rsidP="008C0CC0">
      <w:pPr>
        <w:autoSpaceDE w:val="0"/>
        <w:autoSpaceDN w:val="0"/>
        <w:adjustRightInd w:val="0"/>
        <w:ind w:left="1080"/>
        <w:rPr>
          <w:rFonts w:ascii="Calibri" w:hAnsi="Calibri" w:cs="BookAntiqua"/>
          <w:sz w:val="22"/>
          <w:szCs w:val="22"/>
        </w:rPr>
      </w:pPr>
      <w:r w:rsidRPr="006B6411">
        <w:rPr>
          <w:rFonts w:ascii="Calibri" w:hAnsi="Calibri" w:cs="BookAntiqua"/>
          <w:sz w:val="22"/>
          <w:szCs w:val="22"/>
        </w:rPr>
        <w:t xml:space="preserve">Therefore, although the sample indicates that there might be an improvement in the profitability, there is not enough evidence to indicate that this improvement </w:t>
      </w:r>
      <w:r w:rsidR="003E0F3E" w:rsidRPr="006B6411">
        <w:rPr>
          <w:rFonts w:ascii="Calibri" w:hAnsi="Calibri" w:cs="BookAntiqua"/>
          <w:sz w:val="22"/>
          <w:szCs w:val="22"/>
        </w:rPr>
        <w:t>that the</w:t>
      </w:r>
      <w:r w:rsidRPr="006B6411">
        <w:rPr>
          <w:rFonts w:ascii="Calibri" w:hAnsi="Calibri" w:cs="BookAntiqua"/>
          <w:sz w:val="22"/>
          <w:szCs w:val="22"/>
        </w:rPr>
        <w:t xml:space="preserve"> sample</w:t>
      </w:r>
      <w:r w:rsidR="003E0F3E" w:rsidRPr="006B6411">
        <w:rPr>
          <w:rFonts w:ascii="Calibri" w:hAnsi="Calibri" w:cs="BookAntiqua"/>
          <w:sz w:val="22"/>
          <w:szCs w:val="22"/>
        </w:rPr>
        <w:t xml:space="preserve"> shows</w:t>
      </w:r>
      <w:r w:rsidRPr="006B6411">
        <w:rPr>
          <w:rFonts w:ascii="Calibri" w:hAnsi="Calibri" w:cs="BookAntiqua"/>
          <w:sz w:val="22"/>
          <w:szCs w:val="22"/>
        </w:rPr>
        <w:t xml:space="preserve"> is</w:t>
      </w:r>
      <w:r w:rsidR="003E0F3E" w:rsidRPr="006B6411">
        <w:rPr>
          <w:rFonts w:ascii="Calibri" w:hAnsi="Calibri" w:cs="BookAntiqua"/>
          <w:sz w:val="22"/>
          <w:szCs w:val="22"/>
        </w:rPr>
        <w:t xml:space="preserve"> a feature of the population and</w:t>
      </w:r>
      <w:r w:rsidR="00053C2B">
        <w:rPr>
          <w:rFonts w:ascii="Calibri" w:hAnsi="Calibri" w:cs="BookAntiqua"/>
          <w:sz w:val="22"/>
          <w:szCs w:val="22"/>
        </w:rPr>
        <w:t xml:space="preserve"> </w:t>
      </w:r>
      <w:r w:rsidR="003E0F3E" w:rsidRPr="006B6411">
        <w:rPr>
          <w:rFonts w:ascii="Calibri" w:hAnsi="Calibri" w:cs="BookAntiqua"/>
          <w:sz w:val="22"/>
          <w:szCs w:val="22"/>
        </w:rPr>
        <w:t xml:space="preserve">is </w:t>
      </w:r>
      <w:r w:rsidRPr="006B6411">
        <w:rPr>
          <w:rFonts w:ascii="Calibri" w:hAnsi="Calibri" w:cs="BookAntiqua"/>
          <w:sz w:val="22"/>
          <w:szCs w:val="22"/>
        </w:rPr>
        <w:t xml:space="preserve">not due to </w:t>
      </w:r>
      <w:r w:rsidR="003E0F3E" w:rsidRPr="006B6411">
        <w:rPr>
          <w:rFonts w:ascii="Calibri" w:hAnsi="Calibri" w:cs="BookAntiqua"/>
          <w:sz w:val="22"/>
          <w:szCs w:val="22"/>
        </w:rPr>
        <w:t>sampling variation alone</w:t>
      </w:r>
      <w:r w:rsidRPr="006B6411">
        <w:rPr>
          <w:rFonts w:ascii="Calibri" w:hAnsi="Calibri" w:cs="BookAntiqua"/>
          <w:sz w:val="22"/>
          <w:szCs w:val="22"/>
        </w:rPr>
        <w:t>.</w:t>
      </w:r>
    </w:p>
    <w:p w:rsidR="005A1961" w:rsidRPr="006B6411" w:rsidRDefault="005A1961" w:rsidP="005A1961">
      <w:pPr>
        <w:autoSpaceDE w:val="0"/>
        <w:autoSpaceDN w:val="0"/>
        <w:adjustRightInd w:val="0"/>
        <w:rPr>
          <w:rFonts w:ascii="Calibri" w:hAnsi="Calibri" w:cs="BookAntiqua"/>
          <w:sz w:val="22"/>
          <w:szCs w:val="22"/>
        </w:rPr>
      </w:pPr>
    </w:p>
    <w:p w:rsidR="0088124A" w:rsidRPr="006B6411" w:rsidRDefault="0088124A">
      <w:pPr>
        <w:rPr>
          <w:rFonts w:ascii="Calibri" w:hAnsi="Calibri"/>
          <w:sz w:val="22"/>
          <w:szCs w:val="22"/>
        </w:rPr>
      </w:pPr>
    </w:p>
    <w:sectPr w:rsidR="0088124A" w:rsidRPr="006B6411" w:rsidSect="00EF2F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1411C"/>
    <w:multiLevelType w:val="hybridMultilevel"/>
    <w:tmpl w:val="029444B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535A7A"/>
    <w:multiLevelType w:val="hybridMultilevel"/>
    <w:tmpl w:val="9792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B916BC"/>
    <w:multiLevelType w:val="hybridMultilevel"/>
    <w:tmpl w:val="CE3A312A"/>
    <w:lvl w:ilvl="0" w:tplc="1BDE54F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3843A6"/>
    <w:multiLevelType w:val="hybridMultilevel"/>
    <w:tmpl w:val="D046B744"/>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BEB6457"/>
    <w:multiLevelType w:val="hybridMultilevel"/>
    <w:tmpl w:val="6C0A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AA33BE"/>
    <w:multiLevelType w:val="hybridMultilevel"/>
    <w:tmpl w:val="70E2F13A"/>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5A1961"/>
    <w:rsid w:val="00004293"/>
    <w:rsid w:val="000043D9"/>
    <w:rsid w:val="000151DC"/>
    <w:rsid w:val="00015A4C"/>
    <w:rsid w:val="0003065B"/>
    <w:rsid w:val="000337DB"/>
    <w:rsid w:val="00045182"/>
    <w:rsid w:val="00053C2B"/>
    <w:rsid w:val="000577DB"/>
    <w:rsid w:val="00062098"/>
    <w:rsid w:val="00070318"/>
    <w:rsid w:val="00072BB9"/>
    <w:rsid w:val="00087EEA"/>
    <w:rsid w:val="000A18F0"/>
    <w:rsid w:val="000A19AF"/>
    <w:rsid w:val="000A75B4"/>
    <w:rsid w:val="000C224E"/>
    <w:rsid w:val="000C22FE"/>
    <w:rsid w:val="000D3F0D"/>
    <w:rsid w:val="000D6A90"/>
    <w:rsid w:val="000E211B"/>
    <w:rsid w:val="000F15DB"/>
    <w:rsid w:val="001022B0"/>
    <w:rsid w:val="00112D70"/>
    <w:rsid w:val="00116891"/>
    <w:rsid w:val="00120A3A"/>
    <w:rsid w:val="00134944"/>
    <w:rsid w:val="00134F42"/>
    <w:rsid w:val="00151634"/>
    <w:rsid w:val="00155A7E"/>
    <w:rsid w:val="00156CFD"/>
    <w:rsid w:val="00160BF1"/>
    <w:rsid w:val="001703B6"/>
    <w:rsid w:val="001720E6"/>
    <w:rsid w:val="00175177"/>
    <w:rsid w:val="001775F4"/>
    <w:rsid w:val="00185B42"/>
    <w:rsid w:val="00194A13"/>
    <w:rsid w:val="001A131C"/>
    <w:rsid w:val="001B2E52"/>
    <w:rsid w:val="001C055B"/>
    <w:rsid w:val="001D0D11"/>
    <w:rsid w:val="001D7A4C"/>
    <w:rsid w:val="001E54CD"/>
    <w:rsid w:val="001F43DE"/>
    <w:rsid w:val="001F441A"/>
    <w:rsid w:val="001F442C"/>
    <w:rsid w:val="00200404"/>
    <w:rsid w:val="00206F00"/>
    <w:rsid w:val="00211908"/>
    <w:rsid w:val="0021451B"/>
    <w:rsid w:val="002320EC"/>
    <w:rsid w:val="00237665"/>
    <w:rsid w:val="002408C8"/>
    <w:rsid w:val="00240F15"/>
    <w:rsid w:val="00253542"/>
    <w:rsid w:val="0027055C"/>
    <w:rsid w:val="002844B5"/>
    <w:rsid w:val="002A1BFE"/>
    <w:rsid w:val="002C2B3B"/>
    <w:rsid w:val="00304D3B"/>
    <w:rsid w:val="0032196E"/>
    <w:rsid w:val="003331FF"/>
    <w:rsid w:val="00335281"/>
    <w:rsid w:val="00347DC0"/>
    <w:rsid w:val="00355ABB"/>
    <w:rsid w:val="003A13B7"/>
    <w:rsid w:val="003B578D"/>
    <w:rsid w:val="003C7919"/>
    <w:rsid w:val="003D3890"/>
    <w:rsid w:val="003E0F3E"/>
    <w:rsid w:val="003F038B"/>
    <w:rsid w:val="003F5C4E"/>
    <w:rsid w:val="0041194D"/>
    <w:rsid w:val="004156CE"/>
    <w:rsid w:val="00427204"/>
    <w:rsid w:val="00445171"/>
    <w:rsid w:val="00453DD9"/>
    <w:rsid w:val="00454B10"/>
    <w:rsid w:val="00454C42"/>
    <w:rsid w:val="00454C77"/>
    <w:rsid w:val="00460CF2"/>
    <w:rsid w:val="00467DFC"/>
    <w:rsid w:val="00470CB4"/>
    <w:rsid w:val="00473ED0"/>
    <w:rsid w:val="00477B55"/>
    <w:rsid w:val="004868EA"/>
    <w:rsid w:val="00487C4D"/>
    <w:rsid w:val="00492975"/>
    <w:rsid w:val="004A20AC"/>
    <w:rsid w:val="004B03FE"/>
    <w:rsid w:val="004B632D"/>
    <w:rsid w:val="004B6A44"/>
    <w:rsid w:val="004C2D4F"/>
    <w:rsid w:val="004C72A8"/>
    <w:rsid w:val="004C7DE7"/>
    <w:rsid w:val="004D536F"/>
    <w:rsid w:val="004E1619"/>
    <w:rsid w:val="004F6A11"/>
    <w:rsid w:val="0051694B"/>
    <w:rsid w:val="005176E8"/>
    <w:rsid w:val="00527D80"/>
    <w:rsid w:val="00531FFD"/>
    <w:rsid w:val="0053721A"/>
    <w:rsid w:val="00547563"/>
    <w:rsid w:val="005724D8"/>
    <w:rsid w:val="0058192F"/>
    <w:rsid w:val="00586373"/>
    <w:rsid w:val="005907F9"/>
    <w:rsid w:val="005954FB"/>
    <w:rsid w:val="00595DE8"/>
    <w:rsid w:val="005A069D"/>
    <w:rsid w:val="005A1961"/>
    <w:rsid w:val="005B1633"/>
    <w:rsid w:val="005C0A83"/>
    <w:rsid w:val="005D3185"/>
    <w:rsid w:val="005D7250"/>
    <w:rsid w:val="005E40E6"/>
    <w:rsid w:val="005E6FF7"/>
    <w:rsid w:val="00607EDB"/>
    <w:rsid w:val="00610460"/>
    <w:rsid w:val="006345C8"/>
    <w:rsid w:val="00636D0C"/>
    <w:rsid w:val="006375B4"/>
    <w:rsid w:val="00637C91"/>
    <w:rsid w:val="006547AA"/>
    <w:rsid w:val="006646C7"/>
    <w:rsid w:val="006740EB"/>
    <w:rsid w:val="006741FA"/>
    <w:rsid w:val="00695F97"/>
    <w:rsid w:val="006B6411"/>
    <w:rsid w:val="006E4BFA"/>
    <w:rsid w:val="00700C68"/>
    <w:rsid w:val="00704A53"/>
    <w:rsid w:val="007050B3"/>
    <w:rsid w:val="0071299F"/>
    <w:rsid w:val="00715322"/>
    <w:rsid w:val="0072367C"/>
    <w:rsid w:val="007278D8"/>
    <w:rsid w:val="00734834"/>
    <w:rsid w:val="007417D6"/>
    <w:rsid w:val="00747864"/>
    <w:rsid w:val="007552B7"/>
    <w:rsid w:val="00757FD3"/>
    <w:rsid w:val="007636F6"/>
    <w:rsid w:val="00766C08"/>
    <w:rsid w:val="007715F5"/>
    <w:rsid w:val="0078383F"/>
    <w:rsid w:val="00787586"/>
    <w:rsid w:val="007900C8"/>
    <w:rsid w:val="00792497"/>
    <w:rsid w:val="007A0623"/>
    <w:rsid w:val="00806CF8"/>
    <w:rsid w:val="008179C3"/>
    <w:rsid w:val="008247E7"/>
    <w:rsid w:val="00830680"/>
    <w:rsid w:val="008445BF"/>
    <w:rsid w:val="008644B9"/>
    <w:rsid w:val="00864FCF"/>
    <w:rsid w:val="00865F21"/>
    <w:rsid w:val="00871496"/>
    <w:rsid w:val="0087223F"/>
    <w:rsid w:val="0088124A"/>
    <w:rsid w:val="00881FDF"/>
    <w:rsid w:val="00886E81"/>
    <w:rsid w:val="008918C2"/>
    <w:rsid w:val="008A784E"/>
    <w:rsid w:val="008C0CC0"/>
    <w:rsid w:val="008D35F1"/>
    <w:rsid w:val="008E47EA"/>
    <w:rsid w:val="008E7CA2"/>
    <w:rsid w:val="008F3B7C"/>
    <w:rsid w:val="009051E1"/>
    <w:rsid w:val="00911B54"/>
    <w:rsid w:val="00911C45"/>
    <w:rsid w:val="00915900"/>
    <w:rsid w:val="00915E42"/>
    <w:rsid w:val="00941BA5"/>
    <w:rsid w:val="00945577"/>
    <w:rsid w:val="00945EDD"/>
    <w:rsid w:val="00960BC5"/>
    <w:rsid w:val="009823BA"/>
    <w:rsid w:val="00987501"/>
    <w:rsid w:val="00991AC1"/>
    <w:rsid w:val="009B6D1F"/>
    <w:rsid w:val="009D0EED"/>
    <w:rsid w:val="009D67FB"/>
    <w:rsid w:val="009E4103"/>
    <w:rsid w:val="009E431A"/>
    <w:rsid w:val="009E5067"/>
    <w:rsid w:val="009E7C84"/>
    <w:rsid w:val="00A1620A"/>
    <w:rsid w:val="00A24AAF"/>
    <w:rsid w:val="00A30CB4"/>
    <w:rsid w:val="00A327CE"/>
    <w:rsid w:val="00A373A4"/>
    <w:rsid w:val="00A405C8"/>
    <w:rsid w:val="00A42756"/>
    <w:rsid w:val="00A47A1B"/>
    <w:rsid w:val="00A531A4"/>
    <w:rsid w:val="00A54630"/>
    <w:rsid w:val="00A72769"/>
    <w:rsid w:val="00A74C6E"/>
    <w:rsid w:val="00A77550"/>
    <w:rsid w:val="00A95F4C"/>
    <w:rsid w:val="00A96BEC"/>
    <w:rsid w:val="00AA53BB"/>
    <w:rsid w:val="00AA7CE4"/>
    <w:rsid w:val="00AB11D0"/>
    <w:rsid w:val="00AB4D9D"/>
    <w:rsid w:val="00AD240E"/>
    <w:rsid w:val="00AE0E52"/>
    <w:rsid w:val="00AE7EF4"/>
    <w:rsid w:val="00AF3B51"/>
    <w:rsid w:val="00B01028"/>
    <w:rsid w:val="00B1765D"/>
    <w:rsid w:val="00B228BB"/>
    <w:rsid w:val="00B35F7F"/>
    <w:rsid w:val="00B43512"/>
    <w:rsid w:val="00B6310E"/>
    <w:rsid w:val="00B66487"/>
    <w:rsid w:val="00B7747A"/>
    <w:rsid w:val="00B9553D"/>
    <w:rsid w:val="00B95DB2"/>
    <w:rsid w:val="00BA18BD"/>
    <w:rsid w:val="00BA4F69"/>
    <w:rsid w:val="00BA77E0"/>
    <w:rsid w:val="00BB56BC"/>
    <w:rsid w:val="00BC254B"/>
    <w:rsid w:val="00BC6A90"/>
    <w:rsid w:val="00BD5DEC"/>
    <w:rsid w:val="00BE1CCB"/>
    <w:rsid w:val="00BF4531"/>
    <w:rsid w:val="00BF73A4"/>
    <w:rsid w:val="00BF77E6"/>
    <w:rsid w:val="00C005CC"/>
    <w:rsid w:val="00C06B59"/>
    <w:rsid w:val="00C072B7"/>
    <w:rsid w:val="00C14BA6"/>
    <w:rsid w:val="00C26EC2"/>
    <w:rsid w:val="00C415F1"/>
    <w:rsid w:val="00C46543"/>
    <w:rsid w:val="00C47A6C"/>
    <w:rsid w:val="00C50A9F"/>
    <w:rsid w:val="00C608BB"/>
    <w:rsid w:val="00C619BB"/>
    <w:rsid w:val="00C61AF0"/>
    <w:rsid w:val="00C853FC"/>
    <w:rsid w:val="00C92D9F"/>
    <w:rsid w:val="00C93696"/>
    <w:rsid w:val="00C97364"/>
    <w:rsid w:val="00CA4655"/>
    <w:rsid w:val="00CA67DC"/>
    <w:rsid w:val="00CB302A"/>
    <w:rsid w:val="00D20254"/>
    <w:rsid w:val="00D23191"/>
    <w:rsid w:val="00D46A2B"/>
    <w:rsid w:val="00D62FEE"/>
    <w:rsid w:val="00D74DB8"/>
    <w:rsid w:val="00D75AED"/>
    <w:rsid w:val="00D82AE9"/>
    <w:rsid w:val="00D904BA"/>
    <w:rsid w:val="00D9559C"/>
    <w:rsid w:val="00D96682"/>
    <w:rsid w:val="00DA4F6C"/>
    <w:rsid w:val="00DC0B11"/>
    <w:rsid w:val="00DD770D"/>
    <w:rsid w:val="00DF0EEB"/>
    <w:rsid w:val="00DF5923"/>
    <w:rsid w:val="00E07DA9"/>
    <w:rsid w:val="00E4692C"/>
    <w:rsid w:val="00E51905"/>
    <w:rsid w:val="00E5262A"/>
    <w:rsid w:val="00E717C5"/>
    <w:rsid w:val="00E72639"/>
    <w:rsid w:val="00E72FFE"/>
    <w:rsid w:val="00E92472"/>
    <w:rsid w:val="00E943CD"/>
    <w:rsid w:val="00EA5585"/>
    <w:rsid w:val="00EB0CCA"/>
    <w:rsid w:val="00EC3EAC"/>
    <w:rsid w:val="00ED478F"/>
    <w:rsid w:val="00EF232D"/>
    <w:rsid w:val="00EF2F8B"/>
    <w:rsid w:val="00F0419B"/>
    <w:rsid w:val="00F0611D"/>
    <w:rsid w:val="00F1469E"/>
    <w:rsid w:val="00F33DE0"/>
    <w:rsid w:val="00F41FBE"/>
    <w:rsid w:val="00F45A47"/>
    <w:rsid w:val="00F616BC"/>
    <w:rsid w:val="00FA10E6"/>
    <w:rsid w:val="00FA2FF1"/>
    <w:rsid w:val="00FB3FF3"/>
    <w:rsid w:val="00FB57E6"/>
    <w:rsid w:val="00FB774E"/>
    <w:rsid w:val="00FC6D44"/>
    <w:rsid w:val="00FD1C82"/>
    <w:rsid w:val="00FD6E04"/>
    <w:rsid w:val="00FE149A"/>
    <w:rsid w:val="00FE1DAC"/>
    <w:rsid w:val="00FE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196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E6FF7"/>
    <w:rPr>
      <w:rFonts w:ascii="Tahoma" w:hAnsi="Tahoma" w:cs="Tahoma"/>
      <w:sz w:val="16"/>
      <w:szCs w:val="16"/>
    </w:rPr>
  </w:style>
  <w:style w:type="paragraph" w:styleId="ListParagraph">
    <w:name w:val="List Paragraph"/>
    <w:basedOn w:val="Normal"/>
    <w:uiPriority w:val="34"/>
    <w:qFormat/>
    <w:rsid w:val="00151634"/>
    <w:pPr>
      <w:ind w:left="720"/>
    </w:pPr>
  </w:style>
  <w:style w:type="character" w:styleId="CommentReference">
    <w:name w:val="annotation reference"/>
    <w:rsid w:val="00B01028"/>
    <w:rPr>
      <w:sz w:val="16"/>
      <w:szCs w:val="16"/>
    </w:rPr>
  </w:style>
  <w:style w:type="paragraph" w:styleId="CommentText">
    <w:name w:val="annotation text"/>
    <w:basedOn w:val="Normal"/>
    <w:link w:val="CommentTextChar"/>
    <w:rsid w:val="00B01028"/>
    <w:rPr>
      <w:sz w:val="20"/>
      <w:szCs w:val="20"/>
    </w:rPr>
  </w:style>
  <w:style w:type="character" w:customStyle="1" w:styleId="CommentTextChar">
    <w:name w:val="Comment Text Char"/>
    <w:basedOn w:val="DefaultParagraphFont"/>
    <w:link w:val="CommentText"/>
    <w:rsid w:val="00B01028"/>
  </w:style>
  <w:style w:type="paragraph" w:styleId="CommentSubject">
    <w:name w:val="annotation subject"/>
    <w:basedOn w:val="CommentText"/>
    <w:next w:val="CommentText"/>
    <w:link w:val="CommentSubjectChar"/>
    <w:rsid w:val="00B01028"/>
    <w:rPr>
      <w:b/>
      <w:bCs/>
    </w:rPr>
  </w:style>
  <w:style w:type="character" w:customStyle="1" w:styleId="CommentSubjectChar">
    <w:name w:val="Comment Subject Char"/>
    <w:link w:val="CommentSubject"/>
    <w:rsid w:val="00B010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196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E6FF7"/>
    <w:rPr>
      <w:rFonts w:ascii="Tahoma" w:hAnsi="Tahoma" w:cs="Tahoma"/>
      <w:sz w:val="16"/>
      <w:szCs w:val="16"/>
    </w:rPr>
  </w:style>
  <w:style w:type="paragraph" w:styleId="ListParagraph">
    <w:name w:val="List Paragraph"/>
    <w:basedOn w:val="Normal"/>
    <w:uiPriority w:val="34"/>
    <w:qFormat/>
    <w:rsid w:val="00151634"/>
    <w:pPr>
      <w:ind w:left="720"/>
    </w:pPr>
  </w:style>
  <w:style w:type="character" w:styleId="CommentReference">
    <w:name w:val="annotation reference"/>
    <w:rsid w:val="00B01028"/>
    <w:rPr>
      <w:sz w:val="16"/>
      <w:szCs w:val="16"/>
    </w:rPr>
  </w:style>
  <w:style w:type="paragraph" w:styleId="CommentText">
    <w:name w:val="annotation text"/>
    <w:basedOn w:val="Normal"/>
    <w:link w:val="CommentTextChar"/>
    <w:rsid w:val="00B01028"/>
    <w:rPr>
      <w:sz w:val="20"/>
      <w:szCs w:val="20"/>
    </w:rPr>
  </w:style>
  <w:style w:type="character" w:customStyle="1" w:styleId="CommentTextChar">
    <w:name w:val="Comment Text Char"/>
    <w:basedOn w:val="DefaultParagraphFont"/>
    <w:link w:val="CommentText"/>
    <w:rsid w:val="00B01028"/>
  </w:style>
  <w:style w:type="paragraph" w:styleId="CommentSubject">
    <w:name w:val="annotation subject"/>
    <w:basedOn w:val="CommentText"/>
    <w:next w:val="CommentText"/>
    <w:link w:val="CommentSubjectChar"/>
    <w:rsid w:val="00B01028"/>
    <w:rPr>
      <w:b/>
      <w:bCs/>
    </w:rPr>
  </w:style>
  <w:style w:type="character" w:customStyle="1" w:styleId="CommentSubjectChar">
    <w:name w:val="Comment Subject Char"/>
    <w:link w:val="CommentSubject"/>
    <w:rsid w:val="00B010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Solution Set 3</vt:lpstr>
    </vt:vector>
  </TitlesOfParts>
  <Company>isb</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Set 3</dc:title>
  <dc:creator>30408</dc:creator>
  <cp:lastModifiedBy>Manasa Mandava</cp:lastModifiedBy>
  <cp:revision>98</cp:revision>
  <dcterms:created xsi:type="dcterms:W3CDTF">2013-11-30T12:39:00Z</dcterms:created>
  <dcterms:modified xsi:type="dcterms:W3CDTF">2018-11-26T16:17:00Z</dcterms:modified>
</cp:coreProperties>
</file>