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Eye of Agamotto: Frontend Design and Implementation</w:t>
      </w:r>
    </w:p>
    <w:p>
      <w:pPr/>
      <w:r>
        <w:t xml:space="preserve">Oct 20, 2026</w:t>
      </w:r>
      <w:r>
        <w:t xml:space="preserve"> · </w:t>
      </w:r>
      <w:r>
        <w:t xml:space="preserve">@raj</w:t>
      </w:r>
    </w:p>
    <w:p>
      <w:pPr/>
      <w:r>
        <w:t xml:space="preserve">The frontend is one React single-page app, </w:t>
      </w:r>
      <w:r>
        <w:rPr>
          <w:rStyle w:val="CodeChar"/>
        </w:rPr>
        <w:t xml:space="preserve">apps/web</w:t>
      </w:r>
      <w:r>
        <w:t xml:space="preserve">, that helps a developer go from noticing a problem to understanding its cause in a few clicks. This doc says how to build it end to end, using the names and schemas from the shared </w:t>
      </w:r>
      <w:r>
        <w:rPr>
          <w:i/>
        </w:rPr>
        <w:t xml:space="preserve">Shared Domain Names and Project Schema</w:t>
      </w:r>
      <w:r>
        <w:t xml:space="preserve"> doc and the screens and flows from the Design Document.</w:t>
      </w:r>
    </w:p>
    <w:tbl>
      <w:tblPr>
        <w:tblStyle w:val="TableGrid"/>
        <w:tblW w:w="0" w:type="auto"/>
        <w:tblLayout w:type="fixed"/>
        <w:tblLook w:val="04A0" w:firstRow="1" w:lastRow="0" w:firstColumn="0" w:lastColumn="0" w:noHBand="0" w:noVBand="1"/>
      </w:tblPr>
      <w:tblGrid>
        <w:gridCol w:w="2070"/>
        <w:gridCol w:w="3530"/>
        <w:gridCol w:w="3760"/>
      </w:tblGrid>
      <w:tr>
        <w:trPr>
          <w:tblHeader/>
        </w:trPr>
        <w:tc>
          <w:tcPr>
            <w:tcW w:w="2070" w:type="dxa"/>
            <w:shd w:val="clear" w:color="auto" w:fill="F2F2F2"/>
          </w:tcPr>
          <w:p>
            <w:pPr/>
            <w:r>
              <w:t xml:space="preserve">Area</w:t>
            </w:r>
          </w:p>
        </w:tc>
        <w:tc>
          <w:tcPr>
            <w:tcW w:w="3530" w:type="dxa"/>
            <w:shd w:val="clear" w:color="auto" w:fill="F2F2F2"/>
          </w:tcPr>
          <w:p>
            <w:pPr/>
            <w:r>
              <w:t xml:space="preserve">Choice</w:t>
            </w:r>
          </w:p>
        </w:tc>
        <w:tc>
          <w:tcPr>
            <w:tcW w:w="3760" w:type="dxa"/>
            <w:shd w:val="clear" w:color="auto" w:fill="F2F2F2"/>
          </w:tcPr>
          <w:p>
            <w:pPr/>
            <w:r>
              <w:t xml:space="preserve">Why</w:t>
            </w:r>
          </w:p>
        </w:tc>
      </w:tr>
      <w:tr>
        <w:tc>
          <w:tcPr>
            <w:tcW w:w="2070" w:type="dxa"/>
          </w:tcPr>
          <w:p>
            <w:pPr/>
            <w:r>
              <w:t xml:space="preserve">Framework</w:t>
            </w:r>
          </w:p>
        </w:tc>
        <w:tc>
          <w:tcPr>
            <w:tcW w:w="3530" w:type="dxa"/>
          </w:tcPr>
          <w:p>
            <w:pPr/>
            <w:r>
              <w:t xml:space="preserve">React 18 with TypeScript, built with Vite</w:t>
            </w:r>
          </w:p>
        </w:tc>
        <w:tc>
          <w:tcPr>
            <w:tcW w:w="3760" w:type="dxa"/>
          </w:tcPr>
          <w:p>
            <w:pPr/>
            <w:r>
              <w:t xml:space="preserve">Fast dev loop, type safety across API shapes</w:t>
            </w:r>
          </w:p>
        </w:tc>
      </w:tr>
      <w:tr>
        <w:tc>
          <w:tcPr>
            <w:tcW w:w="2070" w:type="dxa"/>
          </w:tcPr>
          <w:p>
            <w:pPr/>
            <w:r>
              <w:t xml:space="preserve">Routing</w:t>
            </w:r>
          </w:p>
        </w:tc>
        <w:tc>
          <w:tcPr>
            <w:tcW w:w="3530" w:type="dxa"/>
          </w:tcPr>
          <w:p>
            <w:pPr/>
            <w:r>
              <w:t xml:space="preserve">React Router 6</w:t>
            </w:r>
          </w:p>
        </w:tc>
        <w:tc>
          <w:tcPr>
            <w:tcW w:w="3760" w:type="dxa"/>
          </w:tcPr>
          <w:p>
            <w:pPr/>
            <w:r>
              <w:t xml:space="preserve">URL parameters carry trace and span IDs</w:t>
            </w:r>
          </w:p>
        </w:tc>
      </w:tr>
      <w:tr>
        <w:tc>
          <w:tcPr>
            <w:tcW w:w="2070" w:type="dxa"/>
          </w:tcPr>
          <w:p>
            <w:pPr/>
            <w:r>
              <w:t xml:space="preserve">Server data</w:t>
            </w:r>
          </w:p>
        </w:tc>
        <w:tc>
          <w:tcPr>
            <w:tcW w:w="3530" w:type="dxa"/>
          </w:tcPr>
          <w:p>
            <w:pPr/>
            <w:r>
              <w:t xml:space="preserve">TanStack Query</w:t>
            </w:r>
          </w:p>
        </w:tc>
        <w:tc>
          <w:tcPr>
            <w:tcW w:w="3760" w:type="dxa"/>
          </w:tcPr>
          <w:p>
            <w:pPr/>
            <w:r>
              <w:t xml:space="preserve">Caching, refetch on interval for live mode, loading and error states</w:t>
            </w:r>
          </w:p>
        </w:tc>
      </w:tr>
      <w:tr>
        <w:tc>
          <w:tcPr>
            <w:tcW w:w="2070" w:type="dxa"/>
          </w:tcPr>
          <w:p>
            <w:pPr/>
            <w:r>
              <w:t xml:space="preserve">Client state</w:t>
            </w:r>
          </w:p>
        </w:tc>
        <w:tc>
          <w:tcPr>
            <w:tcW w:w="3530" w:type="dxa"/>
          </w:tcPr>
          <w:p>
            <w:pPr/>
            <w:r>
              <w:t xml:space="preserve">Zustand</w:t>
            </w:r>
          </w:p>
        </w:tc>
        <w:tc>
          <w:tcPr>
            <w:tcW w:w="3760" w:type="dxa"/>
          </w:tcPr>
          <w:p>
            <w:pPr/>
            <w:r>
              <w:t xml:space="preserve">One small store for time range, services, live toggle</w:t>
            </w:r>
          </w:p>
        </w:tc>
      </w:tr>
      <w:tr>
        <w:tc>
          <w:tcPr>
            <w:tcW w:w="2070" w:type="dxa"/>
          </w:tcPr>
          <w:p>
            <w:pPr/>
            <w:r>
              <w:t xml:space="preserve">Charts</w:t>
            </w:r>
          </w:p>
        </w:tc>
        <w:tc>
          <w:tcPr>
            <w:tcW w:w="3530" w:type="dxa"/>
          </w:tcPr>
          <w:p>
            <w:pPr/>
            <w:r>
              <w:t xml:space="preserve">Recharts for line and bar charts, D3 scales plus canvas for the heatmap</w:t>
            </w:r>
          </w:p>
        </w:tc>
        <w:tc>
          <w:tcPr>
            <w:tcW w:w="3760" w:type="dxa"/>
          </w:tcPr>
          <w:p>
            <w:pPr/>
            <w:r>
              <w:t xml:space="preserve">Matches feature list</w:t>
            </w:r>
          </w:p>
        </w:tc>
      </w:tr>
      <w:tr>
        <w:tc>
          <w:tcPr>
            <w:tcW w:w="2070" w:type="dxa"/>
          </w:tcPr>
          <w:p>
            <w:pPr/>
            <w:r>
              <w:t xml:space="preserve">Waterfall</w:t>
            </w:r>
          </w:p>
        </w:tc>
        <w:tc>
          <w:tcPr>
            <w:tcW w:w="3530" w:type="dxa"/>
          </w:tcPr>
          <w:p>
            <w:pPr/>
            <w:r>
              <w:t xml:space="preserve">Hand-written canvas renderer</w:t>
            </w:r>
          </w:p>
        </w:tc>
        <w:tc>
          <w:tcPr>
            <w:tcW w:w="3760" w:type="dxa"/>
          </w:tcPr>
          <w:p>
            <w:pPr/>
            <w:r>
              <w:t xml:space="preserve">Needs to draw tens of thousands of spans smoothly</w:t>
            </w:r>
          </w:p>
        </w:tc>
      </w:tr>
      <w:tr>
        <w:tc>
          <w:tcPr>
            <w:tcW w:w="2070" w:type="dxa"/>
          </w:tcPr>
          <w:p>
            <w:pPr/>
            <w:r>
              <w:t xml:space="preserve">Topology</w:t>
            </w:r>
          </w:p>
        </w:tc>
        <w:tc>
          <w:tcPr>
            <w:tcW w:w="3530" w:type="dxa"/>
          </w:tcPr>
          <w:p>
            <w:pPr/>
            <w:r>
              <w:t xml:space="preserve">React Flow with an automatic layout (dagre)</w:t>
            </w:r>
          </w:p>
        </w:tc>
        <w:tc>
          <w:tcPr>
            <w:tcW w:w="3760" w:type="dxa"/>
          </w:tcPr>
          <w:p>
            <w:pPr/>
            <w:r>
              <w:t xml:space="preserve">Nodes, edges, panning, stable layout</w:t>
            </w:r>
          </w:p>
        </w:tc>
      </w:tr>
      <w:tr>
        <w:tc>
          <w:tcPr>
            <w:tcW w:w="2070" w:type="dxa"/>
          </w:tcPr>
          <w:p>
            <w:pPr/>
            <w:r>
              <w:t xml:space="preserve">Log list</w:t>
            </w:r>
          </w:p>
        </w:tc>
        <w:tc>
          <w:tcPr>
            <w:tcW w:w="3530" w:type="dxa"/>
          </w:tcPr>
          <w:p>
            <w:pPr/>
            <w:r>
              <w:t xml:space="preserve">A virtualized list (TanStack Virtual)</w:t>
            </w:r>
          </w:p>
        </w:tc>
        <w:tc>
          <w:tcPr>
            <w:tcW w:w="3760" w:type="dxa"/>
          </w:tcPr>
          <w:p>
            <w:pPr/>
            <w:r>
              <w:t xml:space="preserve">Only visible rows are drawn</w:t>
            </w:r>
          </w:p>
        </w:tc>
      </w:tr>
      <w:tr>
        <w:tc>
          <w:tcPr>
            <w:tcW w:w="2070" w:type="dxa"/>
          </w:tcPr>
          <w:p>
            <w:pPr/>
            <w:r>
              <w:t xml:space="preserve">Command palette</w:t>
            </w:r>
          </w:p>
        </w:tc>
        <w:tc>
          <w:tcPr>
            <w:tcW w:w="3530" w:type="dxa"/>
          </w:tcPr>
          <w:p>
            <w:pPr/>
            <w:r>
              <w:rPr>
                <w:rStyle w:val="CodeChar"/>
              </w:rPr>
              <w:t xml:space="preserve">cmdk</w:t>
            </w:r>
          </w:p>
        </w:tc>
        <w:tc>
          <w:tcPr>
            <w:tcW w:w="3760" w:type="dxa"/>
          </w:tcPr>
          <w:p>
            <w:pPr/>
            <w:r>
              <w:t xml:space="preserve">Feature 25</w:t>
            </w:r>
          </w:p>
        </w:tc>
      </w:tr>
      <w:tr>
        <w:tc>
          <w:tcPr>
            <w:tcW w:w="2070" w:type="dxa"/>
          </w:tcPr>
          <w:p>
            <w:pPr/>
            <w:r>
              <w:t xml:space="preserve">File upload</w:t>
            </w:r>
          </w:p>
        </w:tc>
        <w:tc>
          <w:tcPr>
            <w:tcW w:w="3530" w:type="dxa"/>
          </w:tcPr>
          <w:p>
            <w:pPr/>
            <w:r>
              <w:rPr>
                <w:rStyle w:val="CodeChar"/>
              </w:rPr>
              <w:t xml:space="preserve">react-dropzone</w:t>
            </w:r>
          </w:p>
        </w:tc>
        <w:tc>
          <w:tcPr>
            <w:tcW w:w="3760" w:type="dxa"/>
          </w:tcPr>
          <w:p>
            <w:pPr/>
            <w:r>
              <w:t xml:space="preserve">Feature 28</w:t>
            </w:r>
          </w:p>
        </w:tc>
      </w:tr>
      <w:tr>
        <w:tc>
          <w:tcPr>
            <w:tcW w:w="2070" w:type="dxa"/>
          </w:tcPr>
          <w:p>
            <w:pPr/>
            <w:r>
              <w:t xml:space="preserve">Styling</w:t>
            </w:r>
          </w:p>
        </w:tc>
        <w:tc>
          <w:tcPr>
            <w:tcW w:w="3530" w:type="dxa"/>
          </w:tcPr>
          <w:p>
            <w:pPr/>
            <w:r>
              <w:t xml:space="preserve">CSS variables for tokens plus CSS Modules (or Tailwind if the team prefers)</w:t>
            </w:r>
          </w:p>
        </w:tc>
        <w:tc>
          <w:tcPr>
            <w:tcW w:w="3760" w:type="dxa"/>
          </w:tcPr>
          <w:p>
            <w:pPr/>
            <w:r>
              <w:t xml:space="preserve">Dark theme tokens in one place</w:t>
            </w:r>
          </w:p>
        </w:tc>
      </w:tr>
      <w:tr>
        <w:tc>
          <w:tcPr>
            <w:tcW w:w="2070" w:type="dxa"/>
          </w:tcPr>
          <w:p>
            <w:pPr/>
            <w:r>
              <w:t xml:space="preserve">Dates</w:t>
            </w:r>
          </w:p>
        </w:tc>
        <w:tc>
          <w:tcPr>
            <w:tcW w:w="3530" w:type="dxa"/>
          </w:tcPr>
          <w:p>
            <w:pPr/>
            <w:r>
              <w:rPr>
                <w:rStyle w:val="CodeChar"/>
              </w:rPr>
              <w:t xml:space="preserve">date-fns</w:t>
            </w:r>
          </w:p>
        </w:tc>
        <w:tc>
          <w:tcPr>
            <w:tcW w:w="3760" w:type="dxa"/>
          </w:tcPr>
          <w:p>
            <w:pPr/>
            <w:r>
              <w:t xml:space="preserve">Time range handling</w:t>
            </w:r>
          </w:p>
        </w:tc>
      </w:tr>
      <w:tr>
        <w:tc>
          <w:tcPr>
            <w:tcW w:w="2070" w:type="dxa"/>
          </w:tcPr>
          <w:p>
            <w:pPr/>
            <w:r>
              <w:t xml:space="preserve">Tests</w:t>
            </w:r>
          </w:p>
        </w:tc>
        <w:tc>
          <w:tcPr>
            <w:tcW w:w="3530" w:type="dxa"/>
          </w:tcPr>
          <w:p>
            <w:pPr/>
            <w:r>
              <w:t xml:space="preserve">Vitest, React Testing Library, Playwright</w:t>
            </w:r>
          </w:p>
        </w:tc>
        <w:tc>
          <w:tcPr>
            <w:tcW w:w="3760" w:type="dxa"/>
          </w:tcPr>
          <w:p>
            <w:pPr/>
            <w:r>
              <w:t xml:space="preserve">Unit, component, end-to-end</w:t>
            </w:r>
          </w:p>
        </w:tc>
      </w:tr>
    </w:tbl>
    <w:p>
      <w:pPr/>
      <w:r>
        <w:rPr>
          <w:b/>
        </w:rPr>
        <w:t xml:space="preserve">Principles</w:t>
      </w:r>
    </w:p>
    <w:p>
      <w:pPr>
        <w:pStyle w:val="ListParagraph"/>
        <w:numPr>
          <w:ilvl w:val="0"/>
          <w:numId w:val="2"/>
        </w:numPr>
      </w:pPr>
      <w:r>
        <w:t xml:space="preserve">Answer first, detail on demand: every card and row is a link to its detail view.</w:t>
      </w:r>
    </w:p>
    <w:p>
      <w:pPr>
        <w:pStyle w:val="ListParagraph"/>
        <w:numPr>
          <w:ilvl w:val="0"/>
          <w:numId w:val="2"/>
        </w:numPr>
      </w:pPr>
      <w:r>
        <w:t xml:space="preserve">Context never lost: time range, service filter and selection live in the URL and survive navigation.</w:t>
      </w:r>
    </w:p>
    <w:p>
      <w:pPr>
        <w:pStyle w:val="ListParagraph"/>
        <w:numPr>
          <w:ilvl w:val="0"/>
          <w:numId w:val="2"/>
        </w:numPr>
      </w:pPr>
      <w:r>
        <w:t xml:space="preserve">Trust: AI statements always link to real telemetry; guesses are labelled.</w:t>
      </w:r>
    </w:p>
    <w:p>
      <w:pPr>
        <w:pStyle w:val="ListParagraph"/>
        <w:numPr>
          <w:ilvl w:val="0"/>
          <w:numId w:val="2"/>
        </w:numPr>
      </w:pPr>
      <w:r>
        <w:t xml:space="preserve">The backend decides access. The UI hides or locks things for clarity, but never relies on hiding for security.</w:t>
      </w:r>
    </w:p>
    <w:p>
      <w:pPr>
        <w:pStyle w:val="ListParagraph"/>
        <w:numPr>
          <w:ilvl w:val="0"/>
          <w:numId w:val="2"/>
        </w:numPr>
      </w:pPr>
      <w:r>
        <w:t xml:space="preserve">Desktop first, usable on narrow screens.</w:t>
      </w:r>
    </w:p>
    <w:p>
      <w:pPr>
        <w:pStyle w:val="Heading2"/>
      </w:pPr>
      <w:r>
        <w:t xml:space="preserve">Architecture</w:t>
      </w:r>
    </w:p>
    <w:p>
      <w:pPr/>
      <w:r>
        <w:t xml:space="preserve">The app is layered so that pages stay thin and reusable parts are shared.</w:t>
      </w:r>
    </w:p>
    <w:tbl>
      <w:tblPr>
        <w:tblStyle w:val="TableGrid"/>
        <w:tblW w:w="0" w:type="auto"/>
        <w:tblLayout w:type="fixed"/>
        <w:tblLook w:val="04A0" w:firstRow="1" w:lastRow="0" w:firstColumn="0" w:lastColumn="0" w:noHBand="0" w:noVBand="1"/>
      </w:tblPr>
      <w:tblGrid>
        <w:gridCol w:w="1509"/>
        <w:gridCol w:w="1916"/>
        <w:gridCol w:w="4305"/>
        <w:gridCol w:w="1629"/>
      </w:tblGrid>
      <w:tr>
        <w:trPr>
          <w:tblHeader/>
        </w:trPr>
        <w:tc>
          <w:tcPr>
            <w:tcW w:w="1509" w:type="dxa"/>
            <w:shd w:val="clear" w:color="auto" w:fill="F2F2F2"/>
          </w:tcPr>
          <w:p>
            <w:pPr/>
            <w:r>
              <w:t xml:space="preserve">Layer</w:t>
            </w:r>
          </w:p>
        </w:tc>
        <w:tc>
          <w:tcPr>
            <w:tcW w:w="1916" w:type="dxa"/>
            <w:shd w:val="clear" w:color="auto" w:fill="F2F2F2"/>
          </w:tcPr>
          <w:p>
            <w:pPr/>
            <w:r>
              <w:t xml:space="preserve">Folder</w:t>
            </w:r>
          </w:p>
        </w:tc>
        <w:tc>
          <w:tcPr>
            <w:tcW w:w="4305" w:type="dxa"/>
            <w:shd w:val="clear" w:color="auto" w:fill="F2F2F2"/>
          </w:tcPr>
          <w:p>
            <w:pPr/>
            <w:r>
              <w:t xml:space="preserve">Responsibility</w:t>
            </w:r>
          </w:p>
        </w:tc>
        <w:tc>
          <w:tcPr>
            <w:tcW w:w="1629" w:type="dxa"/>
            <w:shd w:val="clear" w:color="auto" w:fill="F2F2F2"/>
          </w:tcPr>
          <w:p>
            <w:pPr/>
            <w:r>
              <w:t xml:space="preserve">May import from</w:t>
            </w:r>
          </w:p>
        </w:tc>
      </w:tr>
      <w:tr>
        <w:tc>
          <w:tcPr>
            <w:tcW w:w="1509" w:type="dxa"/>
          </w:tcPr>
          <w:p>
            <w:pPr/>
            <w:r>
              <w:t xml:space="preserve">App shell</w:t>
            </w:r>
          </w:p>
        </w:tc>
        <w:tc>
          <w:tcPr>
            <w:tcW w:w="1916" w:type="dxa"/>
          </w:tcPr>
          <w:p>
            <w:pPr/>
            <w:r>
              <w:rPr>
                <w:rStyle w:val="CodeChar"/>
              </w:rPr>
              <w:t xml:space="preserve">src/app</w:t>
            </w:r>
          </w:p>
        </w:tc>
        <w:tc>
          <w:tcPr>
            <w:tcW w:w="4305" w:type="dxa"/>
          </w:tcPr>
          <w:p>
            <w:pPr/>
            <w:r>
              <w:t xml:space="preserve">Router, layout (top bar, sidebar), providers, error boundary</w:t>
            </w:r>
          </w:p>
        </w:tc>
        <w:tc>
          <w:tcPr>
            <w:tcW w:w="1629" w:type="dxa"/>
          </w:tcPr>
          <w:p>
            <w:pPr/>
            <w:r>
              <w:t xml:space="preserve">everything below</w:t>
            </w:r>
          </w:p>
        </w:tc>
      </w:tr>
      <w:tr>
        <w:tc>
          <w:tcPr>
            <w:tcW w:w="1509" w:type="dxa"/>
          </w:tcPr>
          <w:p>
            <w:pPr/>
            <w:r>
              <w:t xml:space="preserve">Pages</w:t>
            </w:r>
          </w:p>
        </w:tc>
        <w:tc>
          <w:tcPr>
            <w:tcW w:w="1916" w:type="dxa"/>
          </w:tcPr>
          <w:p>
            <w:pPr/>
            <w:r>
              <w:rPr>
                <w:rStyle w:val="CodeChar"/>
              </w:rPr>
              <w:t xml:space="preserve">src/pages</w:t>
            </w:r>
          </w:p>
        </w:tc>
        <w:tc>
          <w:tcPr>
            <w:tcW w:w="4305" w:type="dxa"/>
          </w:tcPr>
          <w:p>
            <w:pPr/>
            <w:r>
              <w:t xml:space="preserve">One folder per route; compose features and components</w:t>
            </w:r>
          </w:p>
        </w:tc>
        <w:tc>
          <w:tcPr>
            <w:tcW w:w="1629" w:type="dxa"/>
          </w:tcPr>
          <w:p>
            <w:pPr/>
            <w:r>
              <w:t xml:space="preserve">features, components, charts, hooks, api, state</w:t>
            </w:r>
          </w:p>
        </w:tc>
      </w:tr>
      <w:tr>
        <w:tc>
          <w:tcPr>
            <w:tcW w:w="1509" w:type="dxa"/>
          </w:tcPr>
          <w:p>
            <w:pPr/>
            <w:r>
              <w:t xml:space="preserve">Features</w:t>
            </w:r>
          </w:p>
        </w:tc>
        <w:tc>
          <w:tcPr>
            <w:tcW w:w="1916" w:type="dxa"/>
          </w:tcPr>
          <w:p>
            <w:pPr/>
            <w:r>
              <w:rPr>
                <w:rStyle w:val="CodeChar"/>
              </w:rPr>
              <w:t xml:space="preserve">src/features</w:t>
            </w:r>
          </w:p>
        </w:tc>
        <w:tc>
          <w:tcPr>
            <w:tcW w:w="4305" w:type="dxa"/>
          </w:tcPr>
          <w:p>
            <w:pPr/>
            <w:r>
              <w:t xml:space="preserve">Self-contained behavior used by several pages (waterfall, AI drawer, share dialog)</w:t>
            </w:r>
          </w:p>
        </w:tc>
        <w:tc>
          <w:tcPr>
            <w:tcW w:w="1629" w:type="dxa"/>
          </w:tcPr>
          <w:p>
            <w:pPr/>
            <w:r>
              <w:t xml:space="preserve">components, charts, hooks, api, state, lib</w:t>
            </w:r>
          </w:p>
        </w:tc>
      </w:tr>
      <w:tr>
        <w:tc>
          <w:tcPr>
            <w:tcW w:w="1509" w:type="dxa"/>
          </w:tcPr>
          <w:p>
            <w:pPr/>
            <w:r>
              <w:t xml:space="preserve">Components</w:t>
            </w:r>
          </w:p>
        </w:tc>
        <w:tc>
          <w:tcPr>
            <w:tcW w:w="1916" w:type="dxa"/>
          </w:tcPr>
          <w:p>
            <w:pPr/>
            <w:r>
              <w:rPr>
                <w:rStyle w:val="CodeChar"/>
              </w:rPr>
              <w:t xml:space="preserve">src/components</w:t>
            </w:r>
          </w:p>
        </w:tc>
        <w:tc>
          <w:tcPr>
            <w:tcW w:w="4305" w:type="dxa"/>
          </w:tcPr>
          <w:p>
            <w:pPr/>
            <w:r>
              <w:t xml:space="preserve">Plain UI pieces with no data fetching (button, chip, badge, table, drawer)</w:t>
            </w:r>
          </w:p>
        </w:tc>
        <w:tc>
          <w:tcPr>
            <w:tcW w:w="1629" w:type="dxa"/>
          </w:tcPr>
          <w:p>
            <w:pPr/>
            <w:r>
              <w:t xml:space="preserve">lib, styles</w:t>
            </w:r>
          </w:p>
        </w:tc>
      </w:tr>
      <w:tr>
        <w:tc>
          <w:tcPr>
            <w:tcW w:w="1509" w:type="dxa"/>
          </w:tcPr>
          <w:p>
            <w:pPr/>
            <w:r>
              <w:t xml:space="preserve">Charts</w:t>
            </w:r>
          </w:p>
        </w:tc>
        <w:tc>
          <w:tcPr>
            <w:tcW w:w="1916" w:type="dxa"/>
          </w:tcPr>
          <w:p>
            <w:pPr/>
            <w:r>
              <w:rPr>
                <w:rStyle w:val="CodeChar"/>
              </w:rPr>
              <w:t xml:space="preserve">src/charts</w:t>
            </w:r>
          </w:p>
        </w:tc>
        <w:tc>
          <w:tcPr>
            <w:tcW w:w="4305" w:type="dxa"/>
          </w:tcPr>
          <w:p>
            <w:pPr/>
            <w:r>
              <w:t xml:space="preserve">Chart components that receive data as props</w:t>
            </w:r>
          </w:p>
        </w:tc>
        <w:tc>
          <w:tcPr>
            <w:tcW w:w="1629" w:type="dxa"/>
          </w:tcPr>
          <w:p>
            <w:pPr/>
            <w:r>
              <w:t xml:space="preserve">components, lib</w:t>
            </w:r>
          </w:p>
        </w:tc>
      </w:tr>
      <w:tr>
        <w:tc>
          <w:tcPr>
            <w:tcW w:w="1509" w:type="dxa"/>
          </w:tcPr>
          <w:p>
            <w:pPr/>
            <w:r>
              <w:t xml:space="preserve">Hooks</w:t>
            </w:r>
          </w:p>
        </w:tc>
        <w:tc>
          <w:tcPr>
            <w:tcW w:w="1916" w:type="dxa"/>
          </w:tcPr>
          <w:p>
            <w:pPr/>
            <w:r>
              <w:rPr>
                <w:rStyle w:val="CodeChar"/>
              </w:rPr>
              <w:t xml:space="preserve">src/hooks</w:t>
            </w:r>
          </w:p>
        </w:tc>
        <w:tc>
          <w:tcPr>
            <w:tcW w:w="4305" w:type="dxa"/>
          </w:tcPr>
          <w:p>
            <w:pPr/>
            <w:r>
              <w:t xml:space="preserve">Query hooks per API, </w:t>
            </w:r>
            <w:r>
              <w:rPr>
                <w:rStyle w:val="CodeChar"/>
              </w:rPr>
              <w:t xml:space="preserve">usePermission</w:t>
            </w:r>
            <w:r>
              <w:t xml:space="preserve">, </w:t>
            </w:r>
            <w:r>
              <w:rPr>
                <w:rStyle w:val="CodeChar"/>
              </w:rPr>
              <w:t xml:space="preserve">useUrlState</w:t>
            </w:r>
          </w:p>
        </w:tc>
        <w:tc>
          <w:tcPr>
            <w:tcW w:w="1629" w:type="dxa"/>
          </w:tcPr>
          <w:p>
            <w:pPr/>
            <w:r>
              <w:t xml:space="preserve">api, state</w:t>
            </w:r>
          </w:p>
        </w:tc>
      </w:tr>
      <w:tr>
        <w:tc>
          <w:tcPr>
            <w:tcW w:w="1509" w:type="dxa"/>
          </w:tcPr>
          <w:p>
            <w:pPr/>
            <w:r>
              <w:t xml:space="preserve">API</w:t>
            </w:r>
          </w:p>
        </w:tc>
        <w:tc>
          <w:tcPr>
            <w:tcW w:w="1916" w:type="dxa"/>
          </w:tcPr>
          <w:p>
            <w:pPr/>
            <w:r>
              <w:rPr>
                <w:rStyle w:val="CodeChar"/>
              </w:rPr>
              <w:t xml:space="preserve">src/api</w:t>
            </w:r>
          </w:p>
        </w:tc>
        <w:tc>
          <w:tcPr>
            <w:tcW w:w="4305" w:type="dxa"/>
          </w:tcPr>
          <w:p>
            <w:pPr/>
            <w:r>
              <w:t xml:space="preserve">Typed clients for </w:t>
            </w:r>
            <w:r>
              <w:rPr>
                <w:rStyle w:val="CodeChar"/>
              </w:rPr>
              <w:t xml:space="preserve">store-service</w:t>
            </w:r>
            <w:r>
              <w:t xml:space="preserve">, </w:t>
            </w:r>
            <w:r>
              <w:rPr>
                <w:rStyle w:val="CodeChar"/>
              </w:rPr>
              <w:t xml:space="preserve">ai-service</w:t>
            </w:r>
            <w:r>
              <w:t xml:space="preserve"> and </w:t>
            </w:r>
            <w:r>
              <w:rPr>
                <w:rStyle w:val="CodeChar"/>
              </w:rPr>
              <w:t xml:space="preserve">support-api</w:t>
            </w:r>
          </w:p>
        </w:tc>
        <w:tc>
          <w:tcPr>
            <w:tcW w:w="1629" w:type="dxa"/>
          </w:tcPr>
          <w:p>
            <w:pPr/>
            <w:r>
              <w:t xml:space="preserve">contracts, lib</w:t>
            </w:r>
          </w:p>
        </w:tc>
      </w:tr>
      <w:tr>
        <w:tc>
          <w:tcPr>
            <w:tcW w:w="1509" w:type="dxa"/>
          </w:tcPr>
          <w:p>
            <w:pPr/>
            <w:r>
              <w:t xml:space="preserve">State</w:t>
            </w:r>
          </w:p>
        </w:tc>
        <w:tc>
          <w:tcPr>
            <w:tcW w:w="1916" w:type="dxa"/>
          </w:tcPr>
          <w:p>
            <w:pPr/>
            <w:r>
              <w:rPr>
                <w:rStyle w:val="CodeChar"/>
              </w:rPr>
              <w:t xml:space="preserve">src/state</w:t>
            </w:r>
          </w:p>
        </w:tc>
        <w:tc>
          <w:tcPr>
            <w:tcW w:w="4305" w:type="dxa"/>
          </w:tcPr>
          <w:p>
            <w:pPr/>
            <w:r>
              <w:t xml:space="preserve">Zustand stores</w:t>
            </w:r>
          </w:p>
        </w:tc>
        <w:tc>
          <w:tcPr>
            <w:tcW w:w="1629" w:type="dxa"/>
          </w:tcPr>
          <w:p>
            <w:pPr/>
            <w:r>
              <w:t xml:space="preserve">lib</w:t>
            </w:r>
          </w:p>
        </w:tc>
      </w:tr>
      <w:tr>
        <w:tc>
          <w:tcPr>
            <w:tcW w:w="1509" w:type="dxa"/>
          </w:tcPr>
          <w:p>
            <w:pPr/>
            <w:r>
              <w:t xml:space="preserve">Lib</w:t>
            </w:r>
          </w:p>
        </w:tc>
        <w:tc>
          <w:tcPr>
            <w:tcW w:w="1916" w:type="dxa"/>
          </w:tcPr>
          <w:p>
            <w:pPr/>
            <w:r>
              <w:rPr>
                <w:rStyle w:val="CodeChar"/>
              </w:rPr>
              <w:t xml:space="preserve">src/lib</w:t>
            </w:r>
          </w:p>
        </w:tc>
        <w:tc>
          <w:tcPr>
            <w:tcW w:w="4305" w:type="dxa"/>
          </w:tcPr>
          <w:p>
            <w:pPr/>
            <w:r>
              <w:t xml:space="preserve">Pure helpers: formatters (ns to ms), trace tree, critical path, diff</w:t>
            </w:r>
          </w:p>
        </w:tc>
        <w:tc>
          <w:tcPr>
            <w:tcW w:w="1629" w:type="dxa"/>
          </w:tcPr>
          <w:p>
            <w:pPr/>
            <w:r>
              <w:t xml:space="preserve">none</w:t>
            </w:r>
          </w:p>
        </w:tc>
      </w:tr>
    </w:tbl>
    <w:p>
      <w:pPr/>
      <w:r>
        <w:t xml:space="preserve">A lower layer never imports from a higher one. Pure logic (trace tree, critical path, comparison, filter parsing) lives in </w:t>
      </w:r>
      <w:r>
        <w:rPr>
          <w:rStyle w:val="CodeChar"/>
        </w:rPr>
        <w:t xml:space="preserve">lib</w:t>
      </w:r>
      <w:r>
        <w:t xml:space="preserve"> so it can be unit tested without React.</w:t>
      </w:r>
    </w:p>
    <w:p>
      <w:pPr/>
      <w:r>
        <w:rPr>
          <w:b/>
        </w:rPr>
        <w:t xml:space="preserve">Request flow for any view</w:t>
      </w:r>
    </w:p>
    <w:p>
      <w:pPr>
        <w:pStyle w:val="ListParagraph"/>
        <w:numPr>
          <w:ilvl w:val="0"/>
          <w:numId w:val="3"/>
        </w:numPr>
      </w:pPr>
      <w:r>
        <w:t xml:space="preserve">The URL holds the view state (range, services, selected trace and span, chart choice).</w:t>
      </w:r>
    </w:p>
    <w:p>
      <w:pPr>
        <w:pStyle w:val="ListParagraph"/>
        <w:numPr>
          <w:ilvl w:val="0"/>
          <w:numId w:val="3"/>
        </w:numPr>
      </w:pPr>
      <w:r>
        <w:rPr>
          <w:rStyle w:val="CodeChar"/>
        </w:rPr>
        <w:t xml:space="preserve">useUrlState</w:t>
      </w:r>
      <w:r>
        <w:t xml:space="preserve"> and the Zustand store keep the URL and the store in sync in both directions.</w:t>
      </w:r>
    </w:p>
    <w:p>
      <w:pPr>
        <w:pStyle w:val="ListParagraph"/>
        <w:numPr>
          <w:ilvl w:val="0"/>
          <w:numId w:val="3"/>
        </w:numPr>
      </w:pPr>
      <w:r>
        <w:t xml:space="preserve">A page calls a query hook such as </w:t>
      </w:r>
      <w:r>
        <w:rPr>
          <w:rStyle w:val="CodeChar"/>
        </w:rPr>
        <w:t xml:space="preserve">useTraces(filter)</w:t>
      </w:r>
      <w:r>
        <w:t xml:space="preserve">. The hook builds the request from the store and calls the API client.</w:t>
      </w:r>
    </w:p>
    <w:p>
      <w:pPr>
        <w:pStyle w:val="ListParagraph"/>
        <w:numPr>
          <w:ilvl w:val="0"/>
          <w:numId w:val="3"/>
        </w:numPr>
      </w:pPr>
      <w:r>
        <w:t xml:space="preserve">The API client sends the request to the single origin </w:t>
      </w:r>
      <w:r>
        <w:rPr>
          <w:rStyle w:val="CodeChar"/>
        </w:rPr>
        <w:t xml:space="preserve">/api/v1/...</w:t>
      </w:r>
      <w:r>
        <w:t xml:space="preserve"> with the httpOnly cookie. It never sends </w:t>
      </w:r>
      <w:r>
        <w:rPr>
          <w:rStyle w:val="CodeChar"/>
        </w:rPr>
        <w:t xml:space="preserve">org_id</w:t>
      </w:r>
      <w:r>
        <w:t xml:space="preserve">; the server takes it from the token.</w:t>
      </w:r>
    </w:p>
    <w:p>
      <w:pPr>
        <w:pStyle w:val="ListParagraph"/>
        <w:numPr>
          <w:ilvl w:val="0"/>
          <w:numId w:val="3"/>
        </w:numPr>
      </w:pPr>
      <w:r>
        <w:t xml:space="preserve">TanStack Query caches by key </w:t>
      </w:r>
      <w:r>
        <w:rPr>
          <w:rStyle w:val="CodeChar"/>
        </w:rPr>
        <w:t xml:space="preserve">[resource, filter]</w:t>
      </w:r>
      <w:r>
        <w:t xml:space="preserve"> and refetches every few seconds when Live is on.</w:t>
      </w:r>
    </w:p>
    <w:p>
      <w:pPr>
        <w:pStyle w:val="ListParagraph"/>
        <w:numPr>
          <w:ilvl w:val="0"/>
          <w:numId w:val="3"/>
        </w:numPr>
      </w:pPr>
      <w:r>
        <w:t xml:space="preserve">The page renders loading, empty, error or data states from the query status.</w:t>
      </w:r>
    </w:p>
    <w:p>
      <w:pPr/>
      <w:r>
        <w:rPr>
          <w:b/>
        </w:rPr>
        <w:t xml:space="preserve">Environment.</w:t>
      </w:r>
      <w:r>
        <w:t xml:space="preserve"> The dev server proxies </w:t>
      </w:r>
      <w:r>
        <w:rPr>
          <w:rStyle w:val="CodeChar"/>
        </w:rPr>
        <w:t xml:space="preserve">/api/store</w:t>
      </w:r>
      <w:r>
        <w:t xml:space="preserve">, </w:t>
      </w:r>
      <w:r>
        <w:rPr>
          <w:rStyle w:val="CodeChar"/>
        </w:rPr>
        <w:t xml:space="preserve">/api/ai</w:t>
      </w:r>
      <w:r>
        <w:t xml:space="preserve"> and </w:t>
      </w:r>
      <w:r>
        <w:rPr>
          <w:rStyle w:val="CodeChar"/>
        </w:rPr>
        <w:t xml:space="preserve">/api/support</w:t>
      </w:r>
      <w:r>
        <w:t xml:space="preserve"> to the three services, mirroring the production nginx. Configuration is read from </w:t>
      </w:r>
      <w:r>
        <w:rPr>
          <w:rStyle w:val="CodeChar"/>
        </w:rPr>
        <w:t xml:space="preserve">import.meta.env.VITE_*</w:t>
      </w:r>
      <w:r>
        <w:t xml:space="preserve"> values only; no secrets in the frontend.</w:t>
      </w:r>
    </w:p>
    <w:p>
      <w:pPr>
        <w:pStyle w:val="Heading2"/>
      </w:pPr>
      <w:r>
        <w:t xml:space="preserve">Pages, routes and permissions</w:t>
      </w:r>
    </w:p>
    <w:p>
      <w:pPr/>
      <w:r>
        <w:t xml:space="preserve">The sidebar shows only pages the user may open. Actions the user lacks are shown locked with a reason.</w:t>
      </w:r>
    </w:p>
    <w:tbl>
      <w:tblPr>
        <w:tblStyle w:val="TableGrid"/>
        <w:tblW w:w="0" w:type="auto"/>
        <w:tblLayout w:type="fixed"/>
        <w:tblLook w:val="04A0" w:firstRow="1" w:lastRow="0" w:firstColumn="0" w:lastColumn="0" w:noHBand="0" w:noVBand="1"/>
      </w:tblPr>
      <w:tblGrid>
        <w:gridCol w:w="2340"/>
        <w:gridCol w:w="2581"/>
        <w:gridCol w:w="2335"/>
        <w:gridCol w:w="2104"/>
      </w:tblGrid>
      <w:tr>
        <w:trPr>
          <w:tblHeader/>
        </w:trPr>
        <w:tc>
          <w:tcPr>
            <w:tcW w:w="2340" w:type="dxa"/>
            <w:shd w:val="clear" w:color="auto" w:fill="F2F2F2"/>
          </w:tcPr>
          <w:p>
            <w:pPr/>
            <w:r>
              <w:t xml:space="preserve">Route</w:t>
            </w:r>
          </w:p>
        </w:tc>
        <w:tc>
          <w:tcPr>
            <w:tcW w:w="2581" w:type="dxa"/>
            <w:shd w:val="clear" w:color="auto" w:fill="F2F2F2"/>
          </w:tcPr>
          <w:p>
            <w:pPr/>
            <w:r>
              <w:t xml:space="preserve">Page</w:t>
            </w:r>
          </w:p>
        </w:tc>
        <w:tc>
          <w:tcPr>
            <w:tcW w:w="2335" w:type="dxa"/>
            <w:shd w:val="clear" w:color="auto" w:fill="F2F2F2"/>
          </w:tcPr>
          <w:p>
            <w:pPr/>
            <w:r>
              <w:t xml:space="preserve">Features</w:t>
            </w:r>
          </w:p>
        </w:tc>
        <w:tc>
          <w:tcPr>
            <w:tcW w:w="2104" w:type="dxa"/>
            <w:shd w:val="clear" w:color="auto" w:fill="F2F2F2"/>
          </w:tcPr>
          <w:p>
            <w:pPr/>
            <w:r>
              <w:t xml:space="preserve">Needs</w:t>
            </w:r>
          </w:p>
        </w:tc>
      </w:tr>
      <w:tr>
        <w:tc>
          <w:tcPr>
            <w:tcW w:w="2340" w:type="dxa"/>
          </w:tcPr>
          <w:p>
            <w:pPr/>
            <w:r>
              <w:rPr>
                <w:rStyle w:val="CodeChar"/>
              </w:rPr>
              <w:t xml:space="preserve">/</w:t>
            </w:r>
          </w:p>
        </w:tc>
        <w:tc>
          <w:tcPr>
            <w:tcW w:w="2581" w:type="dxa"/>
          </w:tcPr>
          <w:p>
            <w:pPr/>
            <w:r>
              <w:t xml:space="preserve">Overview</w:t>
            </w:r>
          </w:p>
        </w:tc>
        <w:tc>
          <w:tcPr>
            <w:tcW w:w="2335" w:type="dxa"/>
          </w:tcPr>
          <w:p>
            <w:pPr/>
            <w:r>
              <w:t xml:space="preserve">7, 10, 15, 17, 18, 24</w:t>
            </w:r>
          </w:p>
        </w:tc>
        <w:tc>
          <w:tcPr>
            <w:tcW w:w="2104" w:type="dxa"/>
          </w:tcPr>
          <w:p>
            <w:pPr/>
            <w:r>
              <w:rPr>
                <w:rStyle w:val="CodeChar"/>
              </w:rPr>
              <w:t xml:space="preserve">traces:read</w:t>
            </w:r>
          </w:p>
        </w:tc>
      </w:tr>
      <w:tr>
        <w:tc>
          <w:tcPr>
            <w:tcW w:w="2340" w:type="dxa"/>
          </w:tcPr>
          <w:p>
            <w:pPr/>
            <w:r>
              <w:rPr>
                <w:rStyle w:val="CodeChar"/>
              </w:rPr>
              <w:t xml:space="preserve">/traces</w:t>
            </w:r>
          </w:p>
        </w:tc>
        <w:tc>
          <w:tcPr>
            <w:tcW w:w="2581" w:type="dxa"/>
          </w:tcPr>
          <w:p>
            <w:pPr/>
            <w:r>
              <w:t xml:space="preserve">Trace list</w:t>
            </w:r>
          </w:p>
        </w:tc>
        <w:tc>
          <w:tcPr>
            <w:tcW w:w="2335" w:type="dxa"/>
          </w:tcPr>
          <w:p>
            <w:pPr/>
            <w:r>
              <w:t xml:space="preserve">2, 18, 20</w:t>
            </w:r>
          </w:p>
        </w:tc>
        <w:tc>
          <w:tcPr>
            <w:tcW w:w="2104" w:type="dxa"/>
          </w:tcPr>
          <w:p>
            <w:pPr/>
            <w:r>
              <w:rPr>
                <w:rStyle w:val="CodeChar"/>
              </w:rPr>
              <w:t xml:space="preserve">traces:read</w:t>
            </w:r>
          </w:p>
        </w:tc>
      </w:tr>
      <w:tr>
        <w:tc>
          <w:tcPr>
            <w:tcW w:w="2340" w:type="dxa"/>
          </w:tcPr>
          <w:p>
            <w:pPr/>
            <w:r>
              <w:rPr>
                <w:rStyle w:val="CodeChar"/>
              </w:rPr>
              <w:t xml:space="preserve">/traces/:trace_id?span=</w:t>
            </w:r>
          </w:p>
        </w:tc>
        <w:tc>
          <w:tcPr>
            <w:tcW w:w="2581" w:type="dxa"/>
          </w:tcPr>
          <w:p>
            <w:pPr/>
            <w:r>
              <w:t xml:space="preserve">Trace detail</w:t>
            </w:r>
          </w:p>
        </w:tc>
        <w:tc>
          <w:tcPr>
            <w:tcW w:w="2335" w:type="dxa"/>
          </w:tcPr>
          <w:p>
            <w:pPr/>
            <w:r>
              <w:t xml:space="preserve">2, 13, 14, 16, 22</w:t>
            </w:r>
          </w:p>
        </w:tc>
        <w:tc>
          <w:tcPr>
            <w:tcW w:w="2104" w:type="dxa"/>
          </w:tcPr>
          <w:p>
            <w:pPr/>
            <w:r>
              <w:rPr>
                <w:rStyle w:val="CodeChar"/>
              </w:rPr>
              <w:t xml:space="preserve">traces:read</w:t>
            </w:r>
          </w:p>
        </w:tc>
      </w:tr>
      <w:tr>
        <w:tc>
          <w:tcPr>
            <w:tcW w:w="2340" w:type="dxa"/>
          </w:tcPr>
          <w:p>
            <w:pPr/>
            <w:r>
              <w:rPr>
                <w:rStyle w:val="CodeChar"/>
              </w:rPr>
              <w:t xml:space="preserve">/logs</w:t>
            </w:r>
          </w:p>
        </w:tc>
        <w:tc>
          <w:tcPr>
            <w:tcW w:w="2581" w:type="dxa"/>
          </w:tcPr>
          <w:p>
            <w:pPr/>
            <w:r>
              <w:t xml:space="preserve">Log explorer</w:t>
            </w:r>
          </w:p>
        </w:tc>
        <w:tc>
          <w:tcPr>
            <w:tcW w:w="2335" w:type="dxa"/>
          </w:tcPr>
          <w:p>
            <w:pPr/>
            <w:r>
              <w:t xml:space="preserve">3, 14, 20, 26</w:t>
            </w:r>
          </w:p>
        </w:tc>
        <w:tc>
          <w:tcPr>
            <w:tcW w:w="2104" w:type="dxa"/>
          </w:tcPr>
          <w:p>
            <w:pPr/>
            <w:r>
              <w:rPr>
                <w:rStyle w:val="CodeChar"/>
              </w:rPr>
              <w:t xml:space="preserve">logs:read</w:t>
            </w:r>
          </w:p>
        </w:tc>
      </w:tr>
      <w:tr>
        <w:tc>
          <w:tcPr>
            <w:tcW w:w="2340" w:type="dxa"/>
          </w:tcPr>
          <w:p>
            <w:pPr/>
            <w:r>
              <w:rPr>
                <w:rStyle w:val="CodeChar"/>
              </w:rPr>
              <w:t xml:space="preserve">/topology</w:t>
            </w:r>
          </w:p>
        </w:tc>
        <w:tc>
          <w:tcPr>
            <w:tcW w:w="2581" w:type="dxa"/>
          </w:tcPr>
          <w:p>
            <w:pPr/>
            <w:r>
              <w:t xml:space="preserve">Service topology</w:t>
            </w:r>
          </w:p>
        </w:tc>
        <w:tc>
          <w:tcPr>
            <w:tcW w:w="2335" w:type="dxa"/>
          </w:tcPr>
          <w:p>
            <w:pPr/>
            <w:r>
              <w:t xml:space="preserve">4</w:t>
            </w:r>
          </w:p>
        </w:tc>
        <w:tc>
          <w:tcPr>
            <w:tcW w:w="2104" w:type="dxa"/>
          </w:tcPr>
          <w:p>
            <w:pPr/>
            <w:r>
              <w:rPr>
                <w:rStyle w:val="CodeChar"/>
              </w:rPr>
              <w:t xml:space="preserve">traces:read</w:t>
            </w:r>
          </w:p>
        </w:tc>
      </w:tr>
      <w:tr>
        <w:tc>
          <w:tcPr>
            <w:tcW w:w="2340" w:type="dxa"/>
          </w:tcPr>
          <w:p>
            <w:pPr/>
            <w:r>
              <w:rPr>
                <w:rStyle w:val="CodeChar"/>
              </w:rPr>
              <w:t xml:space="preserve">/errors</w:t>
            </w:r>
            <w:r>
              <w:t xml:space="preserve">, </w:t>
            </w:r>
            <w:r>
              <w:rPr>
                <w:rStyle w:val="CodeChar"/>
              </w:rPr>
              <w:t xml:space="preserve">/errors/:error_fingerprint</w:t>
            </w:r>
          </w:p>
        </w:tc>
        <w:tc>
          <w:tcPr>
            <w:tcW w:w="2581" w:type="dxa"/>
          </w:tcPr>
          <w:p>
            <w:pPr/>
            <w:r>
              <w:t xml:space="preserve">Error groups</w:t>
            </w:r>
          </w:p>
        </w:tc>
        <w:tc>
          <w:tcPr>
            <w:tcW w:w="2335" w:type="dxa"/>
          </w:tcPr>
          <w:p>
            <w:pPr/>
            <w:r>
              <w:t xml:space="preserve">15</w:t>
            </w:r>
          </w:p>
        </w:tc>
        <w:tc>
          <w:tcPr>
            <w:tcW w:w="2104" w:type="dxa"/>
          </w:tcPr>
          <w:p>
            <w:pPr/>
            <w:r>
              <w:rPr>
                <w:rStyle w:val="CodeChar"/>
              </w:rPr>
              <w:t xml:space="preserve">logs:read</w:t>
            </w:r>
          </w:p>
        </w:tc>
      </w:tr>
      <w:tr>
        <w:tc>
          <w:tcPr>
            <w:tcW w:w="2340" w:type="dxa"/>
          </w:tcPr>
          <w:p>
            <w:pPr/>
            <w:r>
              <w:rPr>
                <w:rStyle w:val="CodeChar"/>
              </w:rPr>
              <w:t xml:space="preserve">/alerts</w:t>
            </w:r>
          </w:p>
        </w:tc>
        <w:tc>
          <w:tcPr>
            <w:tcW w:w="2581" w:type="dxa"/>
          </w:tcPr>
          <w:p>
            <w:pPr/>
            <w:r>
              <w:t xml:space="preserve">Alert rules and firing alerts</w:t>
            </w:r>
          </w:p>
        </w:tc>
        <w:tc>
          <w:tcPr>
            <w:tcW w:w="2335" w:type="dxa"/>
          </w:tcPr>
          <w:p>
            <w:pPr/>
            <w:r>
              <w:t xml:space="preserve">23</w:t>
            </w:r>
          </w:p>
        </w:tc>
        <w:tc>
          <w:tcPr>
            <w:tcW w:w="2104" w:type="dxa"/>
          </w:tcPr>
          <w:p>
            <w:pPr/>
            <w:r>
              <w:rPr>
                <w:rStyle w:val="CodeChar"/>
              </w:rPr>
              <w:t xml:space="preserve">traces:read</w:t>
            </w:r>
            <w:r>
              <w:t xml:space="preserve">; </w:t>
            </w:r>
            <w:r>
              <w:rPr>
                <w:rStyle w:val="CodeChar"/>
              </w:rPr>
              <w:t xml:space="preserve">alerts:manage</w:t>
            </w:r>
            <w:r>
              <w:t xml:space="preserve"> to edit</w:t>
            </w:r>
          </w:p>
        </w:tc>
      </w:tr>
      <w:tr>
        <w:tc>
          <w:tcPr>
            <w:tcW w:w="2340" w:type="dxa"/>
          </w:tcPr>
          <w:p>
            <w:pPr/>
            <w:r>
              <w:rPr>
                <w:rStyle w:val="CodeChar"/>
              </w:rPr>
              <w:t xml:space="preserve">/deployments</w:t>
            </w:r>
          </w:p>
        </w:tc>
        <w:tc>
          <w:tcPr>
            <w:tcW w:w="2581" w:type="dxa"/>
          </w:tcPr>
          <w:p>
            <w:pPr/>
            <w:r>
              <w:t xml:space="preserve">Drag-and-drop deploy</w:t>
            </w:r>
          </w:p>
        </w:tc>
        <w:tc>
          <w:tcPr>
            <w:tcW w:w="2335" w:type="dxa"/>
          </w:tcPr>
          <w:p>
            <w:pPr/>
            <w:r>
              <w:t xml:space="preserve">28</w:t>
            </w:r>
          </w:p>
        </w:tc>
        <w:tc>
          <w:tcPr>
            <w:tcW w:w="2104" w:type="dxa"/>
          </w:tcPr>
          <w:p>
            <w:pPr/>
            <w:r>
              <w:rPr>
                <w:rStyle w:val="CodeChar"/>
              </w:rPr>
              <w:t xml:space="preserve">deploy:run</w:t>
            </w:r>
          </w:p>
        </w:tc>
      </w:tr>
      <w:tr>
        <w:tc>
          <w:tcPr>
            <w:tcW w:w="2340" w:type="dxa"/>
          </w:tcPr>
          <w:p>
            <w:pPr/>
            <w:r>
              <w:rPr>
                <w:rStyle w:val="CodeChar"/>
              </w:rPr>
              <w:t xml:space="preserve">/setup</w:t>
            </w:r>
          </w:p>
        </w:tc>
        <w:tc>
          <w:tcPr>
            <w:tcW w:w="2581" w:type="dxa"/>
          </w:tcPr>
          <w:p>
            <w:pPr/>
            <w:r>
              <w:t xml:space="preserve">Endpoint, ingest key, SDK snippet, demo</w:t>
            </w:r>
          </w:p>
        </w:tc>
        <w:tc>
          <w:tcPr>
            <w:tcW w:w="2335" w:type="dxa"/>
          </w:tcPr>
          <w:p>
            <w:pPr/>
            <w:r>
              <w:t xml:space="preserve">1, 5, 21, 29</w:t>
            </w:r>
          </w:p>
        </w:tc>
        <w:tc>
          <w:tcPr>
            <w:tcW w:w="2104" w:type="dxa"/>
          </w:tcPr>
          <w:p>
            <w:pPr/>
            <w:r>
              <w:t xml:space="preserve">any member</w:t>
            </w:r>
          </w:p>
        </w:tc>
      </w:tr>
      <w:tr>
        <w:tc>
          <w:tcPr>
            <w:tcW w:w="2340" w:type="dxa"/>
          </w:tcPr>
          <w:p>
            <w:pPr/>
            <w:r>
              <w:rPr>
                <w:rStyle w:val="CodeChar"/>
              </w:rPr>
              <w:t xml:space="preserve">/settings/members</w:t>
            </w:r>
          </w:p>
        </w:tc>
        <w:tc>
          <w:tcPr>
            <w:tcW w:w="2581" w:type="dxa"/>
          </w:tcPr>
          <w:p>
            <w:pPr/>
            <w:r>
              <w:t xml:space="preserve">Members and invites</w:t>
            </w:r>
          </w:p>
        </w:tc>
        <w:tc>
          <w:tcPr>
            <w:tcW w:w="2335" w:type="dxa"/>
          </w:tcPr>
          <w:p>
            <w:pPr/>
            <w:r>
              <w:t xml:space="preserve">27</w:t>
            </w:r>
          </w:p>
        </w:tc>
        <w:tc>
          <w:tcPr>
            <w:tcW w:w="2104" w:type="dxa"/>
          </w:tcPr>
          <w:p>
            <w:pPr/>
            <w:r>
              <w:rPr>
                <w:rStyle w:val="CodeChar"/>
              </w:rPr>
              <w:t xml:space="preserve">members:manage</w:t>
            </w:r>
          </w:p>
        </w:tc>
      </w:tr>
      <w:tr>
        <w:tc>
          <w:tcPr>
            <w:tcW w:w="2340" w:type="dxa"/>
          </w:tcPr>
          <w:p>
            <w:pPr/>
            <w:r>
              <w:rPr>
                <w:rStyle w:val="CodeChar"/>
              </w:rPr>
              <w:t xml:space="preserve">/settings/groups</w:t>
            </w:r>
          </w:p>
        </w:tc>
        <w:tc>
          <w:tcPr>
            <w:tcW w:w="2581" w:type="dxa"/>
          </w:tcPr>
          <w:p>
            <w:pPr/>
            <w:r>
              <w:t xml:space="preserve">Groups and permission matrix</w:t>
            </w:r>
          </w:p>
        </w:tc>
        <w:tc>
          <w:tcPr>
            <w:tcW w:w="2335" w:type="dxa"/>
          </w:tcPr>
          <w:p>
            <w:pPr/>
            <w:r>
              <w:t xml:space="preserve">27</w:t>
            </w:r>
          </w:p>
        </w:tc>
        <w:tc>
          <w:tcPr>
            <w:tcW w:w="2104" w:type="dxa"/>
          </w:tcPr>
          <w:p>
            <w:pPr/>
            <w:r>
              <w:rPr>
                <w:rStyle w:val="CodeChar"/>
              </w:rPr>
              <w:t xml:space="preserve">members:manage</w:t>
            </w:r>
          </w:p>
        </w:tc>
      </w:tr>
      <w:tr>
        <w:tc>
          <w:tcPr>
            <w:tcW w:w="2340" w:type="dxa"/>
          </w:tcPr>
          <w:p>
            <w:pPr/>
            <w:r>
              <w:rPr>
                <w:rStyle w:val="CodeChar"/>
              </w:rPr>
              <w:t xml:space="preserve">/settings/billing</w:t>
            </w:r>
          </w:p>
        </w:tc>
        <w:tc>
          <w:tcPr>
            <w:tcW w:w="2581" w:type="dxa"/>
          </w:tcPr>
          <w:p>
            <w:pPr/>
            <w:r>
              <w:t xml:space="preserve">Plan, upgrade</w:t>
            </w:r>
          </w:p>
        </w:tc>
        <w:tc>
          <w:tcPr>
            <w:tcW w:w="2335" w:type="dxa"/>
          </w:tcPr>
          <w:p>
            <w:pPr/>
            <w:r>
              <w:t xml:space="preserve">27</w:t>
            </w:r>
          </w:p>
        </w:tc>
        <w:tc>
          <w:tcPr>
            <w:tcW w:w="2104" w:type="dxa"/>
          </w:tcPr>
          <w:p>
            <w:pPr/>
            <w:r>
              <w:rPr>
                <w:rStyle w:val="CodeChar"/>
              </w:rPr>
              <w:t xml:space="preserve">billing:manage</w:t>
            </w:r>
          </w:p>
        </w:tc>
      </w:tr>
      <w:tr>
        <w:tc>
          <w:tcPr>
            <w:tcW w:w="2340" w:type="dxa"/>
          </w:tcPr>
          <w:p>
            <w:pPr/>
            <w:r>
              <w:rPr>
                <w:rStyle w:val="CodeChar"/>
              </w:rPr>
              <w:t xml:space="preserve">/settings/integrations</w:t>
            </w:r>
          </w:p>
        </w:tc>
        <w:tc>
          <w:tcPr>
            <w:tcW w:w="2581" w:type="dxa"/>
          </w:tcPr>
          <w:p>
            <w:pPr/>
            <w:r>
              <w:t xml:space="preserve">MCP endpoint and tool switches</w:t>
            </w:r>
          </w:p>
        </w:tc>
        <w:tc>
          <w:tcPr>
            <w:tcW w:w="2335" w:type="dxa"/>
          </w:tcPr>
          <w:p>
            <w:pPr/>
            <w:r>
              <w:t xml:space="preserve">8</w:t>
            </w:r>
          </w:p>
        </w:tc>
        <w:tc>
          <w:tcPr>
            <w:tcW w:w="2104" w:type="dxa"/>
          </w:tcPr>
          <w:p>
            <w:pPr/>
            <w:r>
              <w:t xml:space="preserve">any member; edit needs </w:t>
            </w:r>
            <w:r>
              <w:rPr>
                <w:rStyle w:val="CodeChar"/>
              </w:rPr>
              <w:t xml:space="preserve">members:manage</w:t>
            </w:r>
          </w:p>
        </w:tc>
      </w:tr>
      <w:tr>
        <w:tc>
          <w:tcPr>
            <w:tcW w:w="2340" w:type="dxa"/>
          </w:tcPr>
          <w:p>
            <w:pPr/>
            <w:r>
              <w:rPr>
                <w:rStyle w:val="CodeChar"/>
              </w:rPr>
              <w:t xml:space="preserve">/settings/data</w:t>
            </w:r>
          </w:p>
        </w:tc>
        <w:tc>
          <w:tcPr>
            <w:tcW w:w="2581" w:type="dxa"/>
          </w:tcPr>
          <w:p>
            <w:pPr/>
            <w:r>
              <w:t xml:space="preserve">Storage health, retention</w:t>
            </w:r>
          </w:p>
        </w:tc>
        <w:tc>
          <w:tcPr>
            <w:tcW w:w="2335" w:type="dxa"/>
          </w:tcPr>
          <w:p>
            <w:pPr/>
            <w:r>
              <w:t xml:space="preserve">6</w:t>
            </w:r>
          </w:p>
        </w:tc>
        <w:tc>
          <w:tcPr>
            <w:tcW w:w="2104" w:type="dxa"/>
          </w:tcPr>
          <w:p>
            <w:pPr/>
            <w:r>
              <w:rPr>
                <w:rStyle w:val="CodeChar"/>
              </w:rPr>
              <w:t xml:space="preserve">members:manage</w:t>
            </w:r>
          </w:p>
        </w:tc>
      </w:tr>
      <w:tr>
        <w:tc>
          <w:tcPr>
            <w:tcW w:w="2340" w:type="dxa"/>
          </w:tcPr>
          <w:p>
            <w:pPr/>
            <w:r>
              <w:rPr>
                <w:rStyle w:val="CodeChar"/>
              </w:rPr>
              <w:t xml:space="preserve">/investigations/:investigation_id</w:t>
            </w:r>
          </w:p>
        </w:tc>
        <w:tc>
          <w:tcPr>
            <w:tcW w:w="2581" w:type="dxa"/>
          </w:tcPr>
          <w:p>
            <w:pPr/>
            <w:r>
              <w:t xml:space="preserve">Shared AI answer</w:t>
            </w:r>
          </w:p>
        </w:tc>
        <w:tc>
          <w:tcPr>
            <w:tcW w:w="2335" w:type="dxa"/>
          </w:tcPr>
          <w:p>
            <w:pPr/>
            <w:r>
              <w:t xml:space="preserve">9, 22</w:t>
            </w:r>
          </w:p>
        </w:tc>
        <w:tc>
          <w:tcPr>
            <w:tcW w:w="2104" w:type="dxa"/>
          </w:tcPr>
          <w:p>
            <w:pPr/>
            <w:r>
              <w:rPr>
                <w:rStyle w:val="CodeChar"/>
              </w:rPr>
              <w:t xml:space="preserve">ai:use</w:t>
            </w:r>
          </w:p>
        </w:tc>
      </w:tr>
      <w:tr>
        <w:tc>
          <w:tcPr>
            <w:tcW w:w="2340" w:type="dxa"/>
          </w:tcPr>
          <w:p>
            <w:pPr/>
            <w:r>
              <w:rPr>
                <w:rStyle w:val="CodeChar"/>
              </w:rPr>
              <w:t xml:space="preserve">/login</w:t>
            </w:r>
            <w:r>
              <w:t xml:space="preserve">, </w:t>
            </w:r>
            <w:r>
              <w:rPr>
                <w:rStyle w:val="CodeChar"/>
              </w:rPr>
              <w:t xml:space="preserve">/signup</w:t>
            </w:r>
            <w:r>
              <w:t xml:space="preserve">, </w:t>
            </w:r>
            <w:r>
              <w:rPr>
                <w:rStyle w:val="CodeChar"/>
              </w:rPr>
              <w:t xml:space="preserve">/invite/:token</w:t>
            </w:r>
          </w:p>
        </w:tc>
        <w:tc>
          <w:tcPr>
            <w:tcW w:w="2581" w:type="dxa"/>
          </w:tcPr>
          <w:p>
            <w:pPr/>
            <w:r>
              <w:t xml:space="preserve">Account pages</w:t>
            </w:r>
          </w:p>
        </w:tc>
        <w:tc>
          <w:tcPr>
            <w:tcW w:w="2335" w:type="dxa"/>
          </w:tcPr>
          <w:p>
            <w:pPr/>
            <w:r>
              <w:t xml:space="preserve">27</w:t>
            </w:r>
          </w:p>
        </w:tc>
        <w:tc>
          <w:tcPr>
            <w:tcW w:w="2104" w:type="dxa"/>
          </w:tcPr>
          <w:p>
            <w:pPr/>
            <w:r>
              <w:t xml:space="preserve">public</w:t>
            </w:r>
          </w:p>
        </w:tc>
      </w:tr>
      <w:tr>
        <w:tc>
          <w:tcPr>
            <w:tcW w:w="2340" w:type="dxa"/>
          </w:tcPr>
          <w:p>
            <w:pPr/>
            <w:r>
              <w:rPr>
                <w:rStyle w:val="CodeChar"/>
              </w:rPr>
              <w:t xml:space="preserve">/onboarding</w:t>
            </w:r>
          </w:p>
        </w:tc>
        <w:tc>
          <w:tcPr>
            <w:tcW w:w="2581" w:type="dxa"/>
          </w:tcPr>
          <w:p>
            <w:pPr/>
            <w:r>
              <w:t xml:space="preserve">Create organization, then Setup</w:t>
            </w:r>
          </w:p>
        </w:tc>
        <w:tc>
          <w:tcPr>
            <w:tcW w:w="2335" w:type="dxa"/>
          </w:tcPr>
          <w:p>
            <w:pPr/>
            <w:r>
              <w:t xml:space="preserve">27</w:t>
            </w:r>
          </w:p>
        </w:tc>
        <w:tc>
          <w:tcPr>
            <w:tcW w:w="2104" w:type="dxa"/>
          </w:tcPr>
          <w:p>
            <w:pPr/>
            <w:r>
              <w:t xml:space="preserve">signed in, no organization</w:t>
            </w:r>
          </w:p>
        </w:tc>
      </w:tr>
    </w:tbl>
    <w:p>
      <w:pPr/>
      <w:r>
        <w:t xml:space="preserve">The AI drawer, command palette, top bar and anomaly panel are not routes; they open over any page.</w:t>
      </w:r>
    </w:p>
    <w:p>
      <w:pPr/>
      <w:r>
        <w:rPr>
          <w:b/>
        </w:rPr>
        <w:t xml:space="preserve">Route guards.</w:t>
      </w:r>
      <w:r>
        <w:t xml:space="preserve"> A </w:t>
      </w:r>
      <w:r>
        <w:rPr>
          <w:rStyle w:val="CodeChar"/>
        </w:rPr>
        <w:t xml:space="preserve">RequireAuth</w:t>
      </w:r>
      <w:r>
        <w:t xml:space="preserve"> wrapper redirects to </w:t>
      </w:r>
      <w:r>
        <w:rPr>
          <w:rStyle w:val="CodeChar"/>
        </w:rPr>
        <w:t xml:space="preserve">/login</w:t>
      </w:r>
      <w:r>
        <w:t xml:space="preserve"> with the return path. A </w:t>
      </w:r>
      <w:r>
        <w:rPr>
          <w:rStyle w:val="CodeChar"/>
        </w:rPr>
        <w:t xml:space="preserve">RequirePermission</w:t>
      </w:r>
      <w:r>
        <w:t xml:space="preserve"> wrapper checks the permission from the token claims and shows a "no access" page if missing. Deep links to a trace or investigation the user may not see show the same page, never leak that the item exists.</w:t>
      </w:r>
    </w:p>
    <w:p>
      <w:pPr>
        <w:pStyle w:val="Heading2"/>
      </w:pPr>
      <w:r>
        <w:t xml:space="preserve">Design system implementation</w:t>
      </w:r>
    </w:p>
    <w:p>
      <w:pPr/>
      <w:r>
        <w:t xml:space="preserve">A dark theme suits long investigation sessions and fits the Eye of Agamotto theme. Values below are the starting tokens from the Design Document; they live in </w:t>
      </w:r>
      <w:r>
        <w:rPr>
          <w:rStyle w:val="CodeChar"/>
        </w:rPr>
        <w:t xml:space="preserve">src/styles/tokens.css</w:t>
      </w:r>
      <w:r>
        <w:t xml:space="preserve"> and nowhere else.</w:t>
      </w:r>
    </w:p>
    <w:p>
      <w:pPr>
        <w:pStyle w:val="Code"/>
      </w:pPr>
      <w:bookmarkStart w:id="1" w:name="bongo_lang_css_1"/>
      <w:bookmarkEnd w:id="1"/>
      <w:r>
        <w:t xml:space="preserve">:root {</w:t>
        <w:br/>
        <w:t xml:space="preserve">  --bg: #0D1017;        /* page */</w:t>
        <w:br/>
        <w:t xml:space="preserve">  --surface: #151A23;   /* cards, panels */</w:t>
        <w:br/>
        <w:t xml:space="preserve">  --border: #2A3342;    /* dividers, outlines */</w:t>
        <w:br/>
        <w:t xml:space="preserve">  --text: #E6E9EF;      /* main text */</w:t>
        <w:br/>
        <w:t xml:space="preserve">  --text-muted: #8B94A5;/* labels */</w:t>
        <w:br/>
        <w:t xml:space="preserve">  --accent: #E0B050;    /* selection, key actions, critical path, event markers */</w:t>
        <w:br/>
        <w:t xml:space="preserve">  --ok: #3FB68B;        /* healthy */</w:t>
        <w:br/>
        <w:t xml:space="preserve">  --warn: #E5A63D;      /* above baseline */</w:t>
        <w:br/>
        <w:t xml:space="preserve">  --error: #E5534B;     /* failed spans, error logs */</w:t>
        <w:br/>
        <w:t xml:space="preserve">  --space-1: 4px; --space-2: 8px; --space-3: 16px; --space-4: 24px;</w:t>
        <w:br/>
        <w:t xml:space="preserve">  --radius: 8px;</w:t>
        <w:br/>
        <w:t xml:space="preserve">  --font-sans: Inter, system-ui, sans-serif;</w:t>
        <w:br/>
        <w:t xml:space="preserve">  --font-mono: 'JetBrains Mono', ui-monospace, monospace;</w:t>
        <w:br/>
        <w:t xml:space="preserve">}</w:t>
      </w:r>
    </w:p>
    <w:p>
      <w:pPr/>
      <w:r>
        <w:rPr>
          <w:b/>
        </w:rPr>
        <w:t xml:space="preserve">Type.</w:t>
      </w:r>
      <w:r>
        <w:t xml:space="preserve"> Four sizes only: page title, section title, body, small label. Monospace for trace IDs, span IDs and log lines.</w:t>
      </w:r>
    </w:p>
    <w:p>
      <w:pPr/>
      <w:r>
        <w:rPr>
          <w:b/>
        </w:rPr>
        <w:t xml:space="preserve">Spacing.</w:t>
      </w:r>
      <w:r>
        <w:t xml:space="preserve"> 8 px grid, 4 px for tight spots, one corner radius for cards, buttons and chips.</w:t>
      </w:r>
    </w:p>
    <w:p>
      <w:pPr/>
      <w:r>
        <w:rPr>
          <w:b/>
        </w:rPr>
        <w:t xml:space="preserve">Components to build in </w:t>
      </w:r>
      <w:r>
        <w:rPr>
          <w:rStyle w:val="CodeChar"/>
          <w:b/>
        </w:rPr>
        <w:t xml:space="preserve">src/components</w:t>
      </w:r>
    </w:p>
    <w:tbl>
      <w:tblPr>
        <w:tblStyle w:val="TableGrid"/>
        <w:tblW w:w="0" w:type="auto"/>
        <w:tblLayout w:type="fixed"/>
        <w:tblLook w:val="04A0" w:firstRow="1" w:lastRow="0" w:firstColumn="0" w:lastColumn="0" w:noHBand="0" w:noVBand="1"/>
      </w:tblPr>
      <w:tblGrid>
        <w:gridCol w:w="4146"/>
        <w:gridCol w:w="5213"/>
      </w:tblGrid>
      <w:tr>
        <w:trPr>
          <w:tblHeader/>
        </w:trPr>
        <w:tc>
          <w:tcPr>
            <w:tcW w:w="4146" w:type="dxa"/>
            <w:shd w:val="clear" w:color="auto" w:fill="F2F2F2"/>
          </w:tcPr>
          <w:p>
            <w:pPr/>
            <w:r>
              <w:t xml:space="preserve">Component</w:t>
            </w:r>
          </w:p>
        </w:tc>
        <w:tc>
          <w:tcPr>
            <w:tcW w:w="5213" w:type="dxa"/>
            <w:shd w:val="clear" w:color="auto" w:fill="F2F2F2"/>
          </w:tcPr>
          <w:p>
            <w:pPr/>
            <w:r>
              <w:t xml:space="preserve">Props and rules</w:t>
            </w:r>
          </w:p>
        </w:tc>
      </w:tr>
      <w:tr>
        <w:tc>
          <w:tcPr>
            <w:tcW w:w="4146" w:type="dxa"/>
          </w:tcPr>
          <w:p>
            <w:pPr/>
            <w:r>
              <w:rPr>
                <w:rStyle w:val="CodeChar"/>
              </w:rPr>
              <w:t xml:space="preserve">Button</w:t>
            </w:r>
          </w:p>
        </w:tc>
        <w:tc>
          <w:tcPr>
            <w:tcW w:w="5213" w:type="dxa"/>
          </w:tcPr>
          <w:p>
            <w:pPr/>
            <w:r>
              <w:rPr>
                <w:rStyle w:val="CodeChar"/>
              </w:rPr>
              <w:t xml:space="preserve">variant</w:t>
            </w:r>
            <w:r>
              <w:t xml:space="preserve">: </w:t>
            </w:r>
            <w:r>
              <w:rPr>
                <w:rStyle w:val="CodeChar"/>
              </w:rPr>
              <w:t xml:space="preserve">primary</w:t>
            </w:r>
            <w:r>
              <w:t xml:space="preserve"> (gold, one per area), </w:t>
            </w:r>
            <w:r>
              <w:rPr>
                <w:rStyle w:val="CodeChar"/>
              </w:rPr>
              <w:t xml:space="preserve">secondary</w:t>
            </w:r>
            <w:r>
              <w:t xml:space="preserve"> (outlined), </w:t>
            </w:r>
            <w:r>
              <w:rPr>
                <w:rStyle w:val="CodeChar"/>
              </w:rPr>
              <w:t xml:space="preserve">danger</w:t>
            </w:r>
            <w:r>
              <w:t xml:space="preserve"> (error color, asks for confirmation)</w:t>
            </w:r>
          </w:p>
        </w:tc>
      </w:tr>
      <w:tr>
        <w:tc>
          <w:tcPr>
            <w:tcW w:w="4146" w:type="dxa"/>
          </w:tcPr>
          <w:p>
            <w:pPr/>
            <w:r>
              <w:rPr>
                <w:rStyle w:val="CodeChar"/>
              </w:rPr>
              <w:t xml:space="preserve">Chip</w:t>
            </w:r>
          </w:p>
        </w:tc>
        <w:tc>
          <w:tcPr>
            <w:tcW w:w="5213" w:type="dxa"/>
          </w:tcPr>
          <w:p>
            <w:pPr/>
            <w:r>
              <w:rPr>
                <w:rStyle w:val="CodeChar"/>
              </w:rPr>
              <w:t xml:space="preserve">kind</w:t>
            </w:r>
            <w:r>
              <w:t xml:space="preserve">: </w:t>
            </w:r>
            <w:r>
              <w:rPr>
                <w:rStyle w:val="CodeChar"/>
              </w:rPr>
              <w:t xml:space="preserve">filter</w:t>
            </w:r>
            <w:r>
              <w:t xml:space="preserve"> (removable), </w:t>
            </w:r>
            <w:r>
              <w:rPr>
                <w:rStyle w:val="CodeChar"/>
              </w:rPr>
              <w:t xml:space="preserve">evidence</w:t>
            </w:r>
            <w:r>
              <w:t xml:space="preserve"> (clickable, icon), </w:t>
            </w:r>
            <w:r>
              <w:rPr>
                <w:rStyle w:val="CodeChar"/>
              </w:rPr>
              <w:t xml:space="preserve">label</w:t>
            </w:r>
            <w:r>
              <w:t xml:space="preserve"> (plan or status)</w:t>
            </w:r>
          </w:p>
        </w:tc>
      </w:tr>
      <w:tr>
        <w:tc>
          <w:tcPr>
            <w:tcW w:w="4146" w:type="dxa"/>
          </w:tcPr>
          <w:p>
            <w:pPr/>
            <w:r>
              <w:rPr>
                <w:rStyle w:val="CodeChar"/>
              </w:rPr>
              <w:t xml:space="preserve">StatusBadge</w:t>
            </w:r>
          </w:p>
        </w:tc>
        <w:tc>
          <w:tcPr>
            <w:tcW w:w="5213" w:type="dxa"/>
          </w:tcPr>
          <w:p>
            <w:pPr/>
            <w:r>
              <w:t xml:space="preserve">Color plus icon plus word, so color is never the only signal</w:t>
            </w:r>
          </w:p>
        </w:tc>
      </w:tr>
      <w:tr>
        <w:tc>
          <w:tcPr>
            <w:tcW w:w="4146" w:type="dxa"/>
          </w:tcPr>
          <w:p>
            <w:pPr/>
            <w:r>
              <w:rPr>
                <w:rStyle w:val="CodeChar"/>
              </w:rPr>
              <w:t xml:space="preserve">DataTable</w:t>
            </w:r>
          </w:p>
        </w:tc>
        <w:tc>
          <w:tcPr>
            <w:tcW w:w="5213" w:type="dxa"/>
          </w:tcPr>
          <w:p>
            <w:pPr/>
            <w:r>
              <w:t xml:space="preserve">Compact rows, sticky header, sortable columns, row click opens detail, virtualized option</w:t>
            </w:r>
          </w:p>
        </w:tc>
      </w:tr>
      <w:tr>
        <w:tc>
          <w:tcPr>
            <w:tcW w:w="4146" w:type="dxa"/>
          </w:tcPr>
          <w:p>
            <w:pPr/>
            <w:r>
              <w:rPr>
                <w:rStyle w:val="CodeChar"/>
              </w:rPr>
              <w:t xml:space="preserve">Card</w:t>
            </w:r>
          </w:p>
        </w:tc>
        <w:tc>
          <w:tcPr>
            <w:tcW w:w="5213" w:type="dxa"/>
          </w:tcPr>
          <w:p>
            <w:pPr/>
            <w:r>
              <w:t xml:space="preserve">Surface color, border, no shadow; whole card is a link when </w:t>
            </w:r>
            <w:r>
              <w:rPr>
                <w:rStyle w:val="CodeChar"/>
              </w:rPr>
              <w:t xml:space="preserve">to</w:t>
            </w:r>
            <w:r>
              <w:t xml:space="preserve"> is set</w:t>
            </w:r>
          </w:p>
        </w:tc>
      </w:tr>
      <w:tr>
        <w:tc>
          <w:tcPr>
            <w:tcW w:w="4146" w:type="dxa"/>
          </w:tcPr>
          <w:p>
            <w:pPr/>
            <w:r>
              <w:rPr>
                <w:rStyle w:val="CodeChar"/>
              </w:rPr>
              <w:t xml:space="preserve">Drawer</w:t>
            </w:r>
          </w:p>
        </w:tc>
        <w:tc>
          <w:tcPr>
            <w:tcW w:w="5213" w:type="dxa"/>
          </w:tcPr>
          <w:p>
            <w:pPr/>
            <w:r>
              <w:t xml:space="preserve">Opens from the right, leaves the main view visible; used by AI drawer and anomaly panel</w:t>
            </w:r>
          </w:p>
        </w:tc>
      </w:tr>
      <w:tr>
        <w:tc>
          <w:tcPr>
            <w:tcW w:w="4146" w:type="dxa"/>
          </w:tcPr>
          <w:p>
            <w:pPr/>
            <w:r>
              <w:rPr>
                <w:rStyle w:val="CodeChar"/>
              </w:rPr>
              <w:t xml:space="preserve">LockedAction</w:t>
            </w:r>
          </w:p>
        </w:tc>
        <w:tc>
          <w:tcPr>
            <w:tcW w:w="5213" w:type="dxa"/>
          </w:tcPr>
          <w:p>
            <w:pPr/>
            <w:r>
              <w:t xml:space="preserve">Wraps any control; shows a lock icon and a reason on hover (ask an admin, or upgrade)</w:t>
            </w:r>
          </w:p>
        </w:tc>
      </w:tr>
      <w:tr>
        <w:tc>
          <w:tcPr>
            <w:tcW w:w="4146" w:type="dxa"/>
          </w:tcPr>
          <w:p>
            <w:pPr/>
            <w:r>
              <w:rPr>
                <w:rStyle w:val="CodeChar"/>
              </w:rPr>
              <w:t xml:space="preserve">Banner</w:t>
            </w:r>
          </w:p>
        </w:tc>
        <w:tc>
          <w:tcPr>
            <w:tcW w:w="5213" w:type="dxa"/>
          </w:tcPr>
          <w:p>
            <w:pPr/>
            <w:r>
              <w:rPr>
                <w:rStyle w:val="CodeChar"/>
              </w:rPr>
              <w:t xml:space="preserve">kind</w:t>
            </w:r>
            <w:r>
              <w:t xml:space="preserve">: </w:t>
            </w:r>
            <w:r>
              <w:rPr>
                <w:rStyle w:val="CodeChar"/>
              </w:rPr>
              <w:t xml:space="preserve">anomaly</w:t>
            </w:r>
            <w:r>
              <w:t xml:space="preserve">, </w:t>
            </w:r>
            <w:r>
              <w:rPr>
                <w:rStyle w:val="CodeChar"/>
              </w:rPr>
              <w:t xml:space="preserve">limit</w:t>
            </w:r>
            <w:r>
              <w:t xml:space="preserve">, </w:t>
            </w:r>
            <w:r>
              <w:rPr>
                <w:rStyle w:val="CodeChar"/>
              </w:rPr>
              <w:t xml:space="preserve">insufficient-evidence</w:t>
            </w:r>
            <w:r>
              <w:t xml:space="preserve">; one sentence plus an action</w:t>
            </w:r>
          </w:p>
        </w:tc>
      </w:tr>
      <w:tr>
        <w:tc>
          <w:tcPr>
            <w:tcW w:w="4146" w:type="dxa"/>
          </w:tcPr>
          <w:p>
            <w:pPr/>
            <w:r>
              <w:rPr>
                <w:rStyle w:val="CodeChar"/>
              </w:rPr>
              <w:t xml:space="preserve">Toast</w:t>
            </w:r>
          </w:p>
        </w:tc>
        <w:tc>
          <w:tcPr>
            <w:tcW w:w="5213" w:type="dxa"/>
          </w:tcPr>
          <w:p>
            <w:pPr/>
            <w:r>
              <w:t xml:space="preserve">Short confirmation after a save</w:t>
            </w:r>
          </w:p>
        </w:tc>
      </w:tr>
      <w:tr>
        <w:tc>
          <w:tcPr>
            <w:tcW w:w="4146" w:type="dxa"/>
          </w:tcPr>
          <w:p>
            <w:pPr/>
            <w:r>
              <w:rPr>
                <w:rStyle w:val="CodeChar"/>
              </w:rPr>
              <w:t xml:space="preserve">Skeleton</w:t>
            </w:r>
            <w:r>
              <w:t xml:space="preserve">, </w:t>
            </w:r>
            <w:r>
              <w:rPr>
                <w:rStyle w:val="CodeChar"/>
              </w:rPr>
              <w:t xml:space="preserve">EmptyState</w:t>
            </w:r>
            <w:r>
              <w:t xml:space="preserve">, </w:t>
            </w:r>
            <w:r>
              <w:rPr>
                <w:rStyle w:val="CodeChar"/>
              </w:rPr>
              <w:t xml:space="preserve">ErrorState</w:t>
            </w:r>
          </w:p>
        </w:tc>
        <w:tc>
          <w:tcPr>
            <w:tcW w:w="5213" w:type="dxa"/>
          </w:tcPr>
          <w:p>
            <w:pPr/>
            <w:r>
              <w:t xml:space="preserve">Match the final layout; empty states say why and offer the next action; errors have Retry</w:t>
            </w:r>
          </w:p>
        </w:tc>
      </w:tr>
      <w:tr>
        <w:tc>
          <w:tcPr>
            <w:tcW w:w="4146" w:type="dxa"/>
          </w:tcPr>
          <w:p>
            <w:pPr/>
            <w:r>
              <w:rPr>
                <w:rStyle w:val="CodeChar"/>
              </w:rPr>
              <w:t xml:space="preserve">Tabs</w:t>
            </w:r>
            <w:r>
              <w:t xml:space="preserve">, </w:t>
            </w:r>
            <w:r>
              <w:rPr>
                <w:rStyle w:val="CodeChar"/>
              </w:rPr>
              <w:t xml:space="preserve">Dialog</w:t>
            </w:r>
            <w:r>
              <w:t xml:space="preserve">, </w:t>
            </w:r>
            <w:r>
              <w:rPr>
                <w:rStyle w:val="CodeChar"/>
              </w:rPr>
              <w:t xml:space="preserve">Tooltip</w:t>
            </w:r>
            <w:r>
              <w:t xml:space="preserve">, </w:t>
            </w:r>
            <w:r>
              <w:rPr>
                <w:rStyle w:val="CodeChar"/>
              </w:rPr>
              <w:t xml:space="preserve">Dropdown</w:t>
            </w:r>
          </w:p>
        </w:tc>
        <w:tc>
          <w:tcPr>
            <w:tcW w:w="5213" w:type="dxa"/>
          </w:tcPr>
          <w:p>
            <w:pPr/>
            <w:r>
              <w:t xml:space="preserve">Use a headless library (Radix UI) for keyboard and focus behavior</w:t>
            </w:r>
          </w:p>
        </w:tc>
      </w:tr>
    </w:tbl>
    <w:p>
      <w:pPr/>
      <w:r>
        <w:rPr>
          <w:b/>
        </w:rPr>
        <w:t xml:space="preserve">Motion.</w:t>
      </w:r>
      <w:r>
        <w:t xml:space="preserve"> Drawers slide in; new live rows fade in. All motion is disabled when the user's reduced-motion setting is on.</w:t>
      </w:r>
    </w:p>
    <w:p>
      <w:pPr/>
      <w:r>
        <w:rPr>
          <w:b/>
        </w:rPr>
        <w:t xml:space="preserve">Percentile colors</w:t>
      </w:r>
      <w:r>
        <w:t xml:space="preserve"> are fixed across the app: p50, p95 and p99 each have one color and one line style, so charts never rely on color alone.</w:t>
      </w:r>
    </w:p>
    <w:p>
      <w:pPr>
        <w:pStyle w:val="Heading2"/>
      </w:pPr>
      <w:r>
        <w:t xml:space="preserve">Global state, URL state and API layer</w:t>
      </w:r>
    </w:p>
    <w:p>
      <w:pPr>
        <w:pStyle w:val="Heading3"/>
      </w:pPr>
      <w:r>
        <w:t xml:space="preserve">Global filter (feature 18)</w:t>
      </w:r>
    </w:p>
    <w:p>
      <w:pPr/>
      <w:r>
        <w:t xml:space="preserve">One Zustand store, </w:t>
      </w:r>
      <w:r>
        <w:rPr>
          <w:rStyle w:val="CodeChar"/>
        </w:rPr>
        <w:t xml:space="preserve">useViewStore</w:t>
      </w:r>
      <w:r>
        <w:t xml:space="preserve">, holds the state every view shares. The URL is the source of truth; the store mirrors it.</w:t>
      </w:r>
    </w:p>
    <w:tbl>
      <w:tblPr>
        <w:tblStyle w:val="TableGrid"/>
        <w:tblW w:w="0" w:type="auto"/>
        <w:tblLayout w:type="fixed"/>
        <w:tblLook w:val="04A0" w:firstRow="1" w:lastRow="0" w:firstColumn="0" w:lastColumn="0" w:noHBand="0" w:noVBand="1"/>
      </w:tblPr>
      <w:tblGrid>
        <w:gridCol w:w="2195"/>
        <w:gridCol w:w="2513"/>
        <w:gridCol w:w="4652"/>
      </w:tblGrid>
      <w:tr>
        <w:trPr>
          <w:tblHeader/>
        </w:trPr>
        <w:tc>
          <w:tcPr>
            <w:tcW w:w="2195" w:type="dxa"/>
            <w:shd w:val="clear" w:color="auto" w:fill="F2F2F2"/>
          </w:tcPr>
          <w:p>
            <w:pPr/>
            <w:r>
              <w:t xml:space="preserve">Field</w:t>
            </w:r>
          </w:p>
        </w:tc>
        <w:tc>
          <w:tcPr>
            <w:tcW w:w="2513" w:type="dxa"/>
            <w:shd w:val="clear" w:color="auto" w:fill="F2F2F2"/>
          </w:tcPr>
          <w:p>
            <w:pPr/>
            <w:r>
              <w:t xml:space="preserve">URL parameter</w:t>
            </w:r>
          </w:p>
        </w:tc>
        <w:tc>
          <w:tcPr>
            <w:tcW w:w="4652" w:type="dxa"/>
            <w:shd w:val="clear" w:color="auto" w:fill="F2F2F2"/>
          </w:tcPr>
          <w:p>
            <w:pPr/>
            <w:r>
              <w:t xml:space="preserve">Notes</w:t>
            </w:r>
          </w:p>
        </w:tc>
      </w:tr>
      <w:tr>
        <w:tc>
          <w:tcPr>
            <w:tcW w:w="2195" w:type="dxa"/>
          </w:tcPr>
          <w:p>
            <w:pPr/>
            <w:r>
              <w:rPr>
                <w:rStyle w:val="CodeChar"/>
              </w:rPr>
              <w:t xml:space="preserve">from</w:t>
            </w:r>
            <w:r>
              <w:t xml:space="preserve">, </w:t>
            </w:r>
            <w:r>
              <w:rPr>
                <w:rStyle w:val="CodeChar"/>
              </w:rPr>
              <w:t xml:space="preserve">to</w:t>
            </w:r>
          </w:p>
        </w:tc>
        <w:tc>
          <w:tcPr>
            <w:tcW w:w="2513" w:type="dxa"/>
          </w:tcPr>
          <w:p>
            <w:pPr/>
            <w:r>
              <w:rPr>
                <w:rStyle w:val="CodeChar"/>
              </w:rPr>
              <w:t xml:space="preserve">from</w:t>
            </w:r>
            <w:r>
              <w:t xml:space="preserve">, </w:t>
            </w:r>
            <w:r>
              <w:rPr>
                <w:rStyle w:val="CodeChar"/>
              </w:rPr>
              <w:t xml:space="preserve">to</w:t>
            </w:r>
            <w:r>
              <w:t xml:space="preserve"> (ISO 8601)</w:t>
            </w:r>
          </w:p>
        </w:tc>
        <w:tc>
          <w:tcPr>
            <w:tcW w:w="4652" w:type="dxa"/>
          </w:tcPr>
          <w:p>
            <w:pPr/>
            <w:r>
              <w:t xml:space="preserve">Presets (15 min, 1 h, 24 h, 7 d) resolve to absolute times when picked, so links reopen the same window</w:t>
            </w:r>
          </w:p>
        </w:tc>
      </w:tr>
      <w:tr>
        <w:tc>
          <w:tcPr>
            <w:tcW w:w="2195" w:type="dxa"/>
          </w:tcPr>
          <w:p>
            <w:pPr/>
            <w:r>
              <w:rPr>
                <w:rStyle w:val="CodeChar"/>
              </w:rPr>
              <w:t xml:space="preserve">services</w:t>
            </w:r>
          </w:p>
        </w:tc>
        <w:tc>
          <w:tcPr>
            <w:tcW w:w="2513" w:type="dxa"/>
          </w:tcPr>
          <w:p>
            <w:pPr/>
            <w:r>
              <w:rPr>
                <w:rStyle w:val="CodeChar"/>
              </w:rPr>
              <w:t xml:space="preserve">service</w:t>
            </w:r>
            <w:r>
              <w:t xml:space="preserve"> (repeated)</w:t>
            </w:r>
          </w:p>
        </w:tc>
        <w:tc>
          <w:tcPr>
            <w:tcW w:w="4652" w:type="dxa"/>
          </w:tcPr>
          <w:p>
            <w:pPr/>
            <w:r>
              <w:t xml:space="preserve">Intersected with the user's visible services by the server</w:t>
            </w:r>
          </w:p>
        </w:tc>
      </w:tr>
      <w:tr>
        <w:tc>
          <w:tcPr>
            <w:tcW w:w="2195" w:type="dxa"/>
          </w:tcPr>
          <w:p>
            <w:pPr/>
            <w:r>
              <w:rPr>
                <w:rStyle w:val="CodeChar"/>
              </w:rPr>
              <w:t xml:space="preserve">live</w:t>
            </w:r>
          </w:p>
        </w:tc>
        <w:tc>
          <w:tcPr>
            <w:tcW w:w="2513" w:type="dxa"/>
          </w:tcPr>
          <w:p>
            <w:pPr/>
            <w:r>
              <w:rPr>
                <w:rStyle w:val="CodeChar"/>
              </w:rPr>
              <w:t xml:space="preserve">live=1</w:t>
            </w:r>
          </w:p>
        </w:tc>
        <w:tc>
          <w:tcPr>
            <w:tcW w:w="4652" w:type="dxa"/>
          </w:tcPr>
          <w:p>
            <w:pPr/>
            <w:r>
              <w:t xml:space="preserve">Refetch every 5 seconds; never moves the row or span being read</w:t>
            </w:r>
          </w:p>
        </w:tc>
      </w:tr>
      <w:tr>
        <w:tc>
          <w:tcPr>
            <w:tcW w:w="2195" w:type="dxa"/>
          </w:tcPr>
          <w:p>
            <w:pPr/>
            <w:r>
              <w:rPr>
                <w:rStyle w:val="CodeChar"/>
              </w:rPr>
              <w:t xml:space="preserve">trace_id</w:t>
            </w:r>
            <w:r>
              <w:t xml:space="preserve">, </w:t>
            </w:r>
            <w:r>
              <w:rPr>
                <w:rStyle w:val="CodeChar"/>
              </w:rPr>
              <w:t xml:space="preserve">span_id</w:t>
            </w:r>
          </w:p>
        </w:tc>
        <w:tc>
          <w:tcPr>
            <w:tcW w:w="2513" w:type="dxa"/>
          </w:tcPr>
          <w:p>
            <w:pPr/>
            <w:r>
              <w:t xml:space="preserve">path and </w:t>
            </w:r>
            <w:r>
              <w:rPr>
                <w:rStyle w:val="CodeChar"/>
              </w:rPr>
              <w:t xml:space="preserve">span</w:t>
            </w:r>
          </w:p>
        </w:tc>
        <w:tc>
          <w:tcPr>
            <w:tcW w:w="4652" w:type="dxa"/>
          </w:tcPr>
          <w:p>
            <w:pPr/>
            <w:r>
              <w:t xml:space="preserve">Changing the filter never resets the selected trace</w:t>
            </w:r>
          </w:p>
        </w:tc>
      </w:tr>
      <w:tr>
        <w:tc>
          <w:tcPr>
            <w:tcW w:w="2195" w:type="dxa"/>
          </w:tcPr>
          <w:p>
            <w:pPr/>
            <w:r>
              <w:rPr>
                <w:rStyle w:val="CodeChar"/>
              </w:rPr>
              <w:t xml:space="preserve">chart</w:t>
            </w:r>
          </w:p>
        </w:tc>
        <w:tc>
          <w:tcPr>
            <w:tcW w:w="2513" w:type="dxa"/>
          </w:tcPr>
          <w:p>
            <w:pPr/>
            <w:r>
              <w:rPr>
                <w:rStyle w:val="CodeChar"/>
              </w:rPr>
              <w:t xml:space="preserve">chart=p99</w:t>
            </w:r>
            <w:r>
              <w:t xml:space="preserve"> or </w:t>
            </w:r>
            <w:r>
              <w:rPr>
                <w:rStyle w:val="CodeChar"/>
              </w:rPr>
              <w:t xml:space="preserve">heatmap</w:t>
            </w:r>
          </w:p>
        </w:tc>
        <w:tc>
          <w:tcPr>
            <w:tcW w:w="4652" w:type="dxa"/>
          </w:tcPr>
          <w:p>
            <w:pPr/>
            <w:r>
              <w:t xml:space="preserve">Chart choice stays in the URL</w:t>
            </w:r>
          </w:p>
        </w:tc>
      </w:tr>
      <w:tr>
        <w:tc>
          <w:tcPr>
            <w:tcW w:w="2195" w:type="dxa"/>
          </w:tcPr>
          <w:p>
            <w:pPr/>
            <w:r>
              <w:rPr>
                <w:rStyle w:val="CodeChar"/>
              </w:rPr>
              <w:t xml:space="preserve">compare</w:t>
            </w:r>
          </w:p>
        </w:tc>
        <w:tc>
          <w:tcPr>
            <w:tcW w:w="2513" w:type="dxa"/>
          </w:tcPr>
          <w:p>
            <w:pPr/>
            <w:r>
              <w:rPr>
                <w:rStyle w:val="CodeChar"/>
              </w:rPr>
              <w:t xml:space="preserve">compare=&lt;trace_id&gt;</w:t>
            </w:r>
          </w:p>
        </w:tc>
        <w:tc>
          <w:tcPr>
            <w:tcW w:w="4652" w:type="dxa"/>
          </w:tcPr>
          <w:p>
            <w:pPr/>
            <w:r>
              <w:t xml:space="preserve">Baseline for trace comparison</w:t>
            </w:r>
          </w:p>
        </w:tc>
      </w:tr>
    </w:tbl>
    <w:p>
      <w:pPr/>
      <w:r>
        <w:rPr>
          <w:rStyle w:val="CodeChar"/>
        </w:rPr>
        <w:t xml:space="preserve">useUrlState</w:t>
      </w:r>
      <w:r>
        <w:t xml:space="preserve"> reads the URL on load, writes changes with </w:t>
      </w:r>
      <w:r>
        <w:rPr>
          <w:rStyle w:val="CodeChar"/>
        </w:rPr>
        <w:t xml:space="preserve">replace</w:t>
      </w:r>
      <w:r>
        <w:t xml:space="preserve"> for small edits and </w:t>
      </w:r>
      <w:r>
        <w:rPr>
          <w:rStyle w:val="CodeChar"/>
        </w:rPr>
        <w:t xml:space="preserve">push</w:t>
      </w:r>
      <w:r>
        <w:t xml:space="preserve"> for navigation, and restores scroll and selection on back. The same object powers shareable links (feature 22) and saved queries (feature 26).</w:t>
      </w:r>
    </w:p>
    <w:p>
      <w:pPr>
        <w:pStyle w:val="Heading3"/>
      </w:pPr>
      <w:r>
        <w:t xml:space="preserve">API clients</w:t>
      </w:r>
    </w:p>
    <w:p>
      <w:pPr/>
      <w:r>
        <w:t xml:space="preserve">One </w:t>
      </w:r>
      <w:r>
        <w:rPr>
          <w:rStyle w:val="CodeChar"/>
        </w:rPr>
        <w:t xml:space="preserve">fetch</w:t>
      </w:r>
      <w:r>
        <w:t xml:space="preserve"> wrapper in </w:t>
      </w:r>
      <w:r>
        <w:rPr>
          <w:rStyle w:val="CodeChar"/>
        </w:rPr>
        <w:t xml:space="preserve">src/api/http.ts</w:t>
      </w:r>
      <w:r>
        <w:t xml:space="preserve"> adds the cookie (</w:t>
      </w:r>
      <w:r>
        <w:rPr>
          <w:rStyle w:val="CodeChar"/>
        </w:rPr>
        <w:t xml:space="preserve">credentials: 'include'</w:t>
      </w:r>
      <w:r>
        <w:t xml:space="preserve">), parses the error shape </w:t>
      </w:r>
      <w:r>
        <w:rPr>
          <w:rStyle w:val="CodeChar"/>
        </w:rPr>
        <w:t xml:space="preserve">{ error: { code, message, details } }</w:t>
      </w:r>
      <w:r>
        <w:t xml:space="preserve">, and throws a typed </w:t>
      </w:r>
      <w:r>
        <w:rPr>
          <w:rStyle w:val="CodeChar"/>
        </w:rPr>
        <w:t xml:space="preserve">ApiError</w:t>
      </w:r>
      <w:r>
        <w:t xml:space="preserve">. Three clients sit on top:</w:t>
      </w:r>
    </w:p>
    <w:tbl>
      <w:tblPr>
        <w:tblStyle w:val="TableGrid"/>
        <w:tblW w:w="0" w:type="auto"/>
        <w:tblLayout w:type="fixed"/>
        <w:tblLook w:val="04A0" w:firstRow="1" w:lastRow="0" w:firstColumn="0" w:lastColumn="0" w:noHBand="0" w:noVBand="1"/>
      </w:tblPr>
      <w:tblGrid>
        <w:gridCol w:w="1648"/>
        <w:gridCol w:w="2062"/>
        <w:gridCol w:w="5649"/>
      </w:tblGrid>
      <w:tr>
        <w:trPr>
          <w:tblHeader/>
        </w:trPr>
        <w:tc>
          <w:tcPr>
            <w:tcW w:w="1648" w:type="dxa"/>
            <w:shd w:val="clear" w:color="auto" w:fill="F2F2F2"/>
          </w:tcPr>
          <w:p>
            <w:pPr/>
            <w:r>
              <w:t xml:space="preserve">File</w:t>
            </w:r>
          </w:p>
        </w:tc>
        <w:tc>
          <w:tcPr>
            <w:tcW w:w="2062" w:type="dxa"/>
            <w:shd w:val="clear" w:color="auto" w:fill="F2F2F2"/>
          </w:tcPr>
          <w:p>
            <w:pPr/>
            <w:r>
              <w:t xml:space="preserve">Talks to</w:t>
            </w:r>
          </w:p>
        </w:tc>
        <w:tc>
          <w:tcPr>
            <w:tcW w:w="5649" w:type="dxa"/>
            <w:shd w:val="clear" w:color="auto" w:fill="F2F2F2"/>
          </w:tcPr>
          <w:p>
            <w:pPr/>
            <w:r>
              <w:t xml:space="preserve">Examples</w:t>
            </w:r>
          </w:p>
        </w:tc>
      </w:tr>
      <w:tr>
        <w:tc>
          <w:tcPr>
            <w:tcW w:w="1648" w:type="dxa"/>
          </w:tcPr>
          <w:p>
            <w:pPr/>
            <w:r>
              <w:rPr>
                <w:rStyle w:val="CodeChar"/>
              </w:rPr>
              <w:t xml:space="preserve">store.ts</w:t>
            </w:r>
          </w:p>
        </w:tc>
        <w:tc>
          <w:tcPr>
            <w:tcW w:w="2062" w:type="dxa"/>
          </w:tcPr>
          <w:p>
            <w:pPr/>
            <w:r>
              <w:rPr>
                <w:rStyle w:val="CodeChar"/>
              </w:rPr>
              <w:t xml:space="preserve">store-service</w:t>
            </w:r>
          </w:p>
        </w:tc>
        <w:tc>
          <w:tcPr>
            <w:tcW w:w="5649" w:type="dxa"/>
          </w:tcPr>
          <w:p>
            <w:pPr/>
            <w:r>
              <w:rPr>
                <w:rStyle w:val="CodeChar"/>
              </w:rPr>
              <w:t xml:space="preserve">getTraces</w:t>
            </w:r>
            <w:r>
              <w:t xml:space="preserve">, </w:t>
            </w:r>
            <w:r>
              <w:rPr>
                <w:rStyle w:val="CodeChar"/>
              </w:rPr>
              <w:t xml:space="preserve">getTrace</w:t>
            </w:r>
            <w:r>
              <w:t xml:space="preserve">, </w:t>
            </w:r>
            <w:r>
              <w:rPr>
                <w:rStyle w:val="CodeChar"/>
              </w:rPr>
              <w:t xml:space="preserve">getLogs</w:t>
            </w:r>
            <w:r>
              <w:t xml:space="preserve">, </w:t>
            </w:r>
            <w:r>
              <w:rPr>
                <w:rStyle w:val="CodeChar"/>
              </w:rPr>
              <w:t xml:space="preserve">getTopology</w:t>
            </w:r>
            <w:r>
              <w:t xml:space="preserve">, </w:t>
            </w:r>
            <w:r>
              <w:rPr>
                <w:rStyle w:val="CodeChar"/>
              </w:rPr>
              <w:t xml:space="preserve">getErrors</w:t>
            </w:r>
            <w:r>
              <w:t xml:space="preserve">, </w:t>
            </w:r>
            <w:r>
              <w:rPr>
                <w:rStyle w:val="CodeChar"/>
              </w:rPr>
              <w:t xml:space="preserve">getLatency</w:t>
            </w:r>
            <w:r>
              <w:t xml:space="preserve">, </w:t>
            </w:r>
            <w:r>
              <w:rPr>
                <w:rStyle w:val="CodeChar"/>
              </w:rPr>
              <w:t xml:space="preserve">getHeatmap</w:t>
            </w:r>
            <w:r>
              <w:t xml:space="preserve">, </w:t>
            </w:r>
            <w:r>
              <w:rPr>
                <w:rStyle w:val="CodeChar"/>
              </w:rPr>
              <w:t xml:space="preserve">getAnomalies</w:t>
            </w:r>
            <w:r>
              <w:t xml:space="preserve">, </w:t>
            </w:r>
            <w:r>
              <w:rPr>
                <w:rStyle w:val="CodeChar"/>
              </w:rPr>
              <w:t xml:space="preserve">getEvents</w:t>
            </w:r>
            <w:r>
              <w:t xml:space="preserve">, </w:t>
            </w:r>
            <w:r>
              <w:rPr>
                <w:rStyle w:val="CodeChar"/>
              </w:rPr>
              <w:t xml:space="preserve">compareTraces</w:t>
            </w:r>
          </w:p>
        </w:tc>
      </w:tr>
      <w:tr>
        <w:tc>
          <w:tcPr>
            <w:tcW w:w="1648" w:type="dxa"/>
          </w:tcPr>
          <w:p>
            <w:pPr/>
            <w:r>
              <w:rPr>
                <w:rStyle w:val="CodeChar"/>
              </w:rPr>
              <w:t xml:space="preserve">ai.ts</w:t>
            </w:r>
          </w:p>
        </w:tc>
        <w:tc>
          <w:tcPr>
            <w:tcW w:w="2062" w:type="dxa"/>
          </w:tcPr>
          <w:p>
            <w:pPr/>
            <w:r>
              <w:rPr>
                <w:rStyle w:val="CodeChar"/>
              </w:rPr>
              <w:t xml:space="preserve">ai-service</w:t>
            </w:r>
          </w:p>
        </w:tc>
        <w:tc>
          <w:tcPr>
            <w:tcW w:w="5649" w:type="dxa"/>
          </w:tcPr>
          <w:p>
            <w:pPr/>
            <w:r>
              <w:rPr>
                <w:rStyle w:val="CodeChar"/>
              </w:rPr>
              <w:t xml:space="preserve">ask</w:t>
            </w:r>
            <w:r>
              <w:t xml:space="preserve"> (server-sent events), </w:t>
            </w:r>
            <w:r>
              <w:rPr>
                <w:rStyle w:val="CodeChar"/>
              </w:rPr>
              <w:t xml:space="preserve">parseFilter</w:t>
            </w:r>
          </w:p>
        </w:tc>
      </w:tr>
      <w:tr>
        <w:tc>
          <w:tcPr>
            <w:tcW w:w="1648" w:type="dxa"/>
          </w:tcPr>
          <w:p>
            <w:pPr/>
            <w:r>
              <w:rPr>
                <w:rStyle w:val="CodeChar"/>
              </w:rPr>
              <w:t xml:space="preserve">support.ts</w:t>
            </w:r>
          </w:p>
        </w:tc>
        <w:tc>
          <w:tcPr>
            <w:tcW w:w="2062" w:type="dxa"/>
          </w:tcPr>
          <w:p>
            <w:pPr/>
            <w:r>
              <w:rPr>
                <w:rStyle w:val="CodeChar"/>
              </w:rPr>
              <w:t xml:space="preserve">support-api</w:t>
            </w:r>
          </w:p>
        </w:tc>
        <w:tc>
          <w:tcPr>
            <w:tcW w:w="5649" w:type="dxa"/>
          </w:tcPr>
          <w:p>
            <w:pPr/>
            <w:r>
              <w:t xml:space="preserve">auth, orgs, members, groups, ingest keys, billing, saved queries, investigations, alert rules, deployments</w:t>
            </w:r>
          </w:p>
        </w:tc>
      </w:tr>
    </w:tbl>
    <w:p>
      <w:pPr/>
      <w:r>
        <w:t xml:space="preserve">Request and response types are imported from </w:t>
      </w:r>
      <w:r>
        <w:rPr>
          <w:rStyle w:val="CodeChar"/>
        </w:rPr>
        <w:t xml:space="preserve">packages/contracts/generated/ts</w:t>
      </w:r>
      <w:r>
        <w:t xml:space="preserve">; nobody retypes them. In production nginx routes </w:t>
      </w:r>
      <w:r>
        <w:rPr>
          <w:rStyle w:val="CodeChar"/>
        </w:rPr>
        <w:t xml:space="preserve">/api/v1/*</w:t>
      </w:r>
      <w:r>
        <w:t xml:space="preserve"> to the right service by path, so the frontend always calls one origin and the cookie works for all three; the dev proxy copies those rules.</w:t>
      </w:r>
    </w:p>
    <w:p>
      <w:pPr/>
      <w:r>
        <w:rPr>
          <w:b/>
        </w:rPr>
        <w:t xml:space="preserve">Query hooks.</w:t>
      </w:r>
      <w:r>
        <w:t xml:space="preserve"> One hook per resource in </w:t>
      </w:r>
      <w:r>
        <w:rPr>
          <w:rStyle w:val="CodeChar"/>
        </w:rPr>
        <w:t xml:space="preserve">src/hooks</w:t>
      </w:r>
      <w:r>
        <w:t xml:space="preserve">, for example </w:t>
      </w:r>
      <w:r>
        <w:rPr>
          <w:rStyle w:val="CodeChar"/>
        </w:rPr>
        <w:t xml:space="preserve">useTraces(filter)</w:t>
      </w:r>
      <w:r>
        <w:t xml:space="preserve">. Query keys are </w:t>
      </w:r>
      <w:r>
        <w:rPr>
          <w:rStyle w:val="CodeChar"/>
        </w:rPr>
        <w:t xml:space="preserve">[resource, org, filter]</w:t>
      </w:r>
      <w:r>
        <w:t xml:space="preserve">; the org value is only for cache separation after switching organization, never sent to the server. Defaults: 10 seconds stale time, no refetch on window focus, </w:t>
      </w:r>
      <w:r>
        <w:rPr>
          <w:rStyle w:val="CodeChar"/>
        </w:rPr>
        <w:t xml:space="preserve">refetchInterval</w:t>
      </w:r>
      <w:r>
        <w:t xml:space="preserve"> set only when </w:t>
      </w:r>
      <w:r>
        <w:rPr>
          <w:rStyle w:val="CodeChar"/>
        </w:rPr>
        <w:t xml:space="preserve">live</w:t>
      </w:r>
      <w:r>
        <w:t xml:space="preserve"> is true.</w:t>
      </w:r>
    </w:p>
    <w:p>
      <w:pPr/>
      <w:r>
        <w:rPr>
          <w:b/>
        </w:rPr>
        <w:t xml:space="preserve">Cursor paging.</w:t>
      </w:r>
      <w:r>
        <w:t xml:space="preserve"> List hooks use </w:t>
      </w:r>
      <w:r>
        <w:rPr>
          <w:rStyle w:val="CodeChar"/>
        </w:rPr>
        <w:t xml:space="preserve">useInfiniteQuery</w:t>
      </w:r>
      <w:r>
        <w:t xml:space="preserve"> with </w:t>
      </w:r>
      <w:r>
        <w:rPr>
          <w:rStyle w:val="CodeChar"/>
        </w:rPr>
        <w:t xml:space="preserve">cursor</w:t>
      </w:r>
      <w:r>
        <w:t xml:space="preserve"> and </w:t>
      </w:r>
      <w:r>
        <w:rPr>
          <w:rStyle w:val="CodeChar"/>
        </w:rPr>
        <w:t xml:space="preserve">limit</w:t>
      </w:r>
      <w:r>
        <w:t xml:space="preserve"> (100 default). Tables and the log list request the next page as the user scrolls.</w:t>
      </w:r>
    </w:p>
    <w:p>
      <w:pPr/>
      <w:r>
        <w:rPr>
          <w:b/>
        </w:rPr>
        <w:t xml:space="preserve">Streaming.</w:t>
      </w:r>
      <w:r>
        <w:t xml:space="preserve"> </w:t>
      </w:r>
      <w:r>
        <w:rPr>
          <w:rStyle w:val="CodeChar"/>
        </w:rPr>
        <w:t xml:space="preserve">ask</w:t>
      </w:r>
      <w:r>
        <w:t xml:space="preserve"> uses </w:t>
      </w:r>
      <w:r>
        <w:rPr>
          <w:rStyle w:val="CodeChar"/>
        </w:rPr>
        <w:t xml:space="preserve">fetch</w:t>
      </w:r>
      <w:r>
        <w:t xml:space="preserve"> with a readable stream (or </w:t>
      </w:r>
      <w:r>
        <w:rPr>
          <w:rStyle w:val="CodeChar"/>
        </w:rPr>
        <w:t xml:space="preserve">EventSource</w:t>
      </w:r>
      <w:r>
        <w:t xml:space="preserve"> through a POST-capable library) to receive </w:t>
      </w:r>
      <w:r>
        <w:rPr>
          <w:rStyle w:val="CodeChar"/>
        </w:rPr>
        <w:t xml:space="preserve">tool_start</w:t>
      </w:r>
      <w:r>
        <w:t xml:space="preserve">, </w:t>
      </w:r>
      <w:r>
        <w:rPr>
          <w:rStyle w:val="CodeChar"/>
        </w:rPr>
        <w:t xml:space="preserve">tool_result</w:t>
      </w:r>
      <w:r>
        <w:t xml:space="preserve">, </w:t>
      </w:r>
      <w:r>
        <w:rPr>
          <w:rStyle w:val="CodeChar"/>
        </w:rPr>
        <w:t xml:space="preserve">answer</w:t>
      </w:r>
      <w:r>
        <w:t xml:space="preserve"> and </w:t>
      </w:r>
      <w:r>
        <w:rPr>
          <w:rStyle w:val="CodeChar"/>
        </w:rPr>
        <w:t xml:space="preserve">error</w:t>
      </w:r>
      <w:r>
        <w:t xml:space="preserve"> events. Deployment build logs use server-sent events the same way.</w:t>
      </w:r>
    </w:p>
    <w:p>
      <w:pPr/>
      <w:r>
        <w:rPr>
          <w:b/>
        </w:rPr>
        <w:t xml:space="preserve">Errors.</w:t>
      </w:r>
      <w:r>
        <w:t xml:space="preserve"> 401 clears the session and goes to login; 403 shows the locked or no-access state; 429 shows a limit banner with Upgrade; other errors show the plain message with Retry.</w:t>
      </w:r>
    </w:p>
    <w:p>
      <w:pPr>
        <w:pStyle w:val="Heading2"/>
      </w:pPr>
      <w:r>
        <w:t xml:space="preserve">Auth, permissions and plan limits in the UI</w:t>
      </w:r>
    </w:p>
    <w:p>
      <w:pPr/>
      <w:r>
        <w:rPr>
          <w:b/>
        </w:rPr>
        <w:t xml:space="preserve">Session.</w:t>
      </w:r>
      <w:r>
        <w:t xml:space="preserve"> Login and signup set an httpOnly cookie holding the </w:t>
      </w:r>
      <w:r>
        <w:rPr>
          <w:rStyle w:val="CodeChar"/>
        </w:rPr>
        <w:t xml:space="preserve">access_token</w:t>
      </w:r>
      <w:r>
        <w:t xml:space="preserve">; the frontend cannot read it. After login the app calls </w:t>
      </w:r>
      <w:r>
        <w:rPr>
          <w:rStyle w:val="CodeChar"/>
        </w:rPr>
        <w:t xml:space="preserve">GET /auth/me</w:t>
      </w:r>
      <w:r>
        <w:t xml:space="preserve"> and keeps the result in an </w:t>
      </w:r>
      <w:r>
        <w:rPr>
          <w:rStyle w:val="CodeChar"/>
        </w:rPr>
        <w:t xml:space="preserve">AuthProvider</w:t>
      </w:r>
      <w:r>
        <w:t xml:space="preserve">: user, organization, </w:t>
      </w:r>
      <w:r>
        <w:rPr>
          <w:rStyle w:val="CodeChar"/>
        </w:rPr>
        <w:t xml:space="preserve">permissions[]</w:t>
      </w:r>
      <w:r>
        <w:t xml:space="preserve">, </w:t>
      </w:r>
      <w:r>
        <w:rPr>
          <w:rStyle w:val="CodeChar"/>
        </w:rPr>
        <w:t xml:space="preserve">visible_services[]</w:t>
      </w:r>
      <w:r>
        <w:t xml:space="preserve">, plan and its limits. Refresh the profile on a 401 and after plan or group changes.</w:t>
      </w:r>
    </w:p>
    <w:p>
      <w:pPr/>
      <w:r>
        <w:rPr>
          <w:b/>
        </w:rPr>
        <w:t xml:space="preserve">Permission helpers</w:t>
      </w:r>
    </w:p>
    <w:p>
      <w:pPr>
        <w:pStyle w:val="ListParagraph"/>
        <w:numPr>
          <w:ilvl w:val="0"/>
          <w:numId w:val="4"/>
        </w:numPr>
      </w:pPr>
      <w:r>
        <w:rPr>
          <w:rStyle w:val="CodeChar"/>
        </w:rPr>
        <w:t xml:space="preserve">usePermission('logs:read')</w:t>
      </w:r>
      <w:r>
        <w:t xml:space="preserve"> returns a boolean.</w:t>
      </w:r>
    </w:p>
    <w:p>
      <w:pPr>
        <w:pStyle w:val="ListParagraph"/>
        <w:numPr>
          <w:ilvl w:val="0"/>
          <w:numId w:val="4"/>
        </w:numPr>
      </w:pPr>
      <w:r>
        <w:rPr>
          <w:rStyle w:val="CodeChar"/>
        </w:rPr>
        <w:t xml:space="preserve">&lt;Can permission="alerts:manage" fallback={&lt;LockedAction reason="Ask an admin" /&gt;}&gt;...&lt;/Can&gt;</w:t>
      </w:r>
      <w:r>
        <w:t xml:space="preserve"> shows the real control or a locked version.</w:t>
      </w:r>
    </w:p>
    <w:p>
      <w:pPr>
        <w:pStyle w:val="ListParagraph"/>
        <w:numPr>
          <w:ilvl w:val="0"/>
          <w:numId w:val="4"/>
        </w:numPr>
      </w:pPr>
      <w:r>
        <w:t xml:space="preserve">The sidebar builds its items from a route table that lists the permission each page needs.</w:t>
      </w:r>
    </w:p>
    <w:p>
      <w:pPr/>
      <w:r>
        <w:rPr>
          <w:b/>
        </w:rPr>
        <w:t xml:space="preserve">Rules</w:t>
      </w:r>
    </w:p>
    <w:p>
      <w:pPr>
        <w:pStyle w:val="ListParagraph"/>
        <w:numPr>
          <w:ilvl w:val="0"/>
          <w:numId w:val="5"/>
        </w:numPr>
      </w:pPr>
      <w:r>
        <w:t xml:space="preserve">Hide a whole page the user cannot open; on pages they can open, show locked actions with a short reason (ask an admin, or upgrade).</w:t>
      </w:r>
    </w:p>
    <w:p>
      <w:pPr>
        <w:pStyle w:val="ListParagraph"/>
        <w:numPr>
          <w:ilvl w:val="0"/>
          <w:numId w:val="5"/>
        </w:numPr>
      </w:pPr>
      <w:r>
        <w:t xml:space="preserve">The UI check is for clarity only. The server checks every route, so a hidden control is never the protection.</w:t>
      </w:r>
    </w:p>
    <w:p>
      <w:pPr>
        <w:pStyle w:val="ListParagraph"/>
        <w:numPr>
          <w:ilvl w:val="0"/>
          <w:numId w:val="5"/>
        </w:numPr>
      </w:pPr>
      <w:r>
        <w:t xml:space="preserve">Never pass </w:t>
      </w:r>
      <w:r>
        <w:rPr>
          <w:rStyle w:val="CodeChar"/>
        </w:rPr>
        <w:t xml:space="preserve">org_id</w:t>
      </w:r>
      <w:r>
        <w:t xml:space="preserve"> in a URL or body. The service filter list shown in the top bar is already limited to visible services.</w:t>
      </w:r>
    </w:p>
    <w:p>
      <w:pPr/>
      <w:r>
        <w:rPr>
          <w:b/>
        </w:rPr>
        <w:t xml:space="preserve">Plan limits.</w:t>
      </w:r>
      <w:r>
        <w:t xml:space="preserve"> The profile carries the plan limits (retention, members, daily ingest, deployments, features). Show a warning banner before a limit is reached when the data allows, and at the limit a banner with </w:t>
      </w:r>
      <w:r>
        <w:rPr>
          <w:b/>
        </w:rPr>
        <w:t xml:space="preserve">Upgrade</w:t>
      </w:r>
      <w:r>
        <w:t xml:space="preserve">. Upgrade opens a plan comparison, then hosted checkout; after payment the app polls </w:t>
      </w:r>
      <w:r>
        <w:rPr>
          <w:rStyle w:val="CodeChar"/>
        </w:rPr>
        <w:t xml:space="preserve">/auth/me</w:t>
      </w:r>
      <w:r>
        <w:t xml:space="preserve"> until the plan changes and then shows a toast.</w:t>
      </w:r>
    </w:p>
    <w:p>
      <w:pPr/>
      <w:r>
        <w:rPr>
          <w:b/>
        </w:rPr>
        <w:t xml:space="preserve">Onboarding flow.</w:t>
      </w:r>
      <w:r>
        <w:t xml:space="preserve"> Signup, email verification notice, create organization, land on </w:t>
      </w:r>
      <w:r>
        <w:rPr>
          <w:rStyle w:val="CodeChar"/>
        </w:rPr>
        <w:t xml:space="preserve">/setup</w:t>
      </w:r>
      <w:r>
        <w:t xml:space="preserve"> with the endpoint, ingest key, SDK snippet and </w:t>
      </w:r>
      <w:r>
        <w:rPr>
          <w:b/>
        </w:rPr>
        <w:t xml:space="preserve">Start demo</w:t>
      </w:r>
      <w:r>
        <w:t xml:space="preserve">. The ingest key is shown once with a copy button; afterwards only its prefix appears. Invite links open </w:t>
      </w:r>
      <w:r>
        <w:rPr>
          <w:rStyle w:val="CodeChar"/>
        </w:rPr>
        <w:t xml:space="preserve">/invite/:token</w:t>
      </w:r>
      <w:r>
        <w:t xml:space="preserve"> showing the organization name before the user accepts.</w:t>
      </w:r>
    </w:p>
    <w:p>
      <w:pPr>
        <w:pStyle w:val="Heading2"/>
      </w:pPr>
      <w:r>
        <w:t xml:space="preserve">Trace features (2, 13, 14, 16)</w:t>
      </w:r>
    </w:p>
    <w:p>
      <w:pPr>
        <w:pStyle w:val="Heading3"/>
      </w:pPr>
      <w:r>
        <w:t xml:space="preserve">Trace list</w:t>
      </w:r>
    </w:p>
    <w:p>
      <w:pPr/>
      <w:r>
        <w:t xml:space="preserve">A </w:t>
      </w:r>
      <w:r>
        <w:rPr>
          <w:rStyle w:val="CodeChar"/>
        </w:rPr>
        <w:t xml:space="preserve">DataTable</w:t>
      </w:r>
      <w:r>
        <w:t xml:space="preserve"> over </w:t>
      </w:r>
      <w:r>
        <w:rPr>
          <w:rStyle w:val="CodeChar"/>
        </w:rPr>
        <w:t xml:space="preserve">GET /traces</w:t>
      </w:r>
      <w:r>
        <w:t xml:space="preserve">: root operation, duration, status, number of services, start time. Rows are sorted by start time (newest first) with sortable duration. Row click goes to </w:t>
      </w:r>
      <w:r>
        <w:rPr>
          <w:rStyle w:val="CodeChar"/>
        </w:rPr>
        <w:t xml:space="preserve">/traces/:trace_id</w:t>
      </w:r>
      <w:r>
        <w:t xml:space="preserve">. The search bar accepts text, and the natural-language flow (feature 20) fills the same filter.</w:t>
      </w:r>
    </w:p>
    <w:p>
      <w:pPr>
        <w:pStyle w:val="Heading3"/>
      </w:pPr>
      <w:r>
        <w:t xml:space="preserve">Trace detail layout</w:t>
      </w:r>
    </w:p>
    <w:p>
      <w:pPr/>
      <w:r>
        <w:t xml:space="preserve">Header with operation, trace ID (monospace, copyable), total duration and status, and toolbar buttons </w:t>
      </w:r>
      <w:r>
        <w:rPr>
          <w:b/>
        </w:rPr>
        <w:t xml:space="preserve">Critical path</w:t>
      </w:r>
      <w:r>
        <w:t xml:space="preserve">, </w:t>
      </w:r>
      <w:r>
        <w:rPr>
          <w:b/>
        </w:rPr>
        <w:t xml:space="preserve">Compare typical</w:t>
      </w:r>
      <w:r>
        <w:t xml:space="preserve"> and </w:t>
      </w:r>
      <w:r>
        <w:rPr>
          <w:b/>
        </w:rPr>
        <w:t xml:space="preserve">Share</w:t>
      </w:r>
      <w:r>
        <w:t xml:space="preserve">. The waterfall fills the left; a span side panel on the right has tabs </w:t>
      </w:r>
      <w:r>
        <w:rPr>
          <w:b/>
        </w:rPr>
        <w:t xml:space="preserve">Details</w:t>
      </w:r>
      <w:r>
        <w:t xml:space="preserve">, </w:t>
      </w:r>
      <w:r>
        <w:rPr>
          <w:b/>
        </w:rPr>
        <w:t xml:space="preserve">Logs</w:t>
      </w:r>
      <w:r>
        <w:t xml:space="preserve"> (shows a count) and </w:t>
      </w:r>
      <w:r>
        <w:rPr>
          <w:b/>
        </w:rPr>
        <w:t xml:space="preserve">Attributes</w:t>
      </w:r>
      <w:r>
        <w:t xml:space="preserve">.</w:t>
      </w:r>
    </w:p>
    <w:p>
      <w:pPr>
        <w:pStyle w:val="Heading3"/>
      </w:pPr>
      <w:r>
        <w:t xml:space="preserve">Waterfall renderer (feature 2)</w:t>
      </w:r>
    </w:p>
    <w:p>
      <w:pPr>
        <w:pStyle w:val="ListParagraph"/>
        <w:numPr>
          <w:ilvl w:val="0"/>
          <w:numId w:val="6"/>
        </w:numPr>
      </w:pPr>
      <w:r>
        <w:t xml:space="preserve">Fetch all spans for the trace with </w:t>
      </w:r>
      <w:r>
        <w:rPr>
          <w:rStyle w:val="CodeChar"/>
        </w:rPr>
        <w:t xml:space="preserve">GET /traces/:trace_id</w:t>
      </w:r>
      <w:r>
        <w:t xml:space="preserve">. Very large traces load progressively: render the first page, then append as pages arrive.</w:t>
      </w:r>
    </w:p>
    <w:p>
      <w:pPr>
        <w:pStyle w:val="ListParagraph"/>
        <w:numPr>
          <w:ilvl w:val="0"/>
          <w:numId w:val="6"/>
        </w:numPr>
      </w:pPr>
      <w:r>
        <w:rPr>
          <w:rStyle w:val="CodeChar"/>
        </w:rPr>
        <w:t xml:space="preserve">lib/trace-tree.ts</w:t>
      </w:r>
      <w:r>
        <w:t xml:space="preserve"> builds the tree from </w:t>
      </w:r>
      <w:r>
        <w:rPr>
          <w:rStyle w:val="CodeChar"/>
        </w:rPr>
        <w:t xml:space="preserve">parent_span_id</w:t>
      </w:r>
      <w:r>
        <w:t xml:space="preserve">, assigns </w:t>
      </w:r>
      <w:r>
        <w:rPr>
          <w:rStyle w:val="CodeChar"/>
        </w:rPr>
        <w:t xml:space="preserve">depth</w:t>
      </w:r>
      <w:r>
        <w:t xml:space="preserve">, orders children by </w:t>
      </w:r>
      <w:r>
        <w:rPr>
          <w:rStyle w:val="CodeChar"/>
        </w:rPr>
        <w:t xml:space="preserve">start_time_ns</w:t>
      </w:r>
      <w:r>
        <w:t xml:space="preserve">, and computes </w:t>
      </w:r>
      <w:r>
        <w:rPr>
          <w:rStyle w:val="CodeChar"/>
        </w:rPr>
        <w:t xml:space="preserve">self_time_ns</w:t>
      </w:r>
      <w:r>
        <w:t xml:space="preserve"> (duration minus the union of child intervals, so overlapping children are not double counted).</w:t>
      </w:r>
    </w:p>
    <w:p>
      <w:pPr>
        <w:pStyle w:val="ListParagraph"/>
        <w:numPr>
          <w:ilvl w:val="0"/>
          <w:numId w:val="6"/>
        </w:numPr>
      </w:pPr>
      <w:r>
        <w:t xml:space="preserve">A flat array of visible rows is produced from the tree and the collapsed set; each row has </w:t>
      </w:r>
      <w:r>
        <w:rPr>
          <w:rStyle w:val="CodeChar"/>
        </w:rPr>
        <w:t xml:space="preserve">y = index * rowHeight</w:t>
      </w:r>
      <w:r>
        <w:t xml:space="preserve"> (24 px).</w:t>
      </w:r>
    </w:p>
    <w:p>
      <w:pPr>
        <w:pStyle w:val="ListParagraph"/>
        <w:numPr>
          <w:ilvl w:val="0"/>
          <w:numId w:val="6"/>
        </w:numPr>
      </w:pPr>
      <w:r>
        <w:rPr>
          <w:rStyle w:val="CodeChar"/>
        </w:rPr>
        <w:t xml:space="preserve">features/waterfall/WaterfallCanvas.tsx</w:t>
      </w:r>
      <w:r>
        <w:t xml:space="preserve"> draws only rows inside the scroll viewport: label column (indented by depth, service color dot), then a bar from </w:t>
      </w:r>
      <w:r>
        <w:rPr>
          <w:rStyle w:val="CodeChar"/>
        </w:rPr>
        <w:t xml:space="preserve">(start - traceStart) / traceDuration</w:t>
      </w:r>
      <w:r>
        <w:t xml:space="preserve"> scaled to the width, colored by status (ok, slow, error). Failed spans stay visible without scrolling by also being listed in a small "errors" strip above the canvas.</w:t>
      </w:r>
    </w:p>
    <w:p>
      <w:pPr>
        <w:pStyle w:val="ListParagraph"/>
        <w:numPr>
          <w:ilvl w:val="0"/>
          <w:numId w:val="6"/>
        </w:numPr>
      </w:pPr>
      <w:r>
        <w:t xml:space="preserve">Interaction: hover tooltip (name, service, duration, status, </w:t>
      </w:r>
      <w:r>
        <w:rPr>
          <w:rStyle w:val="CodeChar"/>
        </w:rPr>
        <w:t xml:space="preserve">http_status</w:t>
      </w:r>
      <w:r>
        <w:t xml:space="preserve">), click selects a span and writes </w:t>
      </w:r>
      <w:r>
        <w:rPr>
          <w:rStyle w:val="CodeChar"/>
        </w:rPr>
        <w:t xml:space="preserve">span</w:t>
      </w:r>
      <w:r>
        <w:t xml:space="preserve"> to the URL, arrow keys move selection, collapse and expand subtrees, drag the time ruler to zoom, double-click to reset. Use </w:t>
      </w:r>
      <w:r>
        <w:rPr>
          <w:rStyle w:val="CodeChar"/>
        </w:rPr>
        <w:t xml:space="preserve">devicePixelRatio</w:t>
      </w:r>
      <w:r>
        <w:t xml:space="preserve"> scaling for sharp text and </w:t>
      </w:r>
      <w:r>
        <w:rPr>
          <w:rStyle w:val="CodeChar"/>
        </w:rPr>
        <w:t xml:space="preserve">requestAnimationFrame</w:t>
      </w:r>
      <w:r>
        <w:t xml:space="preserve"> for redraws.</w:t>
      </w:r>
    </w:p>
    <w:p>
      <w:pPr>
        <w:pStyle w:val="ListParagraph"/>
        <w:numPr>
          <w:ilvl w:val="0"/>
          <w:numId w:val="6"/>
        </w:numPr>
      </w:pPr>
      <w:r>
        <w:t xml:space="preserve">A hidden table or list of the same rows (visually hidden, readable by screen readers) is the text alternative.</w:t>
      </w:r>
    </w:p>
    <w:p>
      <w:pPr>
        <w:pStyle w:val="Heading3"/>
      </w:pPr>
      <w:r>
        <w:t xml:space="preserve">Critical path (feature 13)</w:t>
      </w:r>
    </w:p>
    <w:p>
      <w:pPr/>
      <w:r>
        <w:rPr>
          <w:rStyle w:val="CodeChar"/>
        </w:rPr>
        <w:t xml:space="preserve">lib/critical-path.ts</w:t>
      </w:r>
      <w:r>
        <w:t xml:space="preserve">: start at the root span; at each span follow the child that finishes last; repeat to a leaf. The set of span IDs on that chain is passed to the canvas, which outlines them in gold and dims the rest, and a </w:t>
      </w:r>
      <w:r>
        <w:rPr>
          <w:b/>
        </w:rPr>
        <w:t xml:space="preserve">Self time</w:t>
      </w:r>
      <w:r>
        <w:t xml:space="preserve"> column appears. The tooltip explains why a span is on the path. Default off for very small traces (a few spans), on above that. The same function is used by the AI context, so keep it pure and tested.</w:t>
      </w:r>
    </w:p>
    <w:p>
      <w:pPr>
        <w:pStyle w:val="Heading3"/>
      </w:pPr>
      <w:r>
        <w:t xml:space="preserve">Click-through correlation (feature 14)</w:t>
      </w:r>
    </w:p>
    <w:p>
      <w:pPr/>
      <w:r>
        <w:t xml:space="preserve">The span panel's </w:t>
      </w:r>
      <w:r>
        <w:rPr>
          <w:b/>
        </w:rPr>
        <w:t xml:space="preserve">Logs</w:t>
      </w:r>
      <w:r>
        <w:t xml:space="preserve"> tab calls </w:t>
      </w:r>
      <w:r>
        <w:rPr>
          <w:rStyle w:val="CodeChar"/>
        </w:rPr>
        <w:t xml:space="preserve">GET /logs?trace_id=&amp;span_id=</w:t>
      </w:r>
      <w:r>
        <w:t xml:space="preserve">. Each log row links to </w:t>
      </w:r>
      <w:r>
        <w:rPr>
          <w:rStyle w:val="CodeChar"/>
        </w:rPr>
        <w:t xml:space="preserve">/traces/:trace_id?span=:span_id</w:t>
      </w:r>
      <w:r>
        <w:t xml:space="preserve">. Every ID is a link. Back navigation restores scroll position and selection by saving them in </w:t>
      </w:r>
      <w:r>
        <w:rPr>
          <w:rStyle w:val="CodeChar"/>
        </w:rPr>
        <w:t xml:space="preserve">history.state</w:t>
      </w:r>
      <w:r>
        <w:t xml:space="preserve">.</w:t>
      </w:r>
    </w:p>
    <w:p>
      <w:pPr>
        <w:pStyle w:val="Heading3"/>
      </w:pPr>
      <w:r>
        <w:t xml:space="preserve">Trace comparison (feature 16)</w:t>
      </w:r>
    </w:p>
    <w:p>
      <w:pPr>
        <w:pStyle w:val="ListParagraph"/>
        <w:numPr>
          <w:ilvl w:val="0"/>
          <w:numId w:val="7"/>
        </w:numPr>
      </w:pPr>
      <w:r>
        <w:rPr>
          <w:b/>
        </w:rPr>
        <w:t xml:space="preserve">Compare typical</w:t>
      </w:r>
      <w:r>
        <w:t xml:space="preserve"> calls </w:t>
      </w:r>
      <w:r>
        <w:rPr>
          <w:rStyle w:val="CodeChar"/>
        </w:rPr>
        <w:t xml:space="preserve">GET /traces/:trace_id/compare</w:t>
      </w:r>
      <w:r>
        <w:t xml:space="preserve">, which returns the median-duration baseline for the same root operation and span deltas; a picker lets the user choose another baseline (</w:t>
      </w:r>
      <w:r>
        <w:rPr>
          <w:rStyle w:val="CodeChar"/>
        </w:rPr>
        <w:t xml:space="preserve">compare</w:t>
      </w:r>
      <w:r>
        <w:t xml:space="preserve"> URL parameter).</w:t>
      </w:r>
    </w:p>
    <w:p>
      <w:pPr>
        <w:pStyle w:val="ListParagraph"/>
        <w:numPr>
          <w:ilvl w:val="0"/>
          <w:numId w:val="7"/>
        </w:numPr>
      </w:pPr>
      <w:r>
        <w:rPr>
          <w:rStyle w:val="CodeChar"/>
        </w:rPr>
        <w:t xml:space="preserve">lib/trace-diff.ts</w:t>
      </w:r>
      <w:r>
        <w:t xml:space="preserve"> matches spans by path (service plus span name from the root) and returns for each path </w:t>
      </w:r>
      <w:r>
        <w:rPr>
          <w:rStyle w:val="CodeChar"/>
        </w:rPr>
        <w:t xml:space="preserve">delta_ns</w:t>
      </w:r>
      <w:r>
        <w:t xml:space="preserve">, or </w:t>
      </w:r>
      <w:r>
        <w:rPr>
          <w:rStyle w:val="CodeChar"/>
        </w:rPr>
        <w:t xml:space="preserve">added</w:t>
      </w:r>
      <w:r>
        <w:t xml:space="preserve"> and </w:t>
      </w:r>
      <w:r>
        <w:rPr>
          <w:rStyle w:val="CodeChar"/>
        </w:rPr>
        <w:t xml:space="preserve">missing</w:t>
      </w:r>
      <w:r>
        <w:t xml:space="preserve"> when it exists in only one trace.</w:t>
      </w:r>
    </w:p>
    <w:p>
      <w:pPr>
        <w:pStyle w:val="ListParagraph"/>
        <w:numPr>
          <w:ilvl w:val="0"/>
          <w:numId w:val="7"/>
        </w:numPr>
      </w:pPr>
      <w:r>
        <w:t xml:space="preserve">Split view shows both waterfalls aligned on the same time scale with a delta column. Differences are highlighted; matching spans stay quiet. Added and missing spans carry labels.</w:t>
      </w:r>
    </w:p>
    <w:p>
      <w:pPr>
        <w:pStyle w:val="Heading2"/>
      </w:pPr>
      <w:r>
        <w:t xml:space="preserve">Overview, charts, logs, topology and errors (3, 4, 10, 15, 17, 24)</w:t>
      </w:r>
    </w:p>
    <w:p>
      <w:pPr>
        <w:pStyle w:val="Heading3"/>
      </w:pPr>
      <w:r>
        <w:t xml:space="preserve">Overview (feature 10)</w:t>
      </w:r>
    </w:p>
    <w:p>
      <w:pPr/>
      <w:r>
        <w:t xml:space="preserve">Layout from top: anomaly banner (if any), four health cards with small trend lines (services, request volume, error rate, p99), the latency chart with p50, p95, p99 toggles and event markers, top error groups, and the services list. Data comes from </w:t>
      </w:r>
      <w:r>
        <w:rPr>
          <w:rStyle w:val="CodeChar"/>
        </w:rPr>
        <w:t xml:space="preserve">GET /services</w:t>
      </w:r>
      <w:r>
        <w:t xml:space="preserve">, </w:t>
      </w:r>
      <w:r>
        <w:rPr>
          <w:rStyle w:val="CodeChar"/>
        </w:rPr>
        <w:t xml:space="preserve">GET /metrics/latency</w:t>
      </w:r>
      <w:r>
        <w:t xml:space="preserve">, </w:t>
      </w:r>
      <w:r>
        <w:rPr>
          <w:rStyle w:val="CodeChar"/>
        </w:rPr>
        <w:t xml:space="preserve">GET /errors</w:t>
      </w:r>
      <w:r>
        <w:t xml:space="preserve"> and </w:t>
      </w:r>
      <w:r>
        <w:rPr>
          <w:rStyle w:val="CodeChar"/>
        </w:rPr>
        <w:t xml:space="preserve">GET /anomalies</w:t>
      </w:r>
      <w:r>
        <w:t xml:space="preserve">, refreshed every few seconds in live mode. Every card and row links to its detail view. States: loading skeleton, empty (with a </w:t>
      </w:r>
      <w:r>
        <w:rPr>
          <w:b/>
        </w:rPr>
        <w:t xml:space="preserve">Start demo</w:t>
      </w:r>
      <w:r>
        <w:t xml:space="preserve"> hint), error with Retry.</w:t>
      </w:r>
    </w:p>
    <w:p>
      <w:pPr>
        <w:pStyle w:val="Heading3"/>
      </w:pPr>
      <w:r>
        <w:t xml:space="preserve">Latency and heatmap charts (feature 17)</w:t>
      </w:r>
    </w:p>
    <w:p>
      <w:pPr>
        <w:pStyle w:val="ListParagraph"/>
        <w:numPr>
          <w:ilvl w:val="0"/>
          <w:numId w:val="8"/>
        </w:numPr>
      </w:pPr>
      <w:r>
        <w:t xml:space="preserve">Percentile lines: Recharts </w:t>
      </w:r>
      <w:r>
        <w:rPr>
          <w:rStyle w:val="CodeChar"/>
        </w:rPr>
        <w:t xml:space="preserve">LineChart</w:t>
      </w:r>
      <w:r>
        <w:t xml:space="preserve"> fed by </w:t>
      </w:r>
      <w:r>
        <w:rPr>
          <w:rStyle w:val="CodeChar"/>
        </w:rPr>
        <w:t xml:space="preserve">GET /metrics/latency</w:t>
      </w:r>
      <w:r>
        <w:t xml:space="preserve"> (buckets chosen by the server from the time range). Convert </w:t>
      </w:r>
      <w:r>
        <w:rPr>
          <w:rStyle w:val="CodeChar"/>
        </w:rPr>
        <w:t xml:space="preserve">_ns</w:t>
      </w:r>
      <w:r>
        <w:t xml:space="preserve"> to ms only for display with </w:t>
      </w:r>
      <w:r>
        <w:rPr>
          <w:rStyle w:val="CodeChar"/>
        </w:rPr>
        <w:t xml:space="preserve">lib/format.ts</w:t>
      </w:r>
      <w:r>
        <w:t xml:space="preserve">.</w:t>
      </w:r>
    </w:p>
    <w:p>
      <w:pPr>
        <w:pStyle w:val="ListParagraph"/>
        <w:numPr>
          <w:ilvl w:val="0"/>
          <w:numId w:val="8"/>
        </w:numPr>
      </w:pPr>
      <w:r>
        <w:t xml:space="preserve">Heatmap: </w:t>
      </w:r>
      <w:r>
        <w:rPr>
          <w:rStyle w:val="CodeChar"/>
        </w:rPr>
        <w:t xml:space="preserve">GET /metrics/heatmap</w:t>
      </w:r>
      <w:r>
        <w:t xml:space="preserve"> returns counts per time bucket and latency bucket; draw on canvas with a D3 color scale. Hovering a cell shows count and range; clicking opens the trace list filtered to that cell.</w:t>
      </w:r>
    </w:p>
    <w:p>
      <w:pPr>
        <w:pStyle w:val="ListParagraph"/>
        <w:numPr>
          <w:ilvl w:val="0"/>
          <w:numId w:val="8"/>
        </w:numPr>
      </w:pPr>
      <w:r>
        <w:t xml:space="preserve">Toggles and the active tab are stored in the </w:t>
      </w:r>
      <w:r>
        <w:rPr>
          <w:rStyle w:val="CodeChar"/>
        </w:rPr>
        <w:t xml:space="preserve">chart</w:t>
      </w:r>
      <w:r>
        <w:t xml:space="preserve"> URL parameter. Colors and line styles for p50, p95 and p99 are fixed app-wide.</w:t>
      </w:r>
    </w:p>
    <w:p>
      <w:pPr>
        <w:pStyle w:val="Heading3"/>
      </w:pPr>
      <w:r>
        <w:t xml:space="preserve">Event markers (feature 24)</w:t>
      </w:r>
    </w:p>
    <w:p>
      <w:pPr/>
      <w:r>
        <w:rPr>
          <w:rStyle w:val="CodeChar"/>
        </w:rPr>
        <w:t xml:space="preserve">GET /events</w:t>
      </w:r>
      <w:r>
        <w:t xml:space="preserve"> rows are drawn as dashed gold vertical lines with a label using Recharts reference lines (or a canvas overlay on the heatmap). Hover shows details; a toggle hides them; markers never cover data lines. The Demo controls (fault injection) create </w:t>
      </w:r>
      <w:r>
        <w:rPr>
          <w:rStyle w:val="CodeChar"/>
        </w:rPr>
        <w:t xml:space="preserve">fault</w:t>
      </w:r>
      <w:r>
        <w:t xml:space="preserve"> events that appear here.</w:t>
      </w:r>
    </w:p>
    <w:p>
      <w:pPr>
        <w:pStyle w:val="Heading3"/>
      </w:pPr>
      <w:r>
        <w:t xml:space="preserve">Log explorer (feature 3)</w:t>
      </w:r>
    </w:p>
    <w:p>
      <w:pPr>
        <w:pStyle w:val="ListParagraph"/>
        <w:numPr>
          <w:ilvl w:val="0"/>
          <w:numId w:val="9"/>
        </w:numPr>
      </w:pPr>
      <w:r>
        <w:t xml:space="preserve">One search bar with a </w:t>
      </w:r>
      <w:r>
        <w:rPr>
          <w:b/>
        </w:rPr>
        <w:t xml:space="preserve">Regex</w:t>
      </w:r>
      <w:r>
        <w:t xml:space="preserve"> toggle and </w:t>
      </w:r>
      <w:r>
        <w:rPr>
          <w:b/>
        </w:rPr>
        <w:t xml:space="preserve">Save query</w:t>
      </w:r>
      <w:r>
        <w:t xml:space="preserve">. Filters (service, severity, time) appear as removable chips from the global store.</w:t>
      </w:r>
    </w:p>
    <w:p>
      <w:pPr>
        <w:pStyle w:val="ListParagraph"/>
        <w:numPr>
          <w:ilvl w:val="0"/>
          <w:numId w:val="9"/>
        </w:numPr>
      </w:pPr>
      <w:r>
        <w:t xml:space="preserve">The filter object goes to </w:t>
      </w:r>
      <w:r>
        <w:rPr>
          <w:rStyle w:val="CodeChar"/>
        </w:rPr>
        <w:t xml:space="preserve">GET /logs</w:t>
      </w:r>
      <w:r>
        <w:t xml:space="preserve"> with cursor paging. The server applies the time range first.</w:t>
      </w:r>
    </w:p>
    <w:p>
      <w:pPr>
        <w:pStyle w:val="ListParagraph"/>
        <w:numPr>
          <w:ilvl w:val="0"/>
          <w:numId w:val="9"/>
        </w:numPr>
      </w:pPr>
      <w:r>
        <w:t xml:space="preserve">Render with TanStack Virtual: fixed row height, severity shown by color and a label, matches highlighted in the message.</w:t>
      </w:r>
    </w:p>
    <w:p>
      <w:pPr>
        <w:pStyle w:val="ListParagraph"/>
        <w:numPr>
          <w:ilvl w:val="0"/>
          <w:numId w:val="9"/>
        </w:numPr>
      </w:pPr>
      <w:r>
        <w:t xml:space="preserve">Click a row for a detail panel with the full message, attributes and </w:t>
      </w:r>
      <w:r>
        <w:rPr>
          <w:b/>
        </w:rPr>
        <w:t xml:space="preserve">Open trace</w:t>
      </w:r>
      <w:r>
        <w:t xml:space="preserve"> (links to </w:t>
      </w:r>
      <w:r>
        <w:rPr>
          <w:rStyle w:val="CodeChar"/>
        </w:rPr>
        <w:t xml:space="preserve">/traces/:trace_id?span=:span_id</w:t>
      </w:r>
      <w:r>
        <w:t xml:space="preserve">).</w:t>
      </w:r>
    </w:p>
    <w:p>
      <w:pPr>
        <w:pStyle w:val="ListParagraph"/>
        <w:numPr>
          <w:ilvl w:val="0"/>
          <w:numId w:val="9"/>
        </w:numPr>
      </w:pPr>
      <w:r>
        <w:t xml:space="preserve">Live mode refetches every 5 seconds and appends new rows at the top without moving the row being read; a </w:t>
      </w:r>
      <w:r>
        <w:rPr>
          <w:b/>
        </w:rPr>
        <w:t xml:space="preserve">New logs</w:t>
      </w:r>
      <w:r>
        <w:t xml:space="preserve"> button appears when the user has scrolled.</w:t>
      </w:r>
    </w:p>
    <w:p>
      <w:pPr>
        <w:pStyle w:val="ListParagraph"/>
        <w:numPr>
          <w:ilvl w:val="0"/>
          <w:numId w:val="9"/>
        </w:numPr>
      </w:pPr>
      <w:r>
        <w:t xml:space="preserve">An invalid regex shows an inline message from the server error </w:t>
      </w:r>
      <w:r>
        <w:rPr>
          <w:rStyle w:val="CodeChar"/>
        </w:rPr>
        <w:t xml:space="preserve">invalid_regex</w:t>
      </w:r>
      <w:r>
        <w:t xml:space="preserve">, not an empty list.</w:t>
      </w:r>
    </w:p>
    <w:p>
      <w:pPr>
        <w:pStyle w:val="Heading3"/>
      </w:pPr>
      <w:r>
        <w:t xml:space="preserve">Service topology (feature 4)</w:t>
      </w:r>
    </w:p>
    <w:p>
      <w:pPr/>
      <w:r>
        <w:rPr>
          <w:rStyle w:val="CodeChar"/>
        </w:rPr>
        <w:t xml:space="preserve">GET /topology</w:t>
      </w:r>
      <w:r>
        <w:t xml:space="preserve"> returns edges with </w:t>
      </w:r>
      <w:r>
        <w:rPr>
          <w:rStyle w:val="CodeChar"/>
        </w:rPr>
        <w:t xml:space="preserve">caller</w:t>
      </w:r>
      <w:r>
        <w:t xml:space="preserve">, </w:t>
      </w:r>
      <w:r>
        <w:rPr>
          <w:rStyle w:val="CodeChar"/>
        </w:rPr>
        <w:t xml:space="preserve">callee</w:t>
      </w:r>
      <w:r>
        <w:t xml:space="preserve">, </w:t>
      </w:r>
      <w:r>
        <w:rPr>
          <w:rStyle w:val="CodeChar"/>
        </w:rPr>
        <w:t xml:space="preserve">call_count</w:t>
      </w:r>
      <w:r>
        <w:t xml:space="preserve">, </w:t>
      </w:r>
      <w:r>
        <w:rPr>
          <w:rStyle w:val="CodeChar"/>
        </w:rPr>
        <w:t xml:space="preserve">p95_ns</w:t>
      </w:r>
      <w:r>
        <w:t xml:space="preserve">, </w:t>
      </w:r>
      <w:r>
        <w:rPr>
          <w:rStyle w:val="CodeChar"/>
        </w:rPr>
        <w:t xml:space="preserve">error_rate</w:t>
      </w:r>
      <w:r>
        <w:t xml:space="preserve">. Build nodes from the unique services and draw with React Flow, using dagre for the layout. Keep node positions in a ref keyed by </w:t>
      </w:r>
      <w:r>
        <w:rPr>
          <w:rStyle w:val="CodeChar"/>
        </w:rPr>
        <w:t xml:space="preserve">service_name</w:t>
      </w:r>
      <w:r>
        <w:t xml:space="preserve"> so the layout stays stable across refreshes. Node border color shows health (ok, slow, error), edge labels show p95 and error rate. Clicking a node opens a detail panel with stats, </w:t>
      </w:r>
      <w:r>
        <w:rPr>
          <w:b/>
        </w:rPr>
        <w:t xml:space="preserve">View traces</w:t>
      </w:r>
      <w:r>
        <w:t xml:space="preserve"> (sets the service filter) and </w:t>
      </w:r>
      <w:r>
        <w:rPr>
          <w:b/>
        </w:rPr>
        <w:t xml:space="preserve">Investigate with AI</w:t>
      </w:r>
      <w:r>
        <w:t xml:space="preserve">; clicking an edge lists the calls between the two services. An empty map explains that calls appear once traces arrive. The service table on Overview carries the same data as a text alternative.</w:t>
      </w:r>
    </w:p>
    <w:p>
      <w:pPr>
        <w:pStyle w:val="Heading3"/>
      </w:pPr>
      <w:r>
        <w:t xml:space="preserve">Error groups (feature 15)</w:t>
      </w:r>
    </w:p>
    <w:p>
      <w:pPr/>
      <w:r>
        <w:t xml:space="preserve">A </w:t>
      </w:r>
      <w:r>
        <w:rPr>
          <w:rStyle w:val="CodeChar"/>
        </w:rPr>
        <w:t xml:space="preserve">DataTable</w:t>
      </w:r>
      <w:r>
        <w:t xml:space="preserve"> over </w:t>
      </w:r>
      <w:r>
        <w:rPr>
          <w:rStyle w:val="CodeChar"/>
        </w:rPr>
        <w:t xml:space="preserve">GET /errors</w:t>
      </w:r>
      <w:r>
        <w:t xml:space="preserve">: message pattern (with placeholders like </w:t>
      </w:r>
      <w:r>
        <w:rPr>
          <w:rStyle w:val="CodeChar"/>
        </w:rPr>
        <w:t xml:space="preserve">&lt;num&gt;</w:t>
      </w:r>
      <w:r>
        <w:t xml:space="preserve">), service, count, trend sparkline, first seen, last seen, and a </w:t>
      </w:r>
      <w:r>
        <w:rPr>
          <w:b/>
        </w:rPr>
        <w:t xml:space="preserve">NEW</w:t>
      </w:r>
      <w:r>
        <w:t xml:space="preserve"> badge for groups first seen in the current range. Sorted by impact (count). Row click opens </w:t>
      </w:r>
      <w:r>
        <w:rPr>
          <w:rStyle w:val="CodeChar"/>
        </w:rPr>
        <w:t xml:space="preserve">/errors/:error_fingerprint</w:t>
      </w:r>
      <w:r>
        <w:t xml:space="preserve"> with sample traces and logs.</w:t>
      </w:r>
    </w:p>
    <w:p>
      <w:pPr>
        <w:pStyle w:val="Heading2"/>
      </w:pPr>
      <w:r>
        <w:t xml:space="preserve">AI, search, palette, share and saved queries (9, 19, 20, 22, 25, 26)</w:t>
      </w:r>
    </w:p>
    <w:p>
      <w:pPr>
        <w:pStyle w:val="Heading3"/>
      </w:pPr>
      <w:r>
        <w:t xml:space="preserve">AI drawer (features 9 and 19)</w:t>
      </w:r>
    </w:p>
    <w:p>
      <w:pPr>
        <w:pStyle w:val="ListParagraph"/>
        <w:numPr>
          <w:ilvl w:val="0"/>
          <w:numId w:val="10"/>
        </w:numPr>
      </w:pPr>
      <w:r>
        <w:rPr>
          <w:rStyle w:val="CodeChar"/>
        </w:rPr>
        <w:t xml:space="preserve">features/ai-drawer/AiDrawer.tsx</w:t>
      </w:r>
      <w:r>
        <w:t xml:space="preserve"> is mounted once in the app shell and controlled by a small store (</w:t>
      </w:r>
      <w:r>
        <w:rPr>
          <w:rStyle w:val="CodeChar"/>
        </w:rPr>
        <w:t xml:space="preserve">open</w:t>
      </w:r>
      <w:r>
        <w:t xml:space="preserve">, </w:t>
      </w:r>
      <w:r>
        <w:rPr>
          <w:rStyle w:val="CodeChar"/>
        </w:rPr>
        <w:t xml:space="preserve">context</w:t>
      </w:r>
      <w:r>
        <w:t xml:space="preserve">, </w:t>
      </w:r>
      <w:r>
        <w:rPr>
          <w:rStyle w:val="CodeChar"/>
        </w:rPr>
        <w:t xml:space="preserve">question</w:t>
      </w:r>
      <w:r>
        <w:t xml:space="preserve">). </w:t>
      </w:r>
      <w:r>
        <w:rPr>
          <w:b/>
        </w:rPr>
        <w:t xml:space="preserve">Ask AI</w:t>
      </w:r>
      <w:r>
        <w:t xml:space="preserve">, </w:t>
      </w:r>
      <w:r>
        <w:rPr>
          <w:rStyle w:val="CodeChar"/>
        </w:rPr>
        <w:t xml:space="preserve">Ctrl+K</w:t>
      </w:r>
      <w:r>
        <w:t xml:space="preserve"> then Ask AI, and every </w:t>
      </w:r>
      <w:r>
        <w:rPr>
          <w:b/>
        </w:rPr>
        <w:t xml:space="preserve">Investigate</w:t>
      </w:r>
      <w:r>
        <w:t xml:space="preserve"> button call </w:t>
      </w:r>
      <w:r>
        <w:rPr>
          <w:rStyle w:val="CodeChar"/>
        </w:rPr>
        <w:t xml:space="preserve">openAi({ context })</w:t>
      </w:r>
      <w:r>
        <w:t xml:space="preserve">.</w:t>
      </w:r>
    </w:p>
    <w:p>
      <w:pPr>
        <w:pStyle w:val="ListParagraph"/>
        <w:numPr>
          <w:ilvl w:val="0"/>
          <w:numId w:val="10"/>
        </w:numPr>
      </w:pPr>
      <w:r>
        <w:t xml:space="preserve">Context chips show the current range, service and trace, taken from </w:t>
      </w:r>
      <w:r>
        <w:rPr>
          <w:rStyle w:val="CodeChar"/>
        </w:rPr>
        <w:t xml:space="preserve">useViewStore</w:t>
      </w:r>
      <w:r>
        <w:t xml:space="preserve"> plus the page; the user can remove a chip.</w:t>
      </w:r>
    </w:p>
    <w:p>
      <w:pPr>
        <w:pStyle w:val="ListParagraph"/>
        <w:numPr>
          <w:ilvl w:val="0"/>
          <w:numId w:val="10"/>
        </w:numPr>
      </w:pPr>
      <w:r>
        <w:t xml:space="preserve">Submitting calls </w:t>
      </w:r>
      <w:r>
        <w:rPr>
          <w:rStyle w:val="CodeChar"/>
        </w:rPr>
        <w:t xml:space="preserve">ai.ask</w:t>
      </w:r>
      <w:r>
        <w:t xml:space="preserve"> and reads the event stream: </w:t>
      </w:r>
      <w:r>
        <w:rPr>
          <w:rStyle w:val="CodeChar"/>
        </w:rPr>
        <w:t xml:space="preserve">tool_start</w:t>
      </w:r>
      <w:r>
        <w:t xml:space="preserve"> and </w:t>
      </w:r>
      <w:r>
        <w:rPr>
          <w:rStyle w:val="CodeChar"/>
        </w:rPr>
        <w:t xml:space="preserve">tool_result</w:t>
      </w:r>
      <w:r>
        <w:t xml:space="preserve"> update a progress list; </w:t>
      </w:r>
      <w:r>
        <w:rPr>
          <w:rStyle w:val="CodeChar"/>
        </w:rPr>
        <w:t xml:space="preserve">answer</w:t>
      </w:r>
      <w:r>
        <w:t xml:space="preserve"> renders the final result; </w:t>
      </w:r>
      <w:r>
        <w:rPr>
          <w:rStyle w:val="CodeChar"/>
        </w:rPr>
        <w:t xml:space="preserve">error</w:t>
      </w:r>
      <w:r>
        <w:t xml:space="preserve"> shows Retry.</w:t>
      </w:r>
    </w:p>
    <w:p>
      <w:pPr>
        <w:pStyle w:val="ListParagraph"/>
        <w:numPr>
          <w:ilvl w:val="0"/>
          <w:numId w:val="10"/>
        </w:numPr>
      </w:pPr>
      <w:r>
        <w:t xml:space="preserve">The answer renders from the </w:t>
      </w:r>
      <w:r>
        <w:rPr>
          <w:rStyle w:val="CodeChar"/>
        </w:rPr>
        <w:t xml:space="preserve">AiAnswer</w:t>
      </w:r>
      <w:r>
        <w:t xml:space="preserve"> type: </w:t>
      </w:r>
      <w:r>
        <w:rPr>
          <w:b/>
        </w:rPr>
        <w:t xml:space="preserve">Summary</w:t>
      </w:r>
      <w:r>
        <w:t xml:space="preserve">, </w:t>
      </w:r>
      <w:r>
        <w:rPr>
          <w:b/>
        </w:rPr>
        <w:t xml:space="preserve">Evidence</w:t>
      </w:r>
      <w:r>
        <w:t xml:space="preserve"> chips, </w:t>
      </w:r>
      <w:r>
        <w:rPr>
          <w:b/>
        </w:rPr>
        <w:t xml:space="preserve">Hypotheses</w:t>
      </w:r>
      <w:r>
        <w:t xml:space="preserve"> (confidence word, labelled not verified) and </w:t>
      </w:r>
      <w:r>
        <w:rPr>
          <w:b/>
        </w:rPr>
        <w:t xml:space="preserve">Next steps</w:t>
      </w:r>
      <w:r>
        <w:t xml:space="preserve">. If </w:t>
      </w:r>
      <w:r>
        <w:rPr>
          <w:rStyle w:val="CodeChar"/>
        </w:rPr>
        <w:t xml:space="preserve">insufficient_evidence</w:t>
      </w:r>
      <w:r>
        <w:t xml:space="preserve"> is true, an </w:t>
      </w:r>
      <w:r>
        <w:rPr>
          <w:b/>
        </w:rPr>
        <w:t xml:space="preserve">Insufficient evidence</w:t>
      </w:r>
      <w:r>
        <w:t xml:space="preserve"> banner replaces the conclusion.</w:t>
      </w:r>
    </w:p>
    <w:p>
      <w:pPr>
        <w:pStyle w:val="ListParagraph"/>
        <w:numPr>
          <w:ilvl w:val="0"/>
          <w:numId w:val="10"/>
        </w:numPr>
      </w:pPr>
      <w:r>
        <w:rPr>
          <w:rStyle w:val="CodeChar"/>
        </w:rPr>
        <w:t xml:space="preserve">EvidenceChip</w:t>
      </w:r>
      <w:r>
        <w:t xml:space="preserve"> shows an icon (span or log) and a short label. Hover loads a small preview with the existing query hooks; click opens the span or log in a side panel next to the drawer by setting </w:t>
      </w:r>
      <w:r>
        <w:rPr>
          <w:rStyle w:val="CodeChar"/>
        </w:rPr>
        <w:t xml:space="preserve">trace_id</w:t>
      </w:r>
      <w:r>
        <w:t xml:space="preserve"> and </w:t>
      </w:r>
      <w:r>
        <w:rPr>
          <w:rStyle w:val="CodeChar"/>
        </w:rPr>
        <w:t xml:space="preserve">span</w:t>
      </w:r>
      <w:r>
        <w:t xml:space="preserve"> in the URL. Only evidence in the validated answer is rendered, so no chip leads to a missing item; if an item has expired by retention the chip is greyed with a note.</w:t>
      </w:r>
    </w:p>
    <w:p>
      <w:pPr>
        <w:pStyle w:val="ListParagraph"/>
        <w:numPr>
          <w:ilvl w:val="0"/>
          <w:numId w:val="10"/>
        </w:numPr>
      </w:pPr>
      <w:r>
        <w:rPr>
          <w:b/>
        </w:rPr>
        <w:t xml:space="preserve">Share</w:t>
      </w:r>
      <w:r>
        <w:t xml:space="preserve"> posts the saved investigation through </w:t>
      </w:r>
      <w:r>
        <w:rPr>
          <w:rStyle w:val="CodeChar"/>
        </w:rPr>
        <w:t xml:space="preserve">support.ts</w:t>
      </w:r>
      <w:r>
        <w:t xml:space="preserve"> and copies </w:t>
      </w:r>
      <w:r>
        <w:rPr>
          <w:rStyle w:val="CodeChar"/>
        </w:rPr>
        <w:t xml:space="preserve">/investigations/:investigation_id</w:t>
      </w:r>
      <w:r>
        <w:t xml:space="preserve">. That route loads the saved answer without calling the model.</w:t>
      </w:r>
    </w:p>
    <w:p>
      <w:pPr>
        <w:pStyle w:val="ListParagraph"/>
        <w:numPr>
          <w:ilvl w:val="0"/>
          <w:numId w:val="10"/>
        </w:numPr>
      </w:pPr>
      <w:r>
        <w:t xml:space="preserve">The drawer is a right-side panel; the trace view stays visible and interactive. It is locked with a reason when the user lacks </w:t>
      </w:r>
      <w:r>
        <w:rPr>
          <w:rStyle w:val="CodeChar"/>
        </w:rPr>
        <w:t xml:space="preserve">ai:use</w:t>
      </w:r>
      <w:r>
        <w:t xml:space="preserve">.</w:t>
      </w:r>
    </w:p>
    <w:p>
      <w:pPr>
        <w:pStyle w:val="Heading3"/>
      </w:pPr>
      <w:r>
        <w:t xml:space="preserve">Anomaly banner and panel (feature 7)</w:t>
      </w:r>
    </w:p>
    <w:p>
      <w:pPr/>
      <w:r>
        <w:t xml:space="preserve">The Overview banner reads </w:t>
      </w:r>
      <w:r>
        <w:rPr>
          <w:rStyle w:val="CodeChar"/>
        </w:rPr>
        <w:t xml:space="preserve">GET /anomalies?status=open</w:t>
      </w:r>
      <w:r>
        <w:t xml:space="preserve"> and states the finding in one sentence; it disappears when the anomaly closes. </w:t>
      </w:r>
      <w:r>
        <w:rPr>
          <w:b/>
        </w:rPr>
        <w:t xml:space="preserve">Investigate</w:t>
      </w:r>
      <w:r>
        <w:t xml:space="preserve"> opens the anomaly panel on the right with service, window and the ranked </w:t>
      </w:r>
      <w:r>
        <w:rPr>
          <w:rStyle w:val="CodeChar"/>
        </w:rPr>
        <w:t xml:space="preserve">suspects</w:t>
      </w:r>
      <w:r>
        <w:t xml:space="preserve">, plus </w:t>
      </w:r>
      <w:r>
        <w:rPr>
          <w:b/>
        </w:rPr>
        <w:t xml:space="preserve">Open slowest trace</w:t>
      </w:r>
      <w:r>
        <w:t xml:space="preserve"> (uses </w:t>
      </w:r>
      <w:r>
        <w:rPr>
          <w:rStyle w:val="CodeChar"/>
        </w:rPr>
        <w:t xml:space="preserve">sample_trace_id</w:t>
      </w:r>
      <w:r>
        <w:t xml:space="preserve">) and </w:t>
      </w:r>
      <w:r>
        <w:rPr>
          <w:b/>
        </w:rPr>
        <w:t xml:space="preserve">Investigate with AI</w:t>
      </w:r>
      <w:r>
        <w:t xml:space="preserve"> (opens the drawer with </w:t>
      </w:r>
      <w:r>
        <w:rPr>
          <w:rStyle w:val="CodeChar"/>
        </w:rPr>
        <w:t xml:space="preserve">anomaly_id</w:t>
      </w:r>
      <w:r>
        <w:t xml:space="preserve"> in context).</w:t>
      </w:r>
    </w:p>
    <w:p>
      <w:pPr>
        <w:pStyle w:val="Heading3"/>
      </w:pPr>
      <w:r>
        <w:t xml:space="preserve">Natural-language search (feature 20)</w:t>
      </w:r>
    </w:p>
    <w:p>
      <w:pPr/>
      <w:r>
        <w:t xml:space="preserve">The search bar on Logs and Traces sends sentences to </w:t>
      </w:r>
      <w:r>
        <w:rPr>
          <w:rStyle w:val="CodeChar"/>
        </w:rPr>
        <w:t xml:space="preserve">ai.parseFilter</w:t>
      </w:r>
      <w:r>
        <w:t xml:space="preserve">. The returned filter object is shown in an </w:t>
      </w:r>
      <w:r>
        <w:rPr>
          <w:b/>
        </w:rPr>
        <w:t xml:space="preserve">Interpreted as</w:t>
      </w:r>
      <w:r>
        <w:t xml:space="preserve"> row as editable chips (</w:t>
      </w:r>
      <w:r>
        <w:rPr>
          <w:rStyle w:val="CodeChar"/>
        </w:rPr>
        <w:t xml:space="preserve">features/interpreted-filter</w:t>
      </w:r>
      <w:r>
        <w:t xml:space="preserve">); editing a chip updates the filter and refetches. If parsing fails, the sentence is used as plain text and a small notice says so. Users always see and can fix the interpretation.</w:t>
      </w:r>
    </w:p>
    <w:p>
      <w:pPr>
        <w:pStyle w:val="Heading3"/>
      </w:pPr>
      <w:r>
        <w:t xml:space="preserve">Command palette (feature 25)</w:t>
      </w:r>
    </w:p>
    <w:p>
      <w:pPr/>
      <w:r>
        <w:rPr>
          <w:rStyle w:val="CodeChar"/>
        </w:rPr>
        <w:t xml:space="preserve">features/command-palette</w:t>
      </w:r>
      <w:r>
        <w:t xml:space="preserve"> uses </w:t>
      </w:r>
      <w:r>
        <w:rPr>
          <w:rStyle w:val="CodeChar"/>
        </w:rPr>
        <w:t xml:space="preserve">cmdk</w:t>
      </w:r>
      <w:r>
        <w:t xml:space="preserve">, opens with </w:t>
      </w:r>
      <w:r>
        <w:rPr>
          <w:rStyle w:val="CodeChar"/>
        </w:rPr>
        <w:t xml:space="preserve">Ctrl+K</w:t>
      </w:r>
      <w:r>
        <w:t xml:space="preserve"> (and </w:t>
      </w:r>
      <w:r>
        <w:rPr>
          <w:rStyle w:val="CodeChar"/>
        </w:rPr>
        <w:t xml:space="preserve">Cmd+K</w:t>
      </w:r>
      <w:r>
        <w:t xml:space="preserve">) anywhere. Actions are registered in one list: pages (filtered by permission), services, saved queries, a pasted trace ID (detected by a 32-hex pattern, opens </w:t>
      </w:r>
      <w:r>
        <w:rPr>
          <w:rStyle w:val="CodeChar"/>
        </w:rPr>
        <w:t xml:space="preserve">/traces/:id</w:t>
      </w:r>
      <w:r>
        <w:t xml:space="preserve">), and </w:t>
      </w:r>
      <w:r>
        <w:rPr>
          <w:b/>
        </w:rPr>
        <w:t xml:space="preserve">Ask AI</w:t>
      </w:r>
      <w:r>
        <w:t xml:space="preserve"> which sends the typed text to the drawer. Fully keyboard operable with visible focus.</w:t>
      </w:r>
    </w:p>
    <w:p>
      <w:pPr>
        <w:pStyle w:val="Heading3"/>
      </w:pPr>
      <w:r>
        <w:t xml:space="preserve">Shareable links (feature 22)</w:t>
      </w:r>
    </w:p>
    <w:p>
      <w:pPr/>
      <w:r>
        <w:t xml:space="preserve">The </w:t>
      </w:r>
      <w:r>
        <w:rPr>
          <w:b/>
        </w:rPr>
        <w:t xml:space="preserve">Share</w:t>
      </w:r>
      <w:r>
        <w:t xml:space="preserve"> button opens a dialog listing what is included (range, filters, selection, optional AI answer). Copy link copies the current URL. Opening a link restores the exact view; access still follows the viewer's permissions, so a viewer without access sees the no-access page.</w:t>
      </w:r>
    </w:p>
    <w:p>
      <w:pPr>
        <w:pStyle w:val="Heading3"/>
      </w:pPr>
      <w:r>
        <w:t xml:space="preserve">Saved queries (feature 26)</w:t>
      </w:r>
    </w:p>
    <w:p>
      <w:pPr/>
      <w:r>
        <w:t xml:space="preserve">Next to the filters, </w:t>
      </w:r>
      <w:r>
        <w:rPr>
          <w:b/>
        </w:rPr>
        <w:t xml:space="preserve">Save query</w:t>
      </w:r>
      <w:r>
        <w:t xml:space="preserve"> asks for a name and posts </w:t>
      </w:r>
      <w:r>
        <w:rPr>
          <w:rStyle w:val="CodeChar"/>
        </w:rPr>
        <w:t xml:space="preserve">{ name, target, filter }</w:t>
      </w:r>
      <w:r>
        <w:t xml:space="preserve"> to </w:t>
      </w:r>
      <w:r>
        <w:rPr>
          <w:rStyle w:val="CodeChar"/>
        </w:rPr>
        <w:t xml:space="preserve">support.ts</w:t>
      </w:r>
      <w:r>
        <w:t xml:space="preserve">. A </w:t>
      </w:r>
      <w:r>
        <w:rPr>
          <w:b/>
        </w:rPr>
        <w:t xml:space="preserve">Saved</w:t>
      </w:r>
      <w:r>
        <w:t xml:space="preserve"> menu lists the user's queries; picking one writes its filter into the URL and store. Saved queries are re-checked against the viewer's permissions and visible services on reopen.</w:t>
      </w:r>
    </w:p>
    <w:p>
      <w:pPr>
        <w:pStyle w:val="Heading2"/>
      </w:pPr>
      <w:r>
        <w:t xml:space="preserve">Platform pages (1, 5, 6, 8, 21, 23, 27, 28, 29)</w:t>
      </w:r>
    </w:p>
    <w:p>
      <w:pPr>
        <w:pStyle w:val="Heading3"/>
      </w:pPr>
      <w:r>
        <w:t xml:space="preserve">Setup page (features 1, 5, 21, 29)</w:t>
      </w:r>
    </w:p>
    <w:p>
      <w:pPr>
        <w:pStyle w:val="ListParagraph"/>
        <w:numPr>
          <w:ilvl w:val="0"/>
          <w:numId w:val="11"/>
        </w:numPr>
      </w:pPr>
      <w:r>
        <w:t xml:space="preserve">Shows the OTLP endpoint, the ingest key (visible once after creation, then prefix only), and an SDK snippet with the real key filled in. Tabs </w:t>
      </w:r>
      <w:r>
        <w:rPr>
          <w:b/>
        </w:rPr>
        <w:t xml:space="preserve">Code</w:t>
      </w:r>
      <w:r>
        <w:t xml:space="preserve"> and </w:t>
      </w:r>
      <w:r>
        <w:rPr>
          <w:b/>
        </w:rPr>
        <w:t xml:space="preserve">Preload</w:t>
      </w:r>
      <w:r>
        <w:t xml:space="preserve"> offer </w:t>
      </w:r>
      <w:r>
        <w:rPr>
          <w:rStyle w:val="CodeChar"/>
        </w:rPr>
        <w:t xml:space="preserve">init({ apiKey, serviceName })</w:t>
      </w:r>
      <w:r>
        <w:t xml:space="preserve"> and </w:t>
      </w:r>
      <w:r>
        <w:rPr>
          <w:rStyle w:val="CodeChar"/>
        </w:rPr>
        <w:t xml:space="preserve">node -r @eye-of-agamotto/sdk/register app.js</w:t>
      </w:r>
      <w:r>
        <w:t xml:space="preserve">.</w:t>
      </w:r>
    </w:p>
    <w:p>
      <w:pPr>
        <w:pStyle w:val="ListParagraph"/>
        <w:numPr>
          <w:ilvl w:val="0"/>
          <w:numId w:val="11"/>
        </w:numPr>
      </w:pPr>
      <w:r>
        <w:t xml:space="preserve">Status area polls a lightweight endpoint: "Waiting for data" turns into "Receiving data" with the services seen and the time of the last data. </w:t>
      </w:r>
      <w:r>
        <w:rPr>
          <w:b/>
        </w:rPr>
        <w:t xml:space="preserve">Test connection</w:t>
      </w:r>
      <w:r>
        <w:t xml:space="preserve"> reports success once the first span arrives; errors point to the likely cause (wrong key, blocked port, limit reached 429).</w:t>
      </w:r>
    </w:p>
    <w:p>
      <w:pPr>
        <w:pStyle w:val="ListParagraph"/>
        <w:numPr>
          <w:ilvl w:val="0"/>
          <w:numId w:val="11"/>
        </w:numPr>
      </w:pPr>
      <w:r>
        <w:rPr>
          <w:b/>
        </w:rPr>
        <w:t xml:space="preserve">Start demo</w:t>
      </w:r>
      <w:r>
        <w:t xml:space="preserve"> and </w:t>
      </w:r>
      <w:r>
        <w:rPr>
          <w:b/>
        </w:rPr>
        <w:t xml:space="preserve">Stop demo</w:t>
      </w:r>
      <w:r>
        <w:t xml:space="preserve"> call </w:t>
      </w:r>
      <w:r>
        <w:rPr>
          <w:rStyle w:val="CodeChar"/>
        </w:rPr>
        <w:t xml:space="preserve">loadgen</w:t>
      </w:r>
      <w:r>
        <w:t xml:space="preserve">. While the demo runs, a </w:t>
      </w:r>
      <w:r>
        <w:rPr>
          <w:b/>
        </w:rPr>
        <w:t xml:space="preserve">Demo controls</w:t>
      </w:r>
      <w:r>
        <w:t xml:space="preserve"> panel (permitted users only) lets the user pick a service, set extra latency or an error rate, </w:t>
      </w:r>
      <w:r>
        <w:rPr>
          <w:b/>
        </w:rPr>
        <w:t xml:space="preserve">Apply</w:t>
      </w:r>
      <w:r>
        <w:t xml:space="preserve"> (an event marker appears on charts) and </w:t>
      </w:r>
      <w:r>
        <w:rPr>
          <w:b/>
        </w:rPr>
        <w:t xml:space="preserve">Reset all</w:t>
      </w:r>
      <w:r>
        <w:t xml:space="preserve">.</w:t>
      </w:r>
    </w:p>
    <w:p>
      <w:pPr>
        <w:pStyle w:val="Heading3"/>
      </w:pPr>
      <w:r>
        <w:t xml:space="preserve">Settings (features 6, 8, 27)</w:t>
      </w:r>
    </w:p>
    <w:tbl>
      <w:tblPr>
        <w:tblStyle w:val="TableGrid"/>
        <w:tblW w:w="0" w:type="auto"/>
        <w:tblLayout w:type="fixed"/>
        <w:tblLook w:val="04A0" w:firstRow="1" w:lastRow="0" w:firstColumn="0" w:lastColumn="0" w:noHBand="0" w:noVBand="1"/>
      </w:tblPr>
      <w:tblGrid>
        <w:gridCol w:w="2146"/>
        <w:gridCol w:w="7213"/>
      </w:tblGrid>
      <w:tr>
        <w:trPr>
          <w:tblHeader/>
        </w:trPr>
        <w:tc>
          <w:tcPr>
            <w:tcW w:w="2146" w:type="dxa"/>
            <w:shd w:val="clear" w:color="auto" w:fill="F2F2F2"/>
          </w:tcPr>
          <w:p>
            <w:pPr/>
            <w:r>
              <w:t xml:space="preserve">Tab</w:t>
            </w:r>
          </w:p>
        </w:tc>
        <w:tc>
          <w:tcPr>
            <w:tcW w:w="7213" w:type="dxa"/>
            <w:shd w:val="clear" w:color="auto" w:fill="F2F2F2"/>
          </w:tcPr>
          <w:p>
            <w:pPr/>
            <w:r>
              <w:t xml:space="preserve">What the UI does</w:t>
            </w:r>
          </w:p>
        </w:tc>
      </w:tr>
      <w:tr>
        <w:tc>
          <w:tcPr>
            <w:tcW w:w="2146" w:type="dxa"/>
          </w:tcPr>
          <w:p>
            <w:pPr/>
            <w:r>
              <w:t xml:space="preserve">Members</w:t>
            </w:r>
          </w:p>
        </w:tc>
        <w:tc>
          <w:tcPr>
            <w:tcW w:w="7213" w:type="dxa"/>
          </w:tcPr>
          <w:p>
            <w:pPr/>
            <w:r>
              <w:t xml:space="preserve">List members and pending invites; invite by email; assign groups; remove member</w:t>
            </w:r>
          </w:p>
        </w:tc>
      </w:tr>
      <w:tr>
        <w:tc>
          <w:tcPr>
            <w:tcW w:w="2146" w:type="dxa"/>
          </w:tcPr>
          <w:p>
            <w:pPr/>
            <w:r>
              <w:t xml:space="preserve">Groups</w:t>
            </w:r>
          </w:p>
        </w:tc>
        <w:tc>
          <w:tcPr>
            <w:tcW w:w="7213" w:type="dxa"/>
          </w:tcPr>
          <w:p>
            <w:pPr/>
            <w:r>
              <w:t xml:space="preserve">Group list on the left; permission matrix (checkboxes for each permission) and a visible-services selector on the right; </w:t>
            </w:r>
            <w:r>
              <w:rPr>
                <w:b/>
              </w:rPr>
              <w:t xml:space="preserve">Save</w:t>
            </w:r>
            <w:r>
              <w:t xml:space="preserve">; unsaved changes are marked</w:t>
            </w:r>
          </w:p>
        </w:tc>
      </w:tr>
      <w:tr>
        <w:tc>
          <w:tcPr>
            <w:tcW w:w="2146" w:type="dxa"/>
          </w:tcPr>
          <w:p>
            <w:pPr/>
            <w:r>
              <w:t xml:space="preserve">Billing</w:t>
            </w:r>
          </w:p>
        </w:tc>
        <w:tc>
          <w:tcPr>
            <w:tcW w:w="7213" w:type="dxa"/>
          </w:tcPr>
          <w:p>
            <w:pPr/>
            <w:r>
              <w:t xml:space="preserve">Current plan, usage versus limits, plan comparison, </w:t>
            </w:r>
            <w:r>
              <w:rPr>
                <w:b/>
              </w:rPr>
              <w:t xml:space="preserve">Upgrade</w:t>
            </w:r>
            <w:r>
              <w:t xml:space="preserve"> to hosted checkout; owner only can delete the organization (confirmation dialog)</w:t>
            </w:r>
          </w:p>
        </w:tc>
      </w:tr>
      <w:tr>
        <w:tc>
          <w:tcPr>
            <w:tcW w:w="2146" w:type="dxa"/>
          </w:tcPr>
          <w:p>
            <w:pPr/>
            <w:r>
              <w:t xml:space="preserve">Integrations</w:t>
            </w:r>
          </w:p>
        </w:tc>
        <w:tc>
          <w:tcPr>
            <w:tcW w:w="7213" w:type="dxa"/>
          </w:tcPr>
          <w:p>
            <w:pPr/>
            <w:r>
              <w:t xml:space="preserve">MCP endpoint, connection snippet, tool list with one-line descriptions and a switch per tool (admins); states that tools are read-only and see only the organization's data</w:t>
            </w:r>
          </w:p>
        </w:tc>
      </w:tr>
      <w:tr>
        <w:tc>
          <w:tcPr>
            <w:tcW w:w="2146" w:type="dxa"/>
          </w:tcPr>
          <w:p>
            <w:pPr/>
            <w:r>
              <w:t xml:space="preserve">Data</w:t>
            </w:r>
          </w:p>
        </w:tc>
        <w:tc>
          <w:tcPr>
            <w:tcW w:w="7213" w:type="dxa"/>
          </w:tcPr>
          <w:p>
            <w:pPr/>
            <w:r>
              <w:t xml:space="preserve">Stored row counts, oldest data kept, ingest status, plan retention; surfaces health only to explain empty or slow views</w:t>
            </w:r>
          </w:p>
        </w:tc>
      </w:tr>
    </w:tbl>
    <w:p>
      <w:pPr/>
      <w:r>
        <w:t xml:space="preserve">Limit reached on a plan feature shows a locked state with </w:t>
      </w:r>
      <w:r>
        <w:rPr>
          <w:b/>
        </w:rPr>
        <w:t xml:space="preserve">Upgrade</w:t>
      </w:r>
      <w:r>
        <w:t xml:space="preserve">.</w:t>
      </w:r>
    </w:p>
    <w:p>
      <w:pPr>
        <w:pStyle w:val="Heading3"/>
      </w:pPr>
      <w:r>
        <w:t xml:space="preserve">Alerts page (feature 23)</w:t>
      </w:r>
    </w:p>
    <w:p>
      <w:pPr/>
      <w:r>
        <w:t xml:space="preserve">Table of rules and a list of firing alerts with a link to investigate. </w:t>
      </w:r>
      <w:r>
        <w:rPr>
          <w:b/>
        </w:rPr>
        <w:t xml:space="preserve">New rule</w:t>
      </w:r>
      <w:r>
        <w:t xml:space="preserve"> opens a form: service, metric (p99 or error rate), how far above baseline (multiplier) and for how long (minutes). A plain-language summary under the form updates live, for example "when p99 is above 2x normal for 5 minutes". Editing needs </w:t>
      </w:r>
      <w:r>
        <w:rPr>
          <w:rStyle w:val="CodeChar"/>
        </w:rPr>
        <w:t xml:space="preserve">alerts:manage</w:t>
      </w:r>
      <w:r>
        <w:t xml:space="preserve">; others see the page read-only.</w:t>
      </w:r>
    </w:p>
    <w:p>
      <w:pPr>
        <w:pStyle w:val="Heading3"/>
      </w:pPr>
      <w:r>
        <w:t xml:space="preserve">Deployments (feature 28)</w:t>
      </w:r>
    </w:p>
    <w:p>
      <w:pPr>
        <w:pStyle w:val="ListParagraph"/>
        <w:numPr>
          <w:ilvl w:val="0"/>
          <w:numId w:val="12"/>
        </w:numPr>
      </w:pPr>
      <w:r>
        <w:t xml:space="preserve">Large drop area built with </w:t>
      </w:r>
      <w:r>
        <w:rPr>
          <w:rStyle w:val="CodeChar"/>
        </w:rPr>
        <w:t xml:space="preserve">react-dropzone</w:t>
      </w:r>
      <w:r>
        <w:t xml:space="preserve">. Before upload, check the file is a </w:t>
      </w:r>
      <w:r>
        <w:rPr>
          <w:rStyle w:val="CodeChar"/>
        </w:rPr>
        <w:t xml:space="preserve">.zip</w:t>
      </w:r>
      <w:r>
        <w:t xml:space="preserve"> under the size limit and, by reading the zip's file list in the browser, that it contains a </w:t>
      </w:r>
      <w:r>
        <w:rPr>
          <w:rStyle w:val="CodeChar"/>
        </w:rPr>
        <w:t xml:space="preserve">package.json</w:t>
      </w:r>
      <w:r>
        <w:t xml:space="preserve">; reject with a clear message otherwise.</w:t>
      </w:r>
    </w:p>
    <w:p>
      <w:pPr>
        <w:pStyle w:val="ListParagraph"/>
        <w:numPr>
          <w:ilvl w:val="0"/>
          <w:numId w:val="12"/>
        </w:numPr>
      </w:pPr>
      <w:r>
        <w:t xml:space="preserve">Show </w:t>
      </w:r>
      <w:r>
        <w:rPr>
          <w:b/>
        </w:rPr>
        <w:t xml:space="preserve">Name</w:t>
      </w:r>
      <w:r>
        <w:t xml:space="preserve"> and </w:t>
      </w:r>
      <w:r>
        <w:rPr>
          <w:b/>
        </w:rPr>
        <w:t xml:space="preserve">Environment</w:t>
      </w:r>
      <w:r>
        <w:t xml:space="preserve"> fields, then </w:t>
      </w:r>
      <w:r>
        <w:rPr>
          <w:b/>
        </w:rPr>
        <w:t xml:space="preserve">Deploy</w:t>
      </w:r>
      <w:r>
        <w:t xml:space="preserve">.</w:t>
      </w:r>
    </w:p>
    <w:p>
      <w:pPr>
        <w:pStyle w:val="ListParagraph"/>
        <w:numPr>
          <w:ilvl w:val="0"/>
          <w:numId w:val="12"/>
        </w:numPr>
      </w:pPr>
      <w:r>
        <w:t xml:space="preserve">Upload with progress to </w:t>
      </w:r>
      <w:r>
        <w:rPr>
          <w:rStyle w:val="CodeChar"/>
        </w:rPr>
        <w:t xml:space="preserve">POST /deployments</w:t>
      </w:r>
      <w:r>
        <w:t xml:space="preserve">; then open an SSE stream of build log lines for the selected deployment, with stages shown as a stepper: Upload, Unpack, Build, Start, First data.</w:t>
      </w:r>
    </w:p>
    <w:p>
      <w:pPr>
        <w:pStyle w:val="ListParagraph"/>
        <w:numPr>
          <w:ilvl w:val="0"/>
          <w:numId w:val="12"/>
        </w:numPr>
      </w:pPr>
      <w:r>
        <w:t xml:space="preserve">The list shows status badges (</w:t>
      </w:r>
      <w:r>
        <w:rPr>
          <w:rStyle w:val="CodeChar"/>
        </w:rPr>
        <w:t xml:space="preserve">uploading</w:t>
      </w:r>
      <w:r>
        <w:t xml:space="preserve">, </w:t>
      </w:r>
      <w:r>
        <w:rPr>
          <w:rStyle w:val="CodeChar"/>
        </w:rPr>
        <w:t xml:space="preserve">building</w:t>
      </w:r>
      <w:r>
        <w:t xml:space="preserve">, </w:t>
      </w:r>
      <w:r>
        <w:rPr>
          <w:rStyle w:val="CodeChar"/>
        </w:rPr>
        <w:t xml:space="preserve">starting</w:t>
      </w:r>
      <w:r>
        <w:t xml:space="preserve">, </w:t>
      </w:r>
      <w:r>
        <w:rPr>
          <w:rStyle w:val="CodeChar"/>
        </w:rPr>
        <w:t xml:space="preserve">running</w:t>
      </w:r>
      <w:r>
        <w:t xml:space="preserve">, </w:t>
      </w:r>
      <w:r>
        <w:rPr>
          <w:rStyle w:val="CodeChar"/>
        </w:rPr>
        <w:t xml:space="preserve">stopped</w:t>
      </w:r>
      <w:r>
        <w:t xml:space="preserve">, </w:t>
      </w:r>
      <w:r>
        <w:rPr>
          <w:rStyle w:val="CodeChar"/>
        </w:rPr>
        <w:t xml:space="preserve">failed</w:t>
      </w:r>
      <w:r>
        <w:t xml:space="preserve">) and a row menu: Stop, Restart, Redeploy, Delete (with confirmation). A running deployment links to its traces and logs, filtered by its </w:t>
      </w:r>
      <w:r>
        <w:rPr>
          <w:rStyle w:val="CodeChar"/>
        </w:rPr>
        <w:t xml:space="preserve">service_name</w:t>
      </w:r>
      <w:r>
        <w:t xml:space="preserve">.</w:t>
      </w:r>
    </w:p>
    <w:p>
      <w:pPr>
        <w:pStyle w:val="ListParagraph"/>
        <w:numPr>
          <w:ilvl w:val="0"/>
          <w:numId w:val="12"/>
        </w:numPr>
      </w:pPr>
      <w:r>
        <w:t xml:space="preserve">Failed builds show the failing stage and the last log lines. The page is locked without </w:t>
      </w:r>
      <w:r>
        <w:rPr>
          <w:rStyle w:val="CodeChar"/>
        </w:rPr>
        <w:t xml:space="preserve">deploy:run</w:t>
      </w:r>
      <w:r>
        <w:t xml:space="preserve"> or when the plan's deployment limit is reached.</w:t>
      </w:r>
    </w:p>
    <w:p>
      <w:pPr>
        <w:pStyle w:val="Heading2"/>
      </w:pPr>
      <w:r>
        <w:t xml:space="preserve">Cross-cutting rules</w:t>
      </w:r>
    </w:p>
    <w:tbl>
      <w:tblPr>
        <w:tblStyle w:val="TableGrid"/>
        <w:tblW w:w="0" w:type="auto"/>
        <w:tblLayout w:type="fixed"/>
        <w:tblLook w:val="04A0" w:firstRow="1" w:lastRow="0" w:firstColumn="0" w:lastColumn="0" w:noHBand="0" w:noVBand="1"/>
      </w:tblPr>
      <w:tblGrid>
        <w:gridCol w:w="2024"/>
        <w:gridCol w:w="4055"/>
        <w:gridCol w:w="3281"/>
      </w:tblGrid>
      <w:tr>
        <w:trPr>
          <w:tblHeader/>
        </w:trPr>
        <w:tc>
          <w:tcPr>
            <w:tcW w:w="2024" w:type="dxa"/>
            <w:shd w:val="clear" w:color="auto" w:fill="F2F2F2"/>
          </w:tcPr>
          <w:p>
            <w:pPr/>
            <w:r>
              <w:t xml:space="preserve">Topic</w:t>
            </w:r>
          </w:p>
        </w:tc>
        <w:tc>
          <w:tcPr>
            <w:tcW w:w="4055" w:type="dxa"/>
            <w:shd w:val="clear" w:color="auto" w:fill="F2F2F2"/>
          </w:tcPr>
          <w:p>
            <w:pPr/>
            <w:r>
              <w:t xml:space="preserve">Rule</w:t>
            </w:r>
          </w:p>
        </w:tc>
        <w:tc>
          <w:tcPr>
            <w:tcW w:w="3281" w:type="dxa"/>
            <w:shd w:val="clear" w:color="auto" w:fill="F2F2F2"/>
          </w:tcPr>
          <w:p>
            <w:pPr/>
            <w:r>
              <w:t xml:space="preserve">How to build it</w:t>
            </w:r>
          </w:p>
        </w:tc>
      </w:tr>
      <w:tr>
        <w:tc>
          <w:tcPr>
            <w:tcW w:w="2024" w:type="dxa"/>
          </w:tcPr>
          <w:p>
            <w:pPr/>
            <w:r>
              <w:t xml:space="preserve">Loading</w:t>
            </w:r>
          </w:p>
        </w:tc>
        <w:tc>
          <w:tcPr>
            <w:tcW w:w="4055" w:type="dxa"/>
          </w:tcPr>
          <w:p>
            <w:pPr/>
            <w:r>
              <w:t xml:space="preserve">Skeletons that match the final layout, never a blank page</w:t>
            </w:r>
          </w:p>
        </w:tc>
        <w:tc>
          <w:tcPr>
            <w:tcW w:w="3281" w:type="dxa"/>
          </w:tcPr>
          <w:p>
            <w:pPr/>
            <w:r>
              <w:rPr>
                <w:rStyle w:val="CodeChar"/>
              </w:rPr>
              <w:t xml:space="preserve">Skeleton</w:t>
            </w:r>
            <w:r>
              <w:t xml:space="preserve"> variants per page; shown while query </w:t>
            </w:r>
            <w:r>
              <w:rPr>
                <w:rStyle w:val="CodeChar"/>
              </w:rPr>
              <w:t xml:space="preserve">isPending</w:t>
            </w:r>
          </w:p>
        </w:tc>
      </w:tr>
      <w:tr>
        <w:tc>
          <w:tcPr>
            <w:tcW w:w="2024" w:type="dxa"/>
          </w:tcPr>
          <w:p>
            <w:pPr/>
            <w:r>
              <w:t xml:space="preserve">Empty</w:t>
            </w:r>
          </w:p>
        </w:tc>
        <w:tc>
          <w:tcPr>
            <w:tcW w:w="4055" w:type="dxa"/>
          </w:tcPr>
          <w:p>
            <w:pPr/>
            <w:r>
              <w:t xml:space="preserve">Say why it is empty and offer the next action (Start demo, Setup, widen the range)</w:t>
            </w:r>
          </w:p>
        </w:tc>
        <w:tc>
          <w:tcPr>
            <w:tcW w:w="3281" w:type="dxa"/>
          </w:tcPr>
          <w:p>
            <w:pPr/>
            <w:r>
              <w:rPr>
                <w:rStyle w:val="CodeChar"/>
              </w:rPr>
              <w:t xml:space="preserve">EmptyState</w:t>
            </w:r>
            <w:r>
              <w:t xml:space="preserve"> with an action prop</w:t>
            </w:r>
          </w:p>
        </w:tc>
      </w:tr>
      <w:tr>
        <w:tc>
          <w:tcPr>
            <w:tcW w:w="2024" w:type="dxa"/>
          </w:tcPr>
          <w:p>
            <w:pPr/>
            <w:r>
              <w:t xml:space="preserve">Error</w:t>
            </w:r>
          </w:p>
        </w:tc>
        <w:tc>
          <w:tcPr>
            <w:tcW w:w="4055" w:type="dxa"/>
          </w:tcPr>
          <w:p>
            <w:pPr/>
            <w:r>
              <w:t xml:space="preserve">Plain message, what to try, Retry button</w:t>
            </w:r>
          </w:p>
        </w:tc>
        <w:tc>
          <w:tcPr>
            <w:tcW w:w="3281" w:type="dxa"/>
          </w:tcPr>
          <w:p>
            <w:pPr/>
            <w:r>
              <w:rPr>
                <w:rStyle w:val="CodeChar"/>
              </w:rPr>
              <w:t xml:space="preserve">ErrorState</w:t>
            </w:r>
            <w:r>
              <w:t xml:space="preserve">, error boundary per page</w:t>
            </w:r>
          </w:p>
        </w:tc>
      </w:tr>
      <w:tr>
        <w:tc>
          <w:tcPr>
            <w:tcW w:w="2024" w:type="dxa"/>
          </w:tcPr>
          <w:p>
            <w:pPr/>
            <w:r>
              <w:t xml:space="preserve">Permissions</w:t>
            </w:r>
          </w:p>
        </w:tc>
        <w:tc>
          <w:tcPr>
            <w:tcW w:w="4055" w:type="dxa"/>
          </w:tcPr>
          <w:p>
            <w:pPr/>
            <w:r>
              <w:t xml:space="preserve">Hide pages the user cannot open; lock actions with a reason</w:t>
            </w:r>
          </w:p>
        </w:tc>
        <w:tc>
          <w:tcPr>
            <w:tcW w:w="3281" w:type="dxa"/>
          </w:tcPr>
          <w:p>
            <w:pPr/>
            <w:r>
              <w:rPr>
                <w:rStyle w:val="CodeChar"/>
              </w:rPr>
              <w:t xml:space="preserve">Can</w:t>
            </w:r>
            <w:r>
              <w:t xml:space="preserve">, </w:t>
            </w:r>
            <w:r>
              <w:rPr>
                <w:rStyle w:val="CodeChar"/>
              </w:rPr>
              <w:t xml:space="preserve">LockedAction</w:t>
            </w:r>
            <w:r>
              <w:t xml:space="preserve">, route table</w:t>
            </w:r>
          </w:p>
        </w:tc>
      </w:tr>
      <w:tr>
        <w:tc>
          <w:tcPr>
            <w:tcW w:w="2024" w:type="dxa"/>
          </w:tcPr>
          <w:p>
            <w:pPr/>
            <w:r>
              <w:t xml:space="preserve">Limits and plans</w:t>
            </w:r>
          </w:p>
        </w:tc>
        <w:tc>
          <w:tcPr>
            <w:tcW w:w="4055" w:type="dxa"/>
          </w:tcPr>
          <w:p>
            <w:pPr/>
            <w:r>
              <w:t xml:space="preserve">Warn before a limit; at the limit a banner with Upgrade</w:t>
            </w:r>
          </w:p>
        </w:tc>
        <w:tc>
          <w:tcPr>
            <w:tcW w:w="3281" w:type="dxa"/>
          </w:tcPr>
          <w:p>
            <w:pPr/>
            <w:r>
              <w:rPr>
                <w:rStyle w:val="CodeChar"/>
              </w:rPr>
              <w:t xml:space="preserve">Banner kind="limit"</w:t>
            </w:r>
            <w:r>
              <w:t xml:space="preserve"> driven by the profile</w:t>
            </w:r>
          </w:p>
        </w:tc>
      </w:tr>
      <w:tr>
        <w:tc>
          <w:tcPr>
            <w:tcW w:w="2024" w:type="dxa"/>
          </w:tcPr>
          <w:p>
            <w:pPr/>
            <w:r>
              <w:t xml:space="preserve">Live data</w:t>
            </w:r>
          </w:p>
        </w:tc>
        <w:tc>
          <w:tcPr>
            <w:tcW w:w="4055" w:type="dxa"/>
          </w:tcPr>
          <w:p>
            <w:pPr/>
            <w:r>
              <w:t xml:space="preserve">Never move the row or span the user is reading</w:t>
            </w:r>
          </w:p>
        </w:tc>
        <w:tc>
          <w:tcPr>
            <w:tcW w:w="3281" w:type="dxa"/>
          </w:tcPr>
          <w:p>
            <w:pPr/>
            <w:r>
              <w:t xml:space="preserve">Append new rows only when scrolled to the top; otherwise show </w:t>
            </w:r>
            <w:r>
              <w:rPr>
                <w:b/>
              </w:rPr>
              <w:t xml:space="preserve">New data</w:t>
            </w:r>
            <w:r>
              <w:t xml:space="preserve"> button</w:t>
            </w:r>
          </w:p>
        </w:tc>
      </w:tr>
      <w:tr>
        <w:tc>
          <w:tcPr>
            <w:tcW w:w="2024" w:type="dxa"/>
          </w:tcPr>
          <w:p>
            <w:pPr/>
            <w:r>
              <w:t xml:space="preserve">Sharing</w:t>
            </w:r>
          </w:p>
        </w:tc>
        <w:tc>
          <w:tcPr>
            <w:tcW w:w="4055" w:type="dxa"/>
          </w:tcPr>
          <w:p>
            <w:pPr/>
            <w:r>
              <w:t xml:space="preserve">Links restore the view; access follows the viewer</w:t>
            </w:r>
          </w:p>
        </w:tc>
        <w:tc>
          <w:tcPr>
            <w:tcW w:w="3281" w:type="dxa"/>
          </w:tcPr>
          <w:p>
            <w:pPr/>
            <w:r>
              <w:t xml:space="preserve">All view state in the URL; server checks permission</w:t>
            </w:r>
          </w:p>
        </w:tc>
      </w:tr>
      <w:tr>
        <w:tc>
          <w:tcPr>
            <w:tcW w:w="2024" w:type="dxa"/>
          </w:tcPr>
          <w:p>
            <w:pPr/>
            <w:r>
              <w:t xml:space="preserve">Responsiveness</w:t>
            </w:r>
          </w:p>
        </w:tc>
        <w:tc>
          <w:tcPr>
            <w:tcW w:w="4055" w:type="dxa"/>
          </w:tcPr>
          <w:p>
            <w:pPr/>
            <w:r>
              <w:t xml:space="preserve">Desktop first; on narrow screens the sidebar collapses, drawers go full screen, waterfall scrolls horizontally</w:t>
            </w:r>
          </w:p>
        </w:tc>
        <w:tc>
          <w:tcPr>
            <w:tcW w:w="3281" w:type="dxa"/>
          </w:tcPr>
          <w:p>
            <w:pPr/>
            <w:r>
              <w:t xml:space="preserve">CSS container and media queries at 1024 px and 640 px</w:t>
            </w:r>
          </w:p>
        </w:tc>
      </w:tr>
    </w:tbl>
    <w:p>
      <w:pPr/>
      <w:r>
        <w:rPr>
          <w:b/>
        </w:rPr>
        <w:t xml:space="preserve">Accessibility</w:t>
      </w:r>
    </w:p>
    <w:p>
      <w:pPr>
        <w:pStyle w:val="ListParagraph"/>
        <w:numPr>
          <w:ilvl w:val="0"/>
          <w:numId w:val="13"/>
        </w:numPr>
      </w:pPr>
      <w:r>
        <w:t xml:space="preserve">Every action works by keyboard; focus is always visible; the palette is fully operable without a mouse.</w:t>
      </w:r>
    </w:p>
    <w:p>
      <w:pPr>
        <w:pStyle w:val="ListParagraph"/>
        <w:numPr>
          <w:ilvl w:val="0"/>
          <w:numId w:val="13"/>
        </w:numPr>
      </w:pPr>
      <w:r>
        <w:t xml:space="preserve">Status is never color alone: color plus icon plus word. Charts use differing line styles or labels.</w:t>
      </w:r>
    </w:p>
    <w:p>
      <w:pPr>
        <w:pStyle w:val="ListParagraph"/>
        <w:numPr>
          <w:ilvl w:val="0"/>
          <w:numId w:val="13"/>
        </w:numPr>
      </w:pPr>
      <w:r>
        <w:t xml:space="preserve">Text and status colors meet contrast needs on the dark surface (check with an automated contrast test on the tokens).</w:t>
      </w:r>
    </w:p>
    <w:p>
      <w:pPr>
        <w:pStyle w:val="ListParagraph"/>
        <w:numPr>
          <w:ilvl w:val="0"/>
          <w:numId w:val="13"/>
        </w:numPr>
      </w:pPr>
      <w:r>
        <w:t xml:space="preserve">The waterfall and topology have text alternatives: the trace list and the service table carry the same information.</w:t>
      </w:r>
    </w:p>
    <w:p>
      <w:pPr>
        <w:pStyle w:val="ListParagraph"/>
        <w:numPr>
          <w:ilvl w:val="0"/>
          <w:numId w:val="13"/>
        </w:numPr>
      </w:pPr>
      <w:r>
        <w:t xml:space="preserve">Respect </w:t>
      </w:r>
      <w:r>
        <w:rPr>
          <w:rStyle w:val="CodeChar"/>
        </w:rPr>
        <w:t xml:space="preserve">prefers-reduced-motion</w:t>
      </w:r>
      <w:r>
        <w:t xml:space="preserve">. Use Radix primitives for dialogs, menus and tabs to get correct focus handling.</w:t>
      </w:r>
    </w:p>
    <w:p>
      <w:pPr/>
      <w:r>
        <w:rPr>
          <w:b/>
        </w:rPr>
        <w:t xml:space="preserve">Performance</w:t>
      </w:r>
    </w:p>
    <w:p>
      <w:pPr>
        <w:pStyle w:val="ListParagraph"/>
        <w:numPr>
          <w:ilvl w:val="0"/>
          <w:numId w:val="14"/>
        </w:numPr>
      </w:pPr>
      <w:r>
        <w:t xml:space="preserve">Route-level code splitting with </w:t>
      </w:r>
      <w:r>
        <w:rPr>
          <w:rStyle w:val="CodeChar"/>
        </w:rPr>
        <w:t xml:space="preserve">React.lazy</w:t>
      </w:r>
      <w:r>
        <w:t xml:space="preserve">; load the canvas waterfall, topology and heatmap code only on their pages.</w:t>
      </w:r>
    </w:p>
    <w:p>
      <w:pPr>
        <w:pStyle w:val="ListParagraph"/>
        <w:numPr>
          <w:ilvl w:val="0"/>
          <w:numId w:val="14"/>
        </w:numPr>
      </w:pPr>
      <w:r>
        <w:t xml:space="preserve">Virtualize long lists (logs, trace list, error table).</w:t>
      </w:r>
    </w:p>
    <w:p>
      <w:pPr>
        <w:pStyle w:val="ListParagraph"/>
        <w:numPr>
          <w:ilvl w:val="0"/>
          <w:numId w:val="14"/>
        </w:numPr>
      </w:pPr>
      <w:r>
        <w:t xml:space="preserve">Draw only visible waterfall rows; debounce zoom and drag; cache the built trace tree per trace ID.</w:t>
      </w:r>
    </w:p>
    <w:p>
      <w:pPr>
        <w:pStyle w:val="ListParagraph"/>
        <w:numPr>
          <w:ilvl w:val="0"/>
          <w:numId w:val="14"/>
        </w:numPr>
      </w:pPr>
      <w:r>
        <w:t xml:space="preserve">Memoize chart data transforms; use query </w:t>
      </w:r>
      <w:r>
        <w:rPr>
          <w:rStyle w:val="CodeChar"/>
        </w:rPr>
        <w:t xml:space="preserve">select</w:t>
      </w:r>
      <w:r>
        <w:t xml:space="preserve"> to convert units once.</w:t>
      </w:r>
    </w:p>
    <w:p>
      <w:pPr>
        <w:pStyle w:val="ListParagraph"/>
        <w:numPr>
          <w:ilvl w:val="0"/>
          <w:numId w:val="14"/>
        </w:numPr>
      </w:pPr>
      <w:r>
        <w:t xml:space="preserve">Targets (proposed): first dashboard paint under 2 seconds on the demo dataset; waterfall of 10,000 spans scrolls at 60 frames per second; log list renders 100,000 loaded rows without lag.</w:t>
      </w:r>
    </w:p>
    <w:p>
      <w:pPr/>
      <w:r>
        <w:rPr>
          <w:b/>
        </w:rPr>
        <w:t xml:space="preserve">Security</w:t>
      </w:r>
    </w:p>
    <w:p>
      <w:pPr>
        <w:pStyle w:val="ListParagraph"/>
        <w:numPr>
          <w:ilvl w:val="0"/>
          <w:numId w:val="15"/>
        </w:numPr>
      </w:pPr>
      <w:r>
        <w:t xml:space="preserve">Cookie-based session, no tokens in </w:t>
      </w:r>
      <w:r>
        <w:rPr>
          <w:rStyle w:val="CodeChar"/>
        </w:rPr>
        <w:t xml:space="preserve">localStorage</w:t>
      </w:r>
      <w:r>
        <w:t xml:space="preserve">. Escape all log and span text (React does this by default); never use </w:t>
      </w:r>
      <w:r>
        <w:rPr>
          <w:rStyle w:val="CodeChar"/>
        </w:rPr>
        <w:t xml:space="preserve">dangerouslySetInnerHTML</w:t>
      </w:r>
      <w:r>
        <w:t xml:space="preserve"> for telemetry.</w:t>
      </w:r>
    </w:p>
    <w:p>
      <w:pPr>
        <w:pStyle w:val="ListParagraph"/>
        <w:numPr>
          <w:ilvl w:val="0"/>
          <w:numId w:val="15"/>
        </w:numPr>
      </w:pPr>
      <w:r>
        <w:t xml:space="preserve">Telemetry and AI text are untrusted: render as text, and links built from IDs only.</w:t>
      </w:r>
    </w:p>
    <w:p>
      <w:pPr>
        <w:pStyle w:val="ListParagraph"/>
        <w:numPr>
          <w:ilvl w:val="0"/>
          <w:numId w:val="15"/>
        </w:numPr>
      </w:pPr>
      <w:r>
        <w:t xml:space="preserve">Ingest keys and invite tokens are shown once and not stored in client state after leaving the page.</w:t>
      </w:r>
    </w:p>
    <w:p>
      <w:pPr>
        <w:pStyle w:val="Heading2"/>
      </w:pPr>
      <w:r>
        <w:t xml:space="preserve">Folder structure and file ownership</w:t>
      </w:r>
    </w:p>
    <w:p>
      <w:pPr/>
      <w:r>
        <w:t xml:space="preserve">All frontend code is under </w:t>
      </w:r>
      <w:r>
        <w:rPr>
          <w:rStyle w:val="CodeChar"/>
        </w:rPr>
        <w:t xml:space="preserve">apps/web</w:t>
      </w:r>
      <w:r>
        <w:t xml:space="preserve">. File names are </w:t>
      </w:r>
      <w:r>
        <w:rPr>
          <w:rStyle w:val="CodeChar"/>
        </w:rPr>
        <w:t xml:space="preserve">kebab-case.ts</w:t>
      </w:r>
      <w:r>
        <w:t xml:space="preserve"> or </w:t>
      </w:r>
      <w:r>
        <w:rPr>
          <w:rStyle w:val="CodeChar"/>
        </w:rPr>
        <w:t xml:space="preserve">PascalCase.tsx</w:t>
      </w:r>
      <w:r>
        <w:t xml:space="preserve"> for components.</w:t>
      </w:r>
    </w:p>
    <w:p>
      <w:pPr>
        <w:pStyle w:val="Code"/>
      </w:pPr>
      <w:bookmarkStart w:id="2" w:name="bongo_lang_text_2"/>
      <w:bookmarkEnd w:id="2"/>
      <w:r>
        <w:t xml:space="preserve">apps/web/</w:t>
        <w:br/>
        <w:t xml:space="preserve">├── index.html</w:t>
        <w:br/>
        <w:t xml:space="preserve">├── package.json</w:t>
        <w:br/>
        <w:t xml:space="preserve">├── vite.config.ts               # dev proxy for /api/v1 to the three services</w:t>
        <w:br/>
        <w:t xml:space="preserve">├── tsconfig.json</w:t>
        <w:br/>
        <w:t xml:space="preserve">├── playwright.config.ts</w:t>
        <w:br/>
        <w:t xml:space="preserve">├── e2e/                         # Playwright end-to-end tests</w:t>
        <w:br/>
        <w:t xml:space="preserve">│   ├── demo-flow.spec.ts        # start demo, anomaly, trace, AI, share</w:t>
        <w:br/>
        <w:t xml:space="preserve">│   └── permissions.spec.ts</w:t>
        <w:br/>
        <w:t xml:space="preserve">└── src/</w:t>
        <w:br/>
        <w:t xml:space="preserve">    ├── main.tsx</w:t>
        <w:br/>
        <w:t xml:space="preserve">    ├── app/</w:t>
        <w:br/>
        <w:t xml:space="preserve">    │   ├── App.tsx</w:t>
        <w:br/>
        <w:t xml:space="preserve">    │   ├── routes.tsx           # route table with permission per route</w:t>
        <w:br/>
        <w:t xml:space="preserve">    │   ├── layout/              # TopBar.tsx, Sidebar.tsx, AppShell.tsx</w:t>
        <w:br/>
        <w:t xml:space="preserve">    │   ├── providers/           # AuthProvider, QueryProvider, ToastProvider</w:t>
        <w:br/>
        <w:t xml:space="preserve">    │   └── guards/              # RequireAuth.tsx, RequirePermission.tsx</w:t>
        <w:br/>
        <w:t xml:space="preserve">    ├── pages/</w:t>
        <w:br/>
        <w:t xml:space="preserve">    │   ├── overview/            # OverviewPage.tsx, HealthCards.tsx, ServicesList.tsx</w:t>
        <w:br/>
        <w:t xml:space="preserve">    │   ├── traces/              # TraceListPage.tsx, TraceDetailPage.tsx, SpanPanel.tsx</w:t>
        <w:br/>
        <w:t xml:space="preserve">    │   ├── logs/                # LogsPage.tsx, LogDetail.tsx</w:t>
        <w:br/>
        <w:t xml:space="preserve">    │   ├── topology/            # TopologyPage.tsx, NodePanel.tsx</w:t>
        <w:br/>
        <w:t xml:space="preserve">    │   ├── errors/              # ErrorsPage.tsx, ErrorGroupPage.tsx</w:t>
        <w:br/>
        <w:t xml:space="preserve">    │   ├── alerts/              # AlertsPage.tsx, RuleForm.tsx</w:t>
        <w:br/>
        <w:t xml:space="preserve">    │   ├── deployments/         # DeploymentsPage.tsx, DropZone.tsx, BuildLog.tsx</w:t>
        <w:br/>
        <w:t xml:space="preserve">    │   ├── setup/               # SetupPage.tsx, SdkSnippet.tsx, DemoControls.tsx</w:t>
        <w:br/>
        <w:t xml:space="preserve">    │   ├── settings/            # members/, groups/, billing/, integrations/, data/</w:t>
        <w:br/>
        <w:t xml:space="preserve">    │   ├── investigations/      # SharedInvestigationPage.tsx</w:t>
        <w:br/>
        <w:t xml:space="preserve">    │   └── auth/                # LoginPage, SignupPage, InvitePage, OnboardingPage</w:t>
        <w:br/>
        <w:t xml:space="preserve">    ├── features/</w:t>
        <w:br/>
        <w:t xml:space="preserve">    │   ├── waterfall/           # WaterfallCanvas.tsx, CompareView.tsx, useWaterfallInput.ts</w:t>
        <w:br/>
        <w:t xml:space="preserve">    │   ├── ai-drawer/           # AiDrawer.tsx, EvidenceChip.tsx, ToolProgress.tsx, useAiStore.ts</w:t>
        <w:br/>
        <w:t xml:space="preserve">    │   ├── anomaly-panel/       # AnomalyBanner.tsx, AnomalyPanel.tsx</w:t>
        <w:br/>
        <w:t xml:space="preserve">    │   ├── interpreted-filter/  # InterpretedAs.tsx</w:t>
        <w:br/>
        <w:t xml:space="preserve">    │   ├── command-palette/     # CommandPalette.tsx, actions.ts</w:t>
        <w:br/>
        <w:t xml:space="preserve">    │   ├── share-dialog/        # ShareDialog.tsx</w:t>
        <w:br/>
        <w:t xml:space="preserve">    │   └── saved-queries/       # SaveQueryButton.tsx, SavedMenu.tsx</w:t>
        <w:br/>
        <w:t xml:space="preserve">    ├── components/              # Button, Chip, StatusBadge, DataTable, Card, Drawer,</w:t>
        <w:br/>
        <w:t xml:space="preserve">    │                            # LockedAction, Banner, Toast, Skeleton, EmptyState, ErrorState</w:t>
        <w:br/>
        <w:t xml:space="preserve">    ├── charts/                  # LatencyChart.tsx, Heatmap.tsx, Sparkline.tsx, EventMarkers.tsx</w:t>
        <w:br/>
        <w:t xml:space="preserve">    ├── hooks/                   # useTraces.ts, useLogs.ts, useTopology.ts, usePermission.ts, useUrlState.ts</w:t>
        <w:br/>
        <w:t xml:space="preserve">    ├── api/                     # http.ts, store.ts, ai.ts, support.ts</w:t>
        <w:br/>
        <w:t xml:space="preserve">    ├── state/                   # useViewStore.ts</w:t>
        <w:br/>
        <w:t xml:space="preserve">    ├── lib/                     # trace-tree.ts, critical-path.ts, trace-diff.ts, format.ts, time.ts, regex.ts</w:t>
        <w:br/>
        <w:t xml:space="preserve">    ├── styles/                  # tokens.css, global.css</w:t>
        <w:br/>
        <w:t xml:space="preserve">    └── test/                    # setup, fixtures (sample traces, logs), mock server (MSW)</w:t>
      </w:r>
    </w:p>
    <w:p>
      <w:pPr/>
      <w:r>
        <w:rPr>
          <w:b/>
        </w:rPr>
        <w:t xml:space="preserve">Ownership inside the frontend.</w:t>
      </w:r>
      <w:r>
        <w:t xml:space="preserve"> Suggested split between two people: one takes the shell, design system, auth, settings, deployments and setup pages; the other takes traces and waterfall, logs, topology, charts and the AI drawer. </w:t>
      </w:r>
      <w:r>
        <w:rPr>
          <w:rStyle w:val="CodeChar"/>
        </w:rPr>
        <w:t xml:space="preserve">lib/</w:t>
      </w:r>
      <w:r>
        <w:t xml:space="preserve"> and </w:t>
      </w:r>
      <w:r>
        <w:rPr>
          <w:rStyle w:val="CodeChar"/>
        </w:rPr>
        <w:t xml:space="preserve">api/</w:t>
      </w:r>
      <w:r>
        <w:t xml:space="preserve"> are shared; changes to them need a quick review from the other person.</w:t>
      </w:r>
    </w:p>
    <w:p>
      <w:pPr/>
      <w:r>
        <w:rPr>
          <w:b/>
        </w:rPr>
        <w:t xml:space="preserve">Rules</w:t>
      </w:r>
    </w:p>
    <w:p>
      <w:pPr>
        <w:pStyle w:val="ListParagraph"/>
        <w:numPr>
          <w:ilvl w:val="0"/>
          <w:numId w:val="16"/>
        </w:numPr>
      </w:pPr>
      <w:r>
        <w:t xml:space="preserve">No data fetching inside </w:t>
      </w:r>
      <w:r>
        <w:rPr>
          <w:rStyle w:val="CodeChar"/>
        </w:rPr>
        <w:t xml:space="preserve">components/</w:t>
      </w:r>
      <w:r>
        <w:t xml:space="preserve"> or </w:t>
      </w:r>
      <w:r>
        <w:rPr>
          <w:rStyle w:val="CodeChar"/>
        </w:rPr>
        <w:t xml:space="preserve">charts/</w:t>
      </w:r>
      <w:r>
        <w:t xml:space="preserve">; pass data as props.</w:t>
      </w:r>
    </w:p>
    <w:p>
      <w:pPr>
        <w:pStyle w:val="ListParagraph"/>
        <w:numPr>
          <w:ilvl w:val="0"/>
          <w:numId w:val="16"/>
        </w:numPr>
      </w:pPr>
      <w:r>
        <w:t xml:space="preserve">Pages do not import from other pages; move shared code to </w:t>
      </w:r>
      <w:r>
        <w:rPr>
          <w:rStyle w:val="CodeChar"/>
        </w:rPr>
        <w:t xml:space="preserve">features/</w:t>
      </w:r>
      <w:r>
        <w:t xml:space="preserve"> or </w:t>
      </w:r>
      <w:r>
        <w:rPr>
          <w:rStyle w:val="CodeChar"/>
        </w:rPr>
        <w:t xml:space="preserve">components/</w:t>
      </w:r>
      <w:r>
        <w:t xml:space="preserve">.</w:t>
      </w:r>
    </w:p>
    <w:p>
      <w:pPr>
        <w:pStyle w:val="ListParagraph"/>
        <w:numPr>
          <w:ilvl w:val="0"/>
          <w:numId w:val="16"/>
        </w:numPr>
      </w:pPr>
      <w:r>
        <w:t xml:space="preserve">API types come only from </w:t>
      </w:r>
      <w:r>
        <w:rPr>
          <w:rStyle w:val="CodeChar"/>
        </w:rPr>
        <w:t xml:space="preserve">packages/contracts/generated/ts</w:t>
      </w:r>
      <w:r>
        <w:t xml:space="preserve">.</w:t>
      </w:r>
    </w:p>
    <w:p>
      <w:pPr>
        <w:pStyle w:val="ListParagraph"/>
        <w:numPr>
          <w:ilvl w:val="0"/>
          <w:numId w:val="16"/>
        </w:numPr>
      </w:pPr>
      <w:r>
        <w:t xml:space="preserve">Colors, spacing and fonts come from tokens, never hard-coded values.</w:t>
      </w:r>
    </w:p>
    <w:p>
      <w:pPr>
        <w:pStyle w:val="Heading2"/>
      </w:pPr>
      <w:r>
        <w:t xml:space="preserve">Testing, build order and open decisions</w:t>
      </w:r>
    </w:p>
    <w:p>
      <w:pPr>
        <w:pStyle w:val="Heading3"/>
      </w:pPr>
      <w:r>
        <w:t xml:space="preserve">Testing</w:t>
      </w:r>
    </w:p>
    <w:tbl>
      <w:tblPr>
        <w:tblStyle w:val="TableGrid"/>
        <w:tblW w:w="0" w:type="auto"/>
        <w:tblLayout w:type="fixed"/>
        <w:tblLook w:val="04A0" w:firstRow="1" w:lastRow="0" w:firstColumn="0" w:lastColumn="0" w:noHBand="0" w:noVBand="1"/>
      </w:tblPr>
      <w:tblGrid>
        <w:gridCol w:w="1621"/>
        <w:gridCol w:w="2819"/>
        <w:gridCol w:w="4920"/>
      </w:tblGrid>
      <w:tr>
        <w:trPr>
          <w:tblHeader/>
        </w:trPr>
        <w:tc>
          <w:tcPr>
            <w:tcW w:w="1621" w:type="dxa"/>
            <w:shd w:val="clear" w:color="auto" w:fill="F2F2F2"/>
          </w:tcPr>
          <w:p>
            <w:pPr/>
            <w:r>
              <w:t xml:space="preserve">Level</w:t>
            </w:r>
          </w:p>
        </w:tc>
        <w:tc>
          <w:tcPr>
            <w:tcW w:w="2819" w:type="dxa"/>
            <w:shd w:val="clear" w:color="auto" w:fill="F2F2F2"/>
          </w:tcPr>
          <w:p>
            <w:pPr/>
            <w:r>
              <w:t xml:space="preserve">Tool</w:t>
            </w:r>
          </w:p>
        </w:tc>
        <w:tc>
          <w:tcPr>
            <w:tcW w:w="4920" w:type="dxa"/>
            <w:shd w:val="clear" w:color="auto" w:fill="F2F2F2"/>
          </w:tcPr>
          <w:p>
            <w:pPr/>
            <w:r>
              <w:t xml:space="preserve">What to cover</w:t>
            </w:r>
          </w:p>
        </w:tc>
      </w:tr>
      <w:tr>
        <w:tc>
          <w:tcPr>
            <w:tcW w:w="1621" w:type="dxa"/>
          </w:tcPr>
          <w:p>
            <w:pPr/>
            <w:r>
              <w:t xml:space="preserve">Unit</w:t>
            </w:r>
          </w:p>
        </w:tc>
        <w:tc>
          <w:tcPr>
            <w:tcW w:w="2819" w:type="dxa"/>
          </w:tcPr>
          <w:p>
            <w:pPr/>
            <w:r>
              <w:t xml:space="preserve">Vitest</w:t>
            </w:r>
          </w:p>
        </w:tc>
        <w:tc>
          <w:tcPr>
            <w:tcW w:w="4920" w:type="dxa"/>
          </w:tcPr>
          <w:p>
            <w:pPr/>
            <w:r>
              <w:rPr>
                <w:rStyle w:val="CodeChar"/>
              </w:rPr>
              <w:t xml:space="preserve">trace-tree</w:t>
            </w:r>
            <w:r>
              <w:t xml:space="preserve">, </w:t>
            </w:r>
            <w:r>
              <w:rPr>
                <w:rStyle w:val="CodeChar"/>
              </w:rPr>
              <w:t xml:space="preserve">critical-path</w:t>
            </w:r>
            <w:r>
              <w:t xml:space="preserve">, </w:t>
            </w:r>
            <w:r>
              <w:rPr>
                <w:rStyle w:val="CodeChar"/>
              </w:rPr>
              <w:t xml:space="preserve">trace-diff</w:t>
            </w:r>
            <w:r>
              <w:t xml:space="preserve">, </w:t>
            </w:r>
            <w:r>
              <w:rPr>
                <w:rStyle w:val="CodeChar"/>
              </w:rPr>
              <w:t xml:space="preserve">format</w:t>
            </w:r>
            <w:r>
              <w:t xml:space="preserve">, filter parsing, URL state round trip</w:t>
            </w:r>
          </w:p>
        </w:tc>
      </w:tr>
      <w:tr>
        <w:tc>
          <w:tcPr>
            <w:tcW w:w="1621" w:type="dxa"/>
          </w:tcPr>
          <w:p>
            <w:pPr/>
            <w:r>
              <w:t xml:space="preserve">Component</w:t>
            </w:r>
          </w:p>
        </w:tc>
        <w:tc>
          <w:tcPr>
            <w:tcW w:w="2819" w:type="dxa"/>
          </w:tcPr>
          <w:p>
            <w:pPr/>
            <w:r>
              <w:t xml:space="preserve">React Testing Library</w:t>
            </w:r>
          </w:p>
        </w:tc>
        <w:tc>
          <w:tcPr>
            <w:tcW w:w="4920" w:type="dxa"/>
          </w:tcPr>
          <w:p>
            <w:pPr/>
            <w:r>
              <w:rPr>
                <w:rStyle w:val="CodeChar"/>
              </w:rPr>
              <w:t xml:space="preserve">DataTable</w:t>
            </w:r>
            <w:r>
              <w:t xml:space="preserve">, </w:t>
            </w:r>
            <w:r>
              <w:rPr>
                <w:rStyle w:val="CodeChar"/>
              </w:rPr>
              <w:t xml:space="preserve">LockedAction</w:t>
            </w:r>
            <w:r>
              <w:t xml:space="preserve">, </w:t>
            </w:r>
            <w:r>
              <w:rPr>
                <w:rStyle w:val="CodeChar"/>
              </w:rPr>
              <w:t xml:space="preserve">EvidenceChip</w:t>
            </w:r>
            <w:r>
              <w:t xml:space="preserve">, </w:t>
            </w:r>
            <w:r>
              <w:rPr>
                <w:rStyle w:val="CodeChar"/>
              </w:rPr>
              <w:t xml:space="preserve">InterpretedAs</w:t>
            </w:r>
            <w:r>
              <w:t xml:space="preserve">, permission matrix</w:t>
            </w:r>
          </w:p>
        </w:tc>
      </w:tr>
      <w:tr>
        <w:tc>
          <w:tcPr>
            <w:tcW w:w="1621" w:type="dxa"/>
          </w:tcPr>
          <w:p>
            <w:pPr/>
            <w:r>
              <w:t xml:space="preserve">API mocking</w:t>
            </w:r>
          </w:p>
        </w:tc>
        <w:tc>
          <w:tcPr>
            <w:tcW w:w="2819" w:type="dxa"/>
          </w:tcPr>
          <w:p>
            <w:pPr/>
            <w:r>
              <w:t xml:space="preserve">MSW</w:t>
            </w:r>
          </w:p>
        </w:tc>
        <w:tc>
          <w:tcPr>
            <w:tcW w:w="4920" w:type="dxa"/>
          </w:tcPr>
          <w:p>
            <w:pPr/>
            <w:r>
              <w:t xml:space="preserve">Fixtures for traces, logs, topology, anomalies, AI event stream; lets the frontend run with no backend</w:t>
            </w:r>
          </w:p>
        </w:tc>
      </w:tr>
      <w:tr>
        <w:tc>
          <w:tcPr>
            <w:tcW w:w="1621" w:type="dxa"/>
          </w:tcPr>
          <w:p>
            <w:pPr/>
            <w:r>
              <w:t xml:space="preserve">End to end</w:t>
            </w:r>
          </w:p>
        </w:tc>
        <w:tc>
          <w:tcPr>
            <w:tcW w:w="2819" w:type="dxa"/>
          </w:tcPr>
          <w:p>
            <w:pPr/>
            <w:r>
              <w:t xml:space="preserve">Playwright</w:t>
            </w:r>
          </w:p>
        </w:tc>
        <w:tc>
          <w:tcPr>
            <w:tcW w:w="4920" w:type="dxa"/>
          </w:tcPr>
          <w:p>
            <w:pPr/>
            <w:r>
              <w:t xml:space="preserve">Demo flow: Start demo, banner, Investigate, open slowest trace, Critical path, logs, Ask AI, click evidence, Share, open link</w:t>
            </w:r>
          </w:p>
        </w:tc>
      </w:tr>
      <w:tr>
        <w:tc>
          <w:tcPr>
            <w:tcW w:w="1621" w:type="dxa"/>
          </w:tcPr>
          <w:p>
            <w:pPr/>
            <w:r>
              <w:t xml:space="preserve">Permissions</w:t>
            </w:r>
          </w:p>
        </w:tc>
        <w:tc>
          <w:tcPr>
            <w:tcW w:w="2819" w:type="dxa"/>
          </w:tcPr>
          <w:p>
            <w:pPr/>
            <w:r>
              <w:t xml:space="preserve">Playwright</w:t>
            </w:r>
          </w:p>
        </w:tc>
        <w:tc>
          <w:tcPr>
            <w:tcW w:w="4920" w:type="dxa"/>
          </w:tcPr>
          <w:p>
            <w:pPr/>
            <w:r>
              <w:t xml:space="preserve">A member without </w:t>
            </w:r>
            <w:r>
              <w:rPr>
                <w:rStyle w:val="CodeChar"/>
              </w:rPr>
              <w:t xml:space="preserve">logs:read</w:t>
            </w:r>
            <w:r>
              <w:t xml:space="preserve"> sees no Logs page; a member without </w:t>
            </w:r>
            <w:r>
              <w:rPr>
                <w:rStyle w:val="CodeChar"/>
              </w:rPr>
              <w:t xml:space="preserve">alerts:manage</w:t>
            </w:r>
            <w:r>
              <w:t xml:space="preserve"> sees locked actions</w:t>
            </w:r>
          </w:p>
        </w:tc>
      </w:tr>
      <w:tr>
        <w:tc>
          <w:tcPr>
            <w:tcW w:w="1621" w:type="dxa"/>
          </w:tcPr>
          <w:p>
            <w:pPr/>
            <w:r>
              <w:t xml:space="preserve">Accessibility</w:t>
            </w:r>
          </w:p>
        </w:tc>
        <w:tc>
          <w:tcPr>
            <w:tcW w:w="2819" w:type="dxa"/>
          </w:tcPr>
          <w:p>
            <w:pPr/>
            <w:r>
              <w:t xml:space="preserve">axe in Playwright, manual keyboard pass</w:t>
            </w:r>
          </w:p>
        </w:tc>
        <w:tc>
          <w:tcPr>
            <w:tcW w:w="4920" w:type="dxa"/>
          </w:tcPr>
          <w:p>
            <w:pPr/>
            <w:r>
              <w:t xml:space="preserve">No serious violations on main pages; palette and drawers keyboard operable</w:t>
            </w:r>
          </w:p>
        </w:tc>
      </w:tr>
      <w:tr>
        <w:tc>
          <w:tcPr>
            <w:tcW w:w="1621" w:type="dxa"/>
          </w:tcPr>
          <w:p>
            <w:pPr/>
            <w:r>
              <w:t xml:space="preserve">Performance</w:t>
            </w:r>
          </w:p>
        </w:tc>
        <w:tc>
          <w:tcPr>
            <w:tcW w:w="2819" w:type="dxa"/>
          </w:tcPr>
          <w:p>
            <w:pPr/>
            <w:r>
              <w:t xml:space="preserve">Playwright trace, manual</w:t>
            </w:r>
          </w:p>
        </w:tc>
        <w:tc>
          <w:tcPr>
            <w:tcW w:w="4920" w:type="dxa"/>
          </w:tcPr>
          <w:p>
            <w:pPr/>
            <w:r>
              <w:t xml:space="preserve">Targets in the cross-cutting section on a 10,000-span trace</w:t>
            </w:r>
          </w:p>
        </w:tc>
      </w:tr>
    </w:tbl>
    <w:p>
      <w:pPr/>
      <w:r>
        <w:t xml:space="preserve">Build a </w:t>
      </w:r>
      <w:r>
        <w:rPr>
          <w:b/>
        </w:rPr>
        <w:t xml:space="preserve">mock mode</w:t>
      </w:r>
      <w:r>
        <w:t xml:space="preserve"> early (</w:t>
      </w:r>
      <w:r>
        <w:rPr>
          <w:rStyle w:val="CodeChar"/>
        </w:rPr>
        <w:t xml:space="preserve">VITE_MOCK=1</w:t>
      </w:r>
      <w:r>
        <w:t xml:space="preserve"> uses MSW fixtures) so the frontend can be built and demoed while backend services are still in progress.</w:t>
      </w:r>
    </w:p>
    <w:p>
      <w:pPr>
        <w:pStyle w:val="Heading3"/>
      </w:pPr>
      <w:r>
        <w:t xml:space="preserve">Build order</w:t>
      </w:r>
    </w:p>
    <w:p>
      <w:pPr>
        <w:pStyle w:val="ListParagraph"/>
        <w:numPr>
          <w:ilvl w:val="0"/>
          <w:numId w:val="17"/>
        </w:numPr>
      </w:pPr>
      <w:r>
        <w:t xml:space="preserve">☐ Project setup: Vite, TypeScript, lint, tokens, dev proxy, MSW with first fixtures</w:t>
      </w:r>
    </w:p>
    <w:p>
      <w:pPr>
        <w:pStyle w:val="ListParagraph"/>
        <w:numPr>
          <w:ilvl w:val="0"/>
          <w:numId w:val="17"/>
        </w:numPr>
      </w:pPr>
      <w:r>
        <w:t xml:space="preserve">☐ Shell: router, layout, top bar, sidebar, providers, route guards</w:t>
      </w:r>
    </w:p>
    <w:p>
      <w:pPr>
        <w:pStyle w:val="ListParagraph"/>
        <w:numPr>
          <w:ilvl w:val="0"/>
          <w:numId w:val="17"/>
        </w:numPr>
      </w:pPr>
      <w:r>
        <w:t xml:space="preserve">☐ Design system components and states (skeleton, empty, error, locked)</w:t>
      </w:r>
    </w:p>
    <w:p>
      <w:pPr>
        <w:pStyle w:val="ListParagraph"/>
        <w:numPr>
          <w:ilvl w:val="0"/>
          <w:numId w:val="17"/>
        </w:numPr>
      </w:pPr>
      <w:r>
        <w:t xml:space="preserve">☐ Global state and URL sync (feature 18); API clients and query hooks</w:t>
      </w:r>
    </w:p>
    <w:p>
      <w:pPr>
        <w:pStyle w:val="ListParagraph"/>
        <w:numPr>
          <w:ilvl w:val="0"/>
          <w:numId w:val="17"/>
        </w:numPr>
      </w:pPr>
      <w:r>
        <w:t xml:space="preserve">☐ Auth pages, </w:t>
      </w:r>
      <w:r>
        <w:rPr>
          <w:rStyle w:val="CodeChar"/>
        </w:rPr>
        <w:t xml:space="preserve">/auth/me</w:t>
      </w:r>
      <w:r>
        <w:t xml:space="preserve">, permission helpers, onboarding</w:t>
      </w:r>
    </w:p>
    <w:p>
      <w:pPr>
        <w:pStyle w:val="ListParagraph"/>
        <w:numPr>
          <w:ilvl w:val="0"/>
          <w:numId w:val="17"/>
        </w:numPr>
      </w:pPr>
      <w:r>
        <w:t xml:space="preserve">☐ Overview with health cards and latency chart (10, 17)</w:t>
      </w:r>
    </w:p>
    <w:p>
      <w:pPr>
        <w:pStyle w:val="ListParagraph"/>
        <w:numPr>
          <w:ilvl w:val="0"/>
          <w:numId w:val="17"/>
        </w:numPr>
      </w:pPr>
      <w:r>
        <w:t xml:space="preserve">☐ Trace list and waterfall canvas (2)</w:t>
      </w:r>
    </w:p>
    <w:p>
      <w:pPr>
        <w:pStyle w:val="ListParagraph"/>
        <w:numPr>
          <w:ilvl w:val="0"/>
          <w:numId w:val="17"/>
        </w:numPr>
      </w:pPr>
      <w:r>
        <w:t xml:space="preserve">☐ Span panel, click-through correlation, critical path (14, 13)</w:t>
      </w:r>
    </w:p>
    <w:p>
      <w:pPr>
        <w:pStyle w:val="ListParagraph"/>
        <w:numPr>
          <w:ilvl w:val="0"/>
          <w:numId w:val="17"/>
        </w:numPr>
      </w:pPr>
      <w:r>
        <w:t xml:space="preserve">☐ Log explorer with virtualization and live mode (3)</w:t>
      </w:r>
    </w:p>
    <w:p>
      <w:pPr>
        <w:pStyle w:val="ListParagraph"/>
        <w:numPr>
          <w:ilvl w:val="0"/>
          <w:numId w:val="17"/>
        </w:numPr>
      </w:pPr>
      <w:r>
        <w:t xml:space="preserve">☐ Topology map (4) and error groups (15)</w:t>
      </w:r>
    </w:p>
    <w:p>
      <w:pPr>
        <w:pStyle w:val="ListParagraph"/>
        <w:numPr>
          <w:ilvl w:val="0"/>
          <w:numId w:val="17"/>
        </w:numPr>
      </w:pPr>
      <w:r>
        <w:t xml:space="preserve">☐ Setup page, demo controls and event markers (1, 5, 21, 24, 29)</w:t>
      </w:r>
    </w:p>
    <w:p>
      <w:pPr>
        <w:pStyle w:val="ListParagraph"/>
        <w:numPr>
          <w:ilvl w:val="0"/>
          <w:numId w:val="17"/>
        </w:numPr>
      </w:pPr>
      <w:r>
        <w:t xml:space="preserve">☐ Anomaly banner and panel, AI drawer, evidence chips (7, 9, 19)</w:t>
      </w:r>
    </w:p>
    <w:p>
      <w:pPr>
        <w:pStyle w:val="ListParagraph"/>
        <w:numPr>
          <w:ilvl w:val="0"/>
          <w:numId w:val="17"/>
        </w:numPr>
      </w:pPr>
      <w:r>
        <w:t xml:space="preserve">☐ Trace comparison, heatmap (16, 17)</w:t>
      </w:r>
    </w:p>
    <w:p>
      <w:pPr>
        <w:pStyle w:val="ListParagraph"/>
        <w:numPr>
          <w:ilvl w:val="0"/>
          <w:numId w:val="17"/>
        </w:numPr>
      </w:pPr>
      <w:r>
        <w:t xml:space="preserve">☐ Natural-language search, command palette, share, saved queries (20, 25, 22, 26)</w:t>
      </w:r>
    </w:p>
    <w:p>
      <w:pPr>
        <w:pStyle w:val="ListParagraph"/>
        <w:numPr>
          <w:ilvl w:val="0"/>
          <w:numId w:val="17"/>
        </w:numPr>
      </w:pPr>
      <w:r>
        <w:t xml:space="preserve">☐ Settings: members, groups, billing, integrations, data (27, 8, 6)</w:t>
      </w:r>
    </w:p>
    <w:p>
      <w:pPr>
        <w:pStyle w:val="ListParagraph"/>
        <w:numPr>
          <w:ilvl w:val="0"/>
          <w:numId w:val="17"/>
        </w:numPr>
      </w:pPr>
      <w:r>
        <w:t xml:space="preserve">☐ Alerts and deployments pages (23, 28)</w:t>
      </w:r>
    </w:p>
    <w:p>
      <w:pPr>
        <w:pStyle w:val="ListParagraph"/>
        <w:numPr>
          <w:ilvl w:val="0"/>
          <w:numId w:val="17"/>
        </w:numPr>
      </w:pPr>
      <w:r>
        <w:t xml:space="preserve">☐ Accessibility, performance and responsive pass; end-to-end tests; demo rehearsal</w:t>
      </w:r>
    </w:p>
    <w:p>
      <w:pPr>
        <w:pStyle w:val="Heading3"/>
      </w:pPr>
      <w:r>
        <w:t xml:space="preserve">Open decisions</w:t>
      </w:r>
    </w:p>
    <w:p>
      <w:pPr>
        <w:pStyle w:val="ListParagraph"/>
        <w:numPr>
          <w:ilvl w:val="0"/>
          <w:numId w:val="18"/>
        </w:numPr>
      </w:pPr>
      <w:r>
        <w:t xml:space="preserve">Styling approach: CSS Modules with tokens (assumed here) or Tailwind.</w:t>
      </w:r>
    </w:p>
    <w:p>
      <w:pPr>
        <w:pStyle w:val="ListParagraph"/>
        <w:numPr>
          <w:ilvl w:val="0"/>
          <w:numId w:val="18"/>
        </w:numPr>
      </w:pPr>
      <w:r>
        <w:t xml:space="preserve">Whether to use a ready component kit (Radix primitives assumed) or write all primitives.</w:t>
      </w:r>
    </w:p>
    <w:p>
      <w:pPr>
        <w:pStyle w:val="ListParagraph"/>
        <w:numPr>
          <w:ilvl w:val="0"/>
          <w:numId w:val="18"/>
        </w:numPr>
      </w:pPr>
      <w:r>
        <w:t xml:space="preserve">Final visual style: the wireframes show structure, and colors and typography still need a visual pass.</w:t>
      </w:r>
    </w:p>
    <w:p>
      <w:pPr>
        <w:pStyle w:val="ListParagraph"/>
        <w:numPr>
          <w:ilvl w:val="0"/>
          <w:numId w:val="18"/>
        </w:numPr>
      </w:pPr>
      <w:r>
        <w:t xml:space="preserve">Which payment provider's hosted checkout page the Upgrade button opens (test mode).</w:t>
      </w:r>
    </w:p>
    <w:p>
      <w:pPr>
        <w:pStyle w:val="ListParagraph"/>
        <w:numPr>
          <w:ilvl w:val="0"/>
          <w:numId w:val="18"/>
        </w:numPr>
      </w:pPr>
      <w:r>
        <w:t xml:space="preserve">How large a zip the Deployments page accepts, and whether a Python or other runtime is ever supported (assumed zipped Node.js app only).</w:t>
      </w:r>
    </w:p>
    <w:p>
      <w:pPr>
        <w:pStyle w:val="ListParagraph"/>
        <w:numPr>
          <w:ilvl w:val="0"/>
          <w:numId w:val="18"/>
        </w:numPr>
      </w:pPr>
      <w:r>
        <w:t xml:space="preserve">Whether live mode uses polling every 5 seconds (assumed) or a streaming connection.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Eye of Agamotto Frontend Design and Implementation</dc:title>
  <dc:description>Claude Docs node/c0e08939-904c@14 docx-w7</dc:description>
  <cp:revision>14</cp:revision>
</cp:coreProperties>
</file>