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孕期宝项目 UML 建模文档</w:t>
      </w:r>
    </w:p>
    <w:p/>
    <w:p>
      <w:r>
        <w:t>&gt; 基于 Spring Boot + Next.js 全栈项目</w:t>
      </w:r>
    </w:p>
    <w:p>
      <w:r>
        <w:t>&gt; 生成时间：2026-03-20</w:t>
      </w:r>
    </w:p>
    <w:p>
      <w:r>
        <w:t>&gt; 使用 PlantUML 语言绘制</w:t>
      </w:r>
    </w:p>
    <w:p/>
    <w:p>
      <w:r>
        <w:t>---</w:t>
      </w:r>
    </w:p>
    <w:p/>
    <w:p>
      <w:pPr>
        <w:pStyle w:val="Heading2"/>
      </w:pPr>
      <w:r>
        <w:t>一、用例图 (Use Case Diagram)</w:t>
      </w:r>
    </w:p>
    <w:p/>
    <w:p>
      <w:pPr>
        <w:pStyle w:val="Heading3"/>
      </w:pPr>
      <w:r>
        <w:t>1.1 系统总体用例图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56094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09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[UML图 1]</w:t>
      </w:r>
    </w:p>
    <w:p/>
    <w:p/>
    <w:p>
      <w:pPr>
        <w:pStyle w:val="Heading3"/>
      </w:pPr>
      <w:r>
        <w:t>1.2 详细用例说明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用例编号</w:t>
            </w:r>
          </w:p>
        </w:tc>
        <w:tc>
          <w:tcPr>
            <w:tcW w:type="dxa" w:w="2160"/>
          </w:tcPr>
          <w:p>
            <w:r>
              <w:t>用例名称</w:t>
            </w:r>
          </w:p>
        </w:tc>
        <w:tc>
          <w:tcPr>
            <w:tcW w:type="dxa" w:w="2160"/>
          </w:tcPr>
          <w:p>
            <w:r>
              <w:t>参与者</w:t>
            </w:r>
          </w:p>
        </w:tc>
        <w:tc>
          <w:tcPr>
            <w:tcW w:type="dxa" w:w="2160"/>
          </w:tcPr>
          <w:p>
            <w:r>
              <w:t>描述</w:t>
            </w:r>
          </w:p>
        </w:tc>
      </w:tr>
    </w:tbl>
    <w:p>
      <w:r>
        <w:t>|---------|---------|--------|------|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UC-001</w:t>
            </w:r>
          </w:p>
        </w:tc>
        <w:tc>
          <w:tcPr>
            <w:tcW w:type="dxa" w:w="2160"/>
          </w:tcPr>
          <w:p>
            <w:r>
              <w:t>用户注册登录</w:t>
            </w:r>
          </w:p>
        </w:tc>
        <w:tc>
          <w:tcPr>
            <w:tcW w:type="dxa" w:w="2160"/>
          </w:tcPr>
          <w:p>
            <w:r>
              <w:t>所有用户</w:t>
            </w:r>
          </w:p>
        </w:tc>
        <w:tc>
          <w:tcPr>
            <w:tcW w:type="dxa" w:w="2160"/>
          </w:tcPr>
          <w:p>
            <w:r>
              <w:t>用户通过用户名密码注册和登录系统</w:t>
            </w:r>
          </w:p>
        </w:tc>
      </w:tr>
    </w:tbl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UC-002</w:t>
            </w:r>
          </w:p>
        </w:tc>
        <w:tc>
          <w:tcPr>
            <w:tcW w:type="dxa" w:w="2160"/>
          </w:tcPr>
          <w:p>
            <w:r>
              <w:t>记录孕期健康数据</w:t>
            </w:r>
          </w:p>
        </w:tc>
        <w:tc>
          <w:tcPr>
            <w:tcW w:type="dxa" w:w="2160"/>
          </w:tcPr>
          <w:p>
            <w:r>
              <w:t>孕妇用户</w:t>
            </w:r>
          </w:p>
        </w:tc>
        <w:tc>
          <w:tcPr>
            <w:tcW w:type="dxa" w:w="2160"/>
          </w:tcPr>
          <w:p>
            <w:r>
              <w:t>记录备忘录、情绪、宫缩、每日日志、产检报告等</w:t>
            </w:r>
          </w:p>
        </w:tc>
      </w:tr>
    </w:tbl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UC-003</w:t>
            </w:r>
          </w:p>
        </w:tc>
        <w:tc>
          <w:tcPr>
            <w:tcW w:type="dxa" w:w="2160"/>
          </w:tcPr>
          <w:p>
            <w:r>
              <w:t>AI对话咨询</w:t>
            </w:r>
          </w:p>
        </w:tc>
        <w:tc>
          <w:tcPr>
            <w:tcW w:type="dxa" w:w="2160"/>
          </w:tcPr>
          <w:p>
            <w:r>
              <w:t>孕妇用户</w:t>
            </w:r>
          </w:p>
        </w:tc>
        <w:tc>
          <w:tcPr>
            <w:tcW w:type="dxa" w:w="2160"/>
          </w:tcPr>
          <w:p>
            <w:r>
              <w:t>与AI进行孕期相关咨询对话</w:t>
            </w:r>
          </w:p>
        </w:tc>
      </w:tr>
    </w:tbl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UC-004</w:t>
            </w:r>
          </w:p>
        </w:tc>
        <w:tc>
          <w:tcPr>
            <w:tcW w:type="dxa" w:w="2160"/>
          </w:tcPr>
          <w:p>
            <w:r>
              <w:t>家庭任务管理</w:t>
            </w:r>
          </w:p>
        </w:tc>
        <w:tc>
          <w:tcPr>
            <w:tcW w:type="dxa" w:w="2160"/>
          </w:tcPr>
          <w:p>
            <w:r>
              <w:t>家庭成员</w:t>
            </w:r>
          </w:p>
        </w:tc>
        <w:tc>
          <w:tcPr>
            <w:tcW w:type="dxa" w:w="2160"/>
          </w:tcPr>
          <w:p>
            <w:r>
              <w:t>创建家庭、邀请成员、分配和完成任务</w:t>
            </w:r>
          </w:p>
        </w:tc>
      </w:tr>
    </w:tbl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UC-005</w:t>
            </w:r>
          </w:p>
        </w:tc>
        <w:tc>
          <w:tcPr>
            <w:tcW w:type="dxa" w:w="2160"/>
          </w:tcPr>
          <w:p>
            <w:r>
              <w:t>查看健康报告</w:t>
            </w:r>
          </w:p>
        </w:tc>
        <w:tc>
          <w:tcPr>
            <w:tcW w:type="dxa" w:w="2160"/>
          </w:tcPr>
          <w:p>
            <w:r>
              <w:t>孕妇用户、家庭成员</w:t>
            </w:r>
          </w:p>
        </w:tc>
        <w:tc>
          <w:tcPr>
            <w:tcW w:type="dxa" w:w="2160"/>
          </w:tcPr>
          <w:p>
            <w:r>
              <w:t>查看健康数据统计和分析报告</w:t>
            </w:r>
          </w:p>
        </w:tc>
      </w:tr>
    </w:tbl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UC-006</w:t>
            </w:r>
          </w:p>
        </w:tc>
        <w:tc>
          <w:tcPr>
            <w:tcW w:type="dxa" w:w="2160"/>
          </w:tcPr>
          <w:p>
            <w:r>
              <w:t>管理个人资料</w:t>
            </w:r>
          </w:p>
        </w:tc>
        <w:tc>
          <w:tcPr>
            <w:tcW w:type="dxa" w:w="2160"/>
          </w:tcPr>
          <w:p>
            <w:r>
              <w:t>所有用户</w:t>
            </w:r>
          </w:p>
        </w:tc>
        <w:tc>
          <w:tcPr>
            <w:tcW w:type="dxa" w:w="2160"/>
          </w:tcPr>
          <w:p>
            <w:r>
              <w:t>管理个人信息、隐私设置、头像等</w:t>
            </w:r>
          </w:p>
        </w:tc>
      </w:tr>
    </w:tbl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UC-007</w:t>
            </w:r>
          </w:p>
        </w:tc>
        <w:tc>
          <w:tcPr>
            <w:tcW w:type="dxa" w:w="2160"/>
          </w:tcPr>
          <w:p>
            <w:r>
              <w:t>数据统计分析</w:t>
            </w:r>
          </w:p>
        </w:tc>
        <w:tc>
          <w:tcPr>
            <w:tcW w:type="dxa" w:w="2160"/>
          </w:tcPr>
          <w:p>
            <w:r>
              <w:t>系统管理员</w:t>
            </w:r>
          </w:p>
        </w:tc>
        <w:tc>
          <w:tcPr>
            <w:tcW w:type="dxa" w:w="2160"/>
          </w:tcPr>
          <w:p>
            <w:r>
              <w:t>查看系统数据统计和分析</w:t>
            </w:r>
          </w:p>
        </w:tc>
      </w:tr>
    </w:tbl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UC-008</w:t>
            </w:r>
          </w:p>
        </w:tc>
        <w:tc>
          <w:tcPr>
            <w:tcW w:type="dxa" w:w="2160"/>
          </w:tcPr>
          <w:p>
            <w:r>
              <w:t>系统配置管理</w:t>
            </w:r>
          </w:p>
        </w:tc>
        <w:tc>
          <w:tcPr>
            <w:tcW w:type="dxa" w:w="2160"/>
          </w:tcPr>
          <w:p>
            <w:r>
              <w:t>系统管理员</w:t>
            </w:r>
          </w:p>
        </w:tc>
        <w:tc>
          <w:tcPr>
            <w:tcW w:type="dxa" w:w="2160"/>
          </w:tcPr>
          <w:p>
            <w:r>
              <w:t>管理系统配置和参数</w:t>
            </w:r>
          </w:p>
        </w:tc>
      </w:tr>
    </w:tbl>
    <w:p/>
    <w:p>
      <w:r>
        <w:t>---</w:t>
      </w:r>
    </w:p>
    <w:p/>
    <w:p>
      <w:pPr>
        <w:pStyle w:val="Heading2"/>
      </w:pPr>
      <w:r>
        <w:t>二、类图 (Class Diagram)</w:t>
      </w:r>
    </w:p>
    <w:p/>
    <w:p>
      <w:pPr>
        <w:pStyle w:val="Heading3"/>
      </w:pPr>
      <w:r>
        <w:t>2.1 核心实体类图</w:t>
      </w:r>
    </w:p>
    <w:p/>
    <w:p>
      <w:r>
        <w:drawing>
          <wp:inline xmlns:a="http://schemas.openxmlformats.org/drawingml/2006/main" xmlns:pic="http://schemas.openxmlformats.org/drawingml/2006/picture">
            <wp:extent cx="5486400" cy="54605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6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[UML图 2]</w:t>
      </w:r>
    </w:p>
    <w:p/>
    <w:p/>
    <w:p>
      <w:pPr>
        <w:pStyle w:val="Heading3"/>
      </w:pPr>
      <w:r>
        <w:t>2.2 服务层类图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5548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4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[UML图 3]</w:t>
      </w:r>
    </w:p>
    <w:p/>
    <w:p/>
    <w:p>
      <w:r>
        <w:t>---</w:t>
      </w:r>
    </w:p>
    <w:p/>
    <w:p>
      <w:pPr>
        <w:pStyle w:val="Heading2"/>
      </w:pPr>
      <w:r>
        <w:t>三、时序图 (Sequence Diagram)</w:t>
      </w:r>
    </w:p>
    <w:p/>
    <w:p>
      <w:pPr>
        <w:pStyle w:val="Heading3"/>
      </w:pPr>
      <w:r>
        <w:t>3.1 用户注册时序图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8452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5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[UML图 4]</w:t>
      </w:r>
    </w:p>
    <w:p/>
    <w:p/>
    <w:p>
      <w:pPr>
        <w:pStyle w:val="Heading3"/>
      </w:pPr>
      <w:r>
        <w:t>3.2 AI对话时序图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45156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1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[UML图 5]</w:t>
      </w:r>
    </w:p>
    <w:p/>
    <w:p/>
    <w:p>
      <w:pPr>
        <w:pStyle w:val="Heading3"/>
      </w:pPr>
      <w:r>
        <w:t>3.3 记录宫缩时序图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97059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0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[UML图 6]</w:t>
      </w:r>
    </w:p>
    <w:p/>
    <w:p/>
    <w:p>
      <w:r>
        <w:t>---</w:t>
      </w:r>
    </w:p>
    <w:p/>
    <w:p>
      <w:pPr>
        <w:pStyle w:val="Heading2"/>
      </w:pPr>
      <w:r>
        <w:t>四、活动图 (Activity Diagram)</w:t>
      </w:r>
    </w:p>
    <w:p/>
    <w:p>
      <w:pPr>
        <w:pStyle w:val="Heading3"/>
      </w:pPr>
      <w:r>
        <w:t>4.1 用户登录活动图</w:t>
      </w:r>
    </w:p>
    <w:p/>
    <w:p>
      <w:r>
        <w:drawing>
          <wp:inline xmlns:a="http://schemas.openxmlformats.org/drawingml/2006/main" xmlns:pic="http://schemas.openxmlformats.org/drawingml/2006/picture">
            <wp:extent cx="5486400" cy="858541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85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[UML图 7]</w:t>
      </w:r>
    </w:p>
    <w:p/>
    <w:p/>
    <w:p>
      <w:pPr>
        <w:pStyle w:val="Heading3"/>
      </w:pPr>
      <w:r>
        <w:t>4.2 记录健康数据活动图</w:t>
      </w:r>
    </w:p>
    <w:p/>
    <w:p>
      <w:r>
        <w:drawing>
          <wp:inline xmlns:a="http://schemas.openxmlformats.org/drawingml/2006/main" xmlns:pic="http://schemas.openxmlformats.org/drawingml/2006/picture">
            <wp:extent cx="5486400" cy="118168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816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[UML图 8]</w:t>
      </w:r>
    </w:p>
    <w:p/>
    <w:p/>
    <w:p>
      <w:r>
        <w:t>---</w:t>
      </w:r>
    </w:p>
    <w:p/>
    <w:p>
      <w:pPr>
        <w:pStyle w:val="Heading2"/>
      </w:pPr>
      <w:r>
        <w:t>五、状态图 (State Diagram)</w:t>
      </w:r>
    </w:p>
    <w:p/>
    <w:p>
      <w:pPr>
        <w:pStyle w:val="Heading3"/>
      </w:pPr>
      <w:r>
        <w:t>5.1 用户账户状态图</w:t>
      </w:r>
    </w:p>
    <w:p/>
    <w:p>
      <w:r>
        <w:drawing>
          <wp:inline xmlns:a="http://schemas.openxmlformats.org/drawingml/2006/main" xmlns:pic="http://schemas.openxmlformats.org/drawingml/2006/picture">
            <wp:extent cx="5486400" cy="2890058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9005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[UML图 9]</w:t>
      </w:r>
    </w:p>
    <w:p/>
    <w:p/>
    <w:p>
      <w:pPr>
        <w:pStyle w:val="Heading3"/>
      </w:pPr>
      <w:r>
        <w:t>5.2 家庭任务状态图</w:t>
      </w:r>
    </w:p>
    <w:p/>
    <w:p>
      <w:r>
        <w:drawing>
          <wp:inline xmlns:a="http://schemas.openxmlformats.org/drawingml/2006/main" xmlns:pic="http://schemas.openxmlformats.org/drawingml/2006/picture">
            <wp:extent cx="5486400" cy="182719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7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[UML图 10]</w:t>
      </w:r>
    </w:p>
    <w:p/>
    <w:p/>
    <w:p>
      <w:r>
        <w:t>---</w:t>
      </w:r>
    </w:p>
    <w:p/>
    <w:p>
      <w:pPr>
        <w:pStyle w:val="Heading2"/>
      </w:pPr>
      <w:r>
        <w:t>六、组件图 (Component Diagram)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80752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7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[UML图 11]</w:t>
      </w:r>
    </w:p>
    <w:p/>
    <w:p/>
    <w:p>
      <w:r>
        <w:t>---</w:t>
      </w:r>
    </w:p>
    <w:p/>
    <w:p>
      <w:pPr>
        <w:pStyle w:val="Heading2"/>
      </w:pPr>
      <w:r>
        <w:t>七、部署图 (Deployment Diagram)</w:t>
      </w:r>
    </w:p>
    <w:p/>
    <w:p>
      <w:r>
        <w:t>[UML图 12 - 生成失败]</w:t>
      </w:r>
    </w:p>
    <w:p>
      <w:r>
        <w:t>```plantuml</w:t>
        <w:br/>
        <w:t>@startuml</w:t>
        <w:br/>
        <w:t>node "云服务器" as Server {</w:t>
        <w:br/>
        <w:t xml:space="preserve">  node "Docker容器集群" as Docker {</w:t>
        <w:br/>
        <w:t xml:space="preserve">    artifact "Nginx反向代理" as Nginx {</w:t>
        <w:br/>
        <w:t>...</w:t>
      </w:r>
    </w:p>
    <w:p/>
    <w:p/>
    <w:p>
      <w:r>
        <w:t>---</w:t>
      </w:r>
    </w:p>
    <w:p/>
    <w:p>
      <w:pPr>
        <w:pStyle w:val="Heading2"/>
      </w:pPr>
      <w:r>
        <w:t>八、包图 (Package Diagram)</w:t>
      </w:r>
    </w:p>
    <w:p/>
    <w:p>
      <w:r>
        <w:drawing>
          <wp:inline xmlns:a="http://schemas.openxmlformats.org/drawingml/2006/main" xmlns:pic="http://schemas.openxmlformats.org/drawingml/2006/picture">
            <wp:extent cx="5486400" cy="572897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289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[UML图 13]</w:t>
      </w:r>
    </w:p>
    <w:p/>
    <w:p/>
    <w:p>
      <w:r>
        <w:t>---</w:t>
      </w:r>
    </w:p>
    <w:p/>
    <w:p>
      <w:pPr>
        <w:pStyle w:val="Heading2"/>
      </w:pPr>
      <w:r>
        <w:t>九、对象图 (Object Diagram)</w:t>
      </w:r>
    </w:p>
    <w:p/>
    <w:p>
      <w:r>
        <w:drawing>
          <wp:inline xmlns:a="http://schemas.openxmlformats.org/drawingml/2006/main" xmlns:pic="http://schemas.openxmlformats.org/drawingml/2006/picture">
            <wp:extent cx="5486400" cy="303123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1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[UML图 14]</w:t>
      </w:r>
    </w:p>
    <w:p/>
    <w:p/>
    <w:p>
      <w:r>
        <w:t>---</w:t>
      </w:r>
    </w:p>
    <w:p/>
    <w:p>
      <w:pPr>
        <w:pStyle w:val="Heading2"/>
      </w:pPr>
      <w:r>
        <w:t>十、通信图 (Communication Diagram)</w:t>
      </w:r>
    </w:p>
    <w:p/>
    <w:p>
      <w:r>
        <w:drawing>
          <wp:inline xmlns:a="http://schemas.openxmlformats.org/drawingml/2006/main" xmlns:pic="http://schemas.openxmlformats.org/drawingml/2006/picture">
            <wp:extent cx="5486400" cy="543816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38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[UML图 15]</w:t>
      </w:r>
    </w:p>
    <w:p/>
    <w:p/>
    <w:p>
      <w:r>
        <w:t>---</w:t>
      </w:r>
    </w:p>
    <w:p/>
    <w:p>
      <w:pPr>
        <w:pStyle w:val="Heading2"/>
      </w:pPr>
      <w:r>
        <w:t>十一、交互概览图 (Interaction Overview Diagram)</w:t>
      </w:r>
    </w:p>
    <w:p/>
    <w:p>
      <w:r>
        <w:t>[UML图 16 - 生成失败]</w:t>
      </w:r>
    </w:p>
    <w:p>
      <w:r>
        <w:t>```plantuml</w:t>
        <w:br/>
        <w:t>@startuml</w:t>
        <w:br/>
        <w:t>start</w:t>
        <w:br/>
        <w:t>:用户访问系统;</w:t>
        <w:br/>
        <w:br/>
        <w:t>...</w:t>
      </w:r>
    </w:p>
    <w:p/>
    <w:p/>
    <w:p>
      <w:r>
        <w:t>---</w:t>
      </w:r>
    </w:p>
    <w:p/>
    <w:p>
      <w:pPr>
        <w:pStyle w:val="Heading2"/>
      </w:pPr>
      <w:r>
        <w:t>十二、时序图补充 - 关键业务流程</w:t>
      </w:r>
    </w:p>
    <w:p/>
    <w:p>
      <w:pPr>
        <w:pStyle w:val="Heading3"/>
      </w:pPr>
      <w:r>
        <w:t>12.1 多源异构数据处理时序图</w:t>
      </w:r>
    </w:p>
    <w:p/>
    <w:p>
      <w:r>
        <w:drawing>
          <wp:inline xmlns:a="http://schemas.openxmlformats.org/drawingml/2006/main" xmlns:pic="http://schemas.openxmlformats.org/drawingml/2006/picture">
            <wp:extent cx="5486400" cy="616520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17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65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[UML图 17]</w:t>
      </w:r>
    </w:p>
    <w:p/>
    <w:p/>
    <w:p>
      <w:r>
        <w:t>---</w:t>
      </w:r>
    </w:p>
    <w:p/>
    <w:p>
      <w:pPr>
        <w:pStyle w:val="Heading2"/>
      </w:pPr>
      <w:r>
        <w:t>附录</w:t>
      </w:r>
    </w:p>
    <w:p/>
    <w:p>
      <w:pPr>
        <w:pStyle w:val="Heading3"/>
      </w:pPr>
      <w:r>
        <w:t>A. PlantUML 使用说明</w:t>
      </w:r>
    </w:p>
    <w:p/>
    <w:p>
      <w:pPr>
        <w:pStyle w:val="Heading4"/>
      </w:pPr>
      <w:r>
        <w:t>A.1 环境配置</w:t>
      </w:r>
    </w:p>
    <w:p>
      <w:r>
        <w:t>[代码块 - bash]</w:t>
      </w:r>
    </w:p>
    <w:p>
      <w:r>
        <w:t>```bash</w:t>
        <w:br/>
        <w:t># 安装PlantUML</w:t>
        <w:br/>
        <w:t># 方式1: 使用在线版本 (https://www.plantuml.com/plantuml)</w:t>
        <w:br/>
        <w:t># 方式2: 本地安装</w:t>
        <w:br/>
        <w:t>sudo apt-get install plantuml  # Ubuntu</w:t>
        <w:br/>
        <w:t># 或使用Docker</w:t>
        <w:br/>
        <w:t>docker run -d -p 8080:8080 plantuml/plantuml-server:jetty</w:t>
      </w:r>
    </w:p>
    <w:p/>
    <w:p/>
    <w:p>
      <w:pPr>
        <w:pStyle w:val="Heading4"/>
      </w:pPr>
      <w:r>
        <w:t>A.2 常用语法速查</w:t>
      </w:r>
    </w:p>
    <w:p>
      <w:r>
        <w:t>[UML图 18 - 生成失败]</w:t>
      </w:r>
    </w:p>
    <w:p>
      <w:r>
        <w:t>```plantuml</w:t>
        <w:br/>
        <w:t>' 基本元素</w:t>
        <w:br/>
        <w:t>@startuml</w:t>
        <w:br/>
        <w:t>actor 用户</w:t>
        <w:br/>
        <w:t>participant 组件</w:t>
        <w:br/>
        <w:t>...</w:t>
      </w:r>
    </w:p>
    <w:p/>
    <w:p/>
    <w:p>
      <w:pPr>
        <w:pStyle w:val="Heading3"/>
      </w:pPr>
      <w:r>
        <w:t>B. UML图类型总结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图类型</w:t>
            </w:r>
          </w:p>
        </w:tc>
        <w:tc>
          <w:tcPr>
            <w:tcW w:type="dxa" w:w="2880"/>
          </w:tcPr>
          <w:p>
            <w:r>
              <w:t>用途</w:t>
            </w:r>
          </w:p>
        </w:tc>
        <w:tc>
          <w:tcPr>
            <w:tcW w:type="dxa" w:w="2880"/>
          </w:tcPr>
          <w:p>
            <w:r>
              <w:t>本项目示例</w:t>
            </w:r>
          </w:p>
        </w:tc>
      </w:tr>
    </w:tbl>
    <w:p>
      <w:r>
        <w:t>|--------|------|-----------|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用例图</w:t>
            </w:r>
          </w:p>
        </w:tc>
        <w:tc>
          <w:tcPr>
            <w:tcW w:type="dxa" w:w="2880"/>
          </w:tcPr>
          <w:p>
            <w:r>
              <w:t>系统功能需求，用户与系统交互</w:t>
            </w:r>
          </w:p>
        </w:tc>
        <w:tc>
          <w:tcPr>
            <w:tcW w:type="dxa" w:w="2880"/>
          </w:tcPr>
          <w:p>
            <w:r>
              <w:t>用户注册、健康记录、AI咨询</w:t>
            </w:r>
          </w:p>
        </w:tc>
      </w:tr>
    </w:tbl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类图</w:t>
            </w:r>
          </w:p>
        </w:tc>
        <w:tc>
          <w:tcPr>
            <w:tcW w:type="dxa" w:w="2880"/>
          </w:tcPr>
          <w:p>
            <w:r>
              <w:t>系统静态结构，类之间的关系</w:t>
            </w:r>
          </w:p>
        </w:tc>
        <w:tc>
          <w:tcPr>
            <w:tcW w:type="dxa" w:w="2880"/>
          </w:tcPr>
          <w:p>
            <w:r>
              <w:t>实体类、DTO、Service、Repository</w:t>
            </w:r>
          </w:p>
        </w:tc>
      </w:tr>
    </w:tbl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时序图</w:t>
            </w:r>
          </w:p>
        </w:tc>
        <w:tc>
          <w:tcPr>
            <w:tcW w:type="dxa" w:w="2880"/>
          </w:tcPr>
          <w:p>
            <w:r>
              <w:t>对象间交互的时间顺序</w:t>
            </w:r>
          </w:p>
        </w:tc>
        <w:tc>
          <w:tcPr>
            <w:tcW w:type="dxa" w:w="2880"/>
          </w:tcPr>
          <w:p>
            <w:r>
              <w:t>用户登录、AI对话、数据记录</w:t>
            </w:r>
          </w:p>
        </w:tc>
      </w:tr>
    </w:tbl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活动图</w:t>
            </w:r>
          </w:p>
        </w:tc>
        <w:tc>
          <w:tcPr>
            <w:tcW w:type="dxa" w:w="2880"/>
          </w:tcPr>
          <w:p>
            <w:r>
              <w:t>业务流程和工作流</w:t>
            </w:r>
          </w:p>
        </w:tc>
        <w:tc>
          <w:tcPr>
            <w:tcW w:type="dxa" w:w="2880"/>
          </w:tcPr>
          <w:p>
            <w:r>
              <w:t>登录流程、记录流程、审批流程</w:t>
            </w:r>
          </w:p>
        </w:tc>
      </w:tr>
    </w:tbl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状态图</w:t>
            </w:r>
          </w:p>
        </w:tc>
        <w:tc>
          <w:tcPr>
            <w:tcW w:type="dxa" w:w="2880"/>
          </w:tcPr>
          <w:p>
            <w:r>
              <w:t>对象状态变化</w:t>
            </w:r>
          </w:p>
        </w:tc>
        <w:tc>
          <w:tcPr>
            <w:tcW w:type="dxa" w:w="2880"/>
          </w:tcPr>
          <w:p>
            <w:r>
              <w:t>用户状态、任务状态、订单状态</w:t>
            </w:r>
          </w:p>
        </w:tc>
      </w:tr>
    </w:tbl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组件图</w:t>
            </w:r>
          </w:p>
        </w:tc>
        <w:tc>
          <w:tcPr>
            <w:tcW w:type="dxa" w:w="2880"/>
          </w:tcPr>
          <w:p>
            <w:r>
              <w:t>系统物理组件部署</w:t>
            </w:r>
          </w:p>
        </w:tc>
        <w:tc>
          <w:tcPr>
            <w:tcW w:type="dxa" w:w="2880"/>
          </w:tcPr>
          <w:p>
            <w:r>
              <w:t>前端、后端、数据库、缓存</w:t>
            </w:r>
          </w:p>
        </w:tc>
      </w:tr>
    </w:tbl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部署图</w:t>
            </w:r>
          </w:p>
        </w:tc>
        <w:tc>
          <w:tcPr>
            <w:tcW w:type="dxa" w:w="2880"/>
          </w:tcPr>
          <w:p>
            <w:r>
              <w:t>系统运行环境配置</w:t>
            </w:r>
          </w:p>
        </w:tc>
        <w:tc>
          <w:tcPr>
            <w:tcW w:type="dxa" w:w="2880"/>
          </w:tcPr>
          <w:p>
            <w:r>
              <w:t>服务器、容器、网络拓扑</w:t>
            </w:r>
          </w:p>
        </w:tc>
      </w:tr>
    </w:tbl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包图</w:t>
            </w:r>
          </w:p>
        </w:tc>
        <w:tc>
          <w:tcPr>
            <w:tcW w:type="dxa" w:w="2880"/>
          </w:tcPr>
          <w:p>
            <w:r>
              <w:t>代码组织结构和模块划分</w:t>
            </w:r>
          </w:p>
        </w:tc>
        <w:tc>
          <w:tcPr>
            <w:tcW w:type="dxa" w:w="2880"/>
          </w:tcPr>
          <w:p>
            <w:r>
              <w:t>分层架构、包依赖关系</w:t>
            </w:r>
          </w:p>
        </w:tc>
      </w:tr>
    </w:tbl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对象图</w:t>
            </w:r>
          </w:p>
        </w:tc>
        <w:tc>
          <w:tcPr>
            <w:tcW w:type="dxa" w:w="2880"/>
          </w:tcPr>
          <w:p>
            <w:r>
              <w:t>特定时刻的对象实例</w:t>
            </w:r>
          </w:p>
        </w:tc>
        <w:tc>
          <w:tcPr>
            <w:tcW w:type="dxa" w:w="2880"/>
          </w:tcPr>
          <w:p>
            <w:r>
              <w:t>当前用户、今日记录、家庭信息</w:t>
            </w:r>
          </w:p>
        </w:tc>
      </w:tr>
    </w:tbl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通信图</w:t>
            </w:r>
          </w:p>
        </w:tc>
        <w:tc>
          <w:tcPr>
            <w:tcW w:type="dxa" w:w="2880"/>
          </w:tcPr>
          <w:p>
            <w:r>
              <w:t>对象间消息传递（强调结构）</w:t>
            </w:r>
          </w:p>
        </w:tc>
        <w:tc>
          <w:tcPr>
            <w:tcW w:type="dxa" w:w="2880"/>
          </w:tcPr>
          <w:p>
            <w:r>
              <w:t>系统组件间通信</w:t>
            </w:r>
          </w:p>
        </w:tc>
      </w:tr>
    </w:tbl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交互概览图</w:t>
            </w:r>
          </w:p>
        </w:tc>
        <w:tc>
          <w:tcPr>
            <w:tcW w:type="dxa" w:w="2880"/>
          </w:tcPr>
          <w:p>
            <w:r>
              <w:t>多个交互流程的组合</w:t>
            </w:r>
          </w:p>
        </w:tc>
        <w:tc>
          <w:tcPr>
            <w:tcW w:type="dxa" w:w="2880"/>
          </w:tcPr>
          <w:p>
            <w:r>
              <w:t>完整业务流程概览</w:t>
            </w:r>
          </w:p>
        </w:tc>
      </w:tr>
    </w:tbl>
    <w:p/>
    <w:p>
      <w:pPr>
        <w:pStyle w:val="Heading3"/>
      </w:pPr>
      <w:r>
        <w:t>C. 项目架构映射</w:t>
      </w:r>
    </w:p>
    <w:p/>
    <w:p>
      <w:pPr>
        <w:pStyle w:val="Heading4"/>
      </w:pPr>
      <w:r>
        <w:t>C.1 UML图与代码对应关系</w:t>
      </w:r>
    </w:p>
    <w:p>
      <w:pPr>
        <w:pStyle w:val="ListBullet"/>
      </w:pPr>
      <w:r>
        <w:t>**用例图** → `docs/02-需求文档.md` 中的功能需求</w:t>
      </w:r>
    </w:p>
    <w:p>
      <w:pPr>
        <w:pStyle w:val="ListBullet"/>
      </w:pPr>
      <w:r>
        <w:t>**类图** → `backend/src/main/java/com/anmory/yunji/` 中的Java类</w:t>
      </w:r>
    </w:p>
    <w:p>
      <w:pPr>
        <w:pStyle w:val="ListBullet"/>
      </w:pPr>
      <w:r>
        <w:t>**时序图** → `backend/src/main/java/com/anmory/yunji/controller/` 中的API端点</w:t>
      </w:r>
    </w:p>
    <w:p>
      <w:pPr>
        <w:pStyle w:val="ListBullet"/>
      </w:pPr>
      <w:r>
        <w:t>**组件图** → `docker-compose.yml` 和部署配置</w:t>
      </w:r>
    </w:p>
    <w:p>
      <w:pPr>
        <w:pStyle w:val="ListBullet"/>
      </w:pPr>
      <w:r>
        <w:t>**部署图** → 服务器环境和容器编排</w:t>
      </w:r>
    </w:p>
    <w:p/>
    <w:p>
      <w:pPr>
        <w:pStyle w:val="Heading4"/>
      </w:pPr>
      <w:r>
        <w:t>C.2 技术栈对应</w:t>
      </w:r>
    </w:p>
    <w:p>
      <w:pPr>
        <w:pStyle w:val="ListBullet"/>
      </w:pPr>
      <w:r>
        <w:t>**前端组件**：Next.js + React → 组件图中的前端层</w:t>
      </w:r>
    </w:p>
    <w:p>
      <w:pPr>
        <w:pStyle w:val="ListBullet"/>
      </w:pPr>
      <w:r>
        <w:t>**后端服务**：Spring Boot → 组件图中的后端层</w:t>
      </w:r>
    </w:p>
    <w:p>
      <w:pPr>
        <w:pStyle w:val="ListBullet"/>
      </w:pPr>
      <w:r>
        <w:t>**数据存储**：MySQL + Redis + Milvus → 数据存储层</w:t>
      </w:r>
    </w:p>
    <w:p>
      <w:pPr>
        <w:pStyle w:val="ListBullet"/>
      </w:pPr>
      <w:r>
        <w:t>**外部服务**：OpenAI API → 外部服务层</w:t>
      </w:r>
    </w:p>
    <w:p/>
    <w:p>
      <w:r>
        <w:t>---</w:t>
      </w:r>
    </w:p>
    <w:p/>
    <w:p>
      <w:pPr>
        <w:pStyle w:val="Heading2"/>
      </w:pPr>
      <w:r>
        <w:t>文档转换说明</w:t>
      </w:r>
    </w:p>
    <w:p/>
    <w:p>
      <w:r>
        <w:t>本Markdown文档包含完整的PlantUML代码，可通过以下方式转换为可视化UML图：</w:t>
      </w:r>
    </w:p>
    <w:p/>
    <w:p>
      <w:pPr>
        <w:pStyle w:val="Heading3"/>
      </w:pPr>
      <w:r>
        <w:t>1. 在线转换</w:t>
      </w:r>
    </w:p>
    <w:p>
      <w:r>
        <w:t>访问 [PlantUML在线服务器](https://www.plantuml.com/plantuml)，粘贴PlantUML代码即可生成图片。</w:t>
      </w:r>
    </w:p>
    <w:p/>
    <w:p>
      <w:pPr>
        <w:pStyle w:val="Heading3"/>
      </w:pPr>
      <w:r>
        <w:t>2. 本地转换</w:t>
      </w:r>
    </w:p>
    <w:p>
      <w:r>
        <w:t>[代码块 - bash]</w:t>
      </w:r>
    </w:p>
    <w:p>
      <w:r>
        <w:t>```bash</w:t>
        <w:br/>
        <w:t># 安装PlantUML</w:t>
        <w:br/>
        <w:t>sudo apt install plantuml</w:t>
        <w:br/>
        <w:br/>
        <w:t># 转换单个文件</w:t>
        <w:br/>
        <w:t>plantuml -tsvg 孕期宝UML文档.md</w:t>
        <w:br/>
        <w:br/>
        <w:t># 批量转换所有UML图</w:t>
        <w:br/>
        <w:t>plantuml -tsvg "**/*.puml"</w:t>
      </w:r>
    </w:p>
    <w:p/>
    <w:p/>
    <w:p>
      <w:pPr>
        <w:pStyle w:val="Heading3"/>
      </w:pPr>
      <w:r>
        <w:t>3. IDE插件</w:t>
      </w:r>
    </w:p>
    <w:p>
      <w:pPr>
        <w:pStyle w:val="ListBullet"/>
      </w:pPr>
      <w:r>
        <w:t>**VSCode**: PlantUML扩展</w:t>
      </w:r>
    </w:p>
    <w:p>
      <w:pPr>
        <w:pStyle w:val="ListBullet"/>
      </w:pPr>
      <w:r>
        <w:t>**IntelliJ IDEA**: PlantUML integration插件</w:t>
      </w:r>
    </w:p>
    <w:p>
      <w:pPr>
        <w:pStyle w:val="ListBullet"/>
      </w:pPr>
      <w:r>
        <w:t>**Eclipse**: PlantUML插件</w:t>
      </w:r>
    </w:p>
    <w:p/>
    <w:p>
      <w:pPr>
        <w:pStyle w:val="Heading3"/>
      </w:pPr>
      <w:r>
        <w:t>4. 转换为DOCX</w:t>
      </w:r>
    </w:p>
    <w:p>
      <w:r>
        <w:t>使用Python脚本将本Markdown文档转换为DOCX格式：</w:t>
      </w:r>
    </w:p>
    <w:p>
      <w:r>
        <w:t>[代码块 - python]</w:t>
      </w:r>
    </w:p>
    <w:p>
      <w:r>
        <w:t>```python</w:t>
        <w:br/>
        <w:t># 需要安装: pip install python-docx markdown</w:t>
        <w:br/>
        <w:t>python convert_to_docx.py 孕期宝UML文档.md</w:t>
      </w:r>
    </w:p>
    <w:p/>
    <w:p/>
    <w:p>
      <w:r>
        <w:t>---</w:t>
      </w:r>
    </w:p>
    <w:p/>
    <w:p>
      <w:r>
        <w:t>**文档维护**：</w:t>
      </w:r>
    </w:p>
    <w:p>
      <w:pPr>
        <w:pStyle w:val="ListBullet"/>
      </w:pPr>
      <w:r>
        <w:t>当项目代码变更时，需同步更新UML图</w:t>
      </w:r>
    </w:p>
    <w:p>
      <w:pPr>
        <w:pStyle w:val="ListBullet"/>
      </w:pPr>
      <w:r>
        <w:t>新增功能模块时，补充相应的UML图</w:t>
      </w:r>
    </w:p>
    <w:p>
      <w:pPr>
        <w:pStyle w:val="ListBullet"/>
      </w:pPr>
      <w:r>
        <w:t>定期审查架构图与实际代码的一致性</w:t>
      </w:r>
    </w:p>
    <w:p/>
    <w:p>
      <w:r>
        <w:t>**版本记录**：</w:t>
      </w:r>
    </w:p>
    <w:p>
      <w:pPr>
        <w:pStyle w:val="ListBullet"/>
      </w:pPr>
      <w:r>
        <w:t>v1.0 (2026-03-20): 初始版本，基于代码分析生成</w:t>
      </w:r>
    </w:p>
    <w:p>
      <w:pPr>
        <w:pStyle w:val="ListBullet"/>
      </w:pPr>
      <w:r>
        <w:t>下次更新：项目架构重大变更时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