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8mdm3hbkzsov" w:id="0"/>
      <w:bookmarkEnd w:id="0"/>
      <w:r w:rsidDel="00000000" w:rsidR="00000000" w:rsidRPr="00000000">
        <w:rPr>
          <w:rtl w:val="0"/>
        </w:rPr>
        <w:t xml:space="preserve">CS 5633: Analysis of Algorithms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46oyogr0s9ex" w:id="1"/>
      <w:bookmarkEnd w:id="1"/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1. 4.5-&gt;1)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T(n) = 2T(n/4)+1</w:t>
      </w:r>
    </w:p>
    <w:p w:rsidR="00000000" w:rsidDel="00000000" w:rsidP="00000000" w:rsidRDefault="00000000" w:rsidRPr="00000000" w14:paraId="00000007">
      <w:pPr>
        <w:rPr>
          <w:vertAlign w:val="superscript"/>
        </w:rPr>
      </w:pPr>
      <w:r w:rsidDel="00000000" w:rsidR="00000000" w:rsidRPr="00000000">
        <w:rPr>
          <w:rtl w:val="0"/>
        </w:rPr>
        <w:t xml:space="preserve">For this recurrence, we have a = 2, b = 4, f(n) = 1, and thus we have that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n</w:t>
      </w:r>
      <w:r w:rsidDel="00000000" w:rsidR="00000000" w:rsidRPr="00000000">
        <w:rPr>
          <w:vertAlign w:val="superscript"/>
          <w:rtl w:val="0"/>
        </w:rPr>
        <w:t xml:space="preserve">1/2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Since f(n) = O(n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-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), where  ε = 0.5, we can apply case 1 of the master theorem and conclude that the solution is T(n) = θ(n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T(n) = 2T(n/4)+n</w:t>
      </w:r>
      <w:r w:rsidDel="00000000" w:rsidR="00000000" w:rsidRPr="00000000">
        <w:rPr>
          <w:vertAlign w:val="superscript"/>
          <w:rtl w:val="0"/>
        </w:rPr>
        <w:t xml:space="preserve">1/2</w:t>
      </w:r>
    </w:p>
    <w:p w:rsidR="00000000" w:rsidDel="00000000" w:rsidP="00000000" w:rsidRDefault="00000000" w:rsidRPr="00000000" w14:paraId="0000000B">
      <w:pPr>
        <w:rPr>
          <w:vertAlign w:val="superscript"/>
        </w:rPr>
      </w:pPr>
      <w:r w:rsidDel="00000000" w:rsidR="00000000" w:rsidRPr="00000000">
        <w:rPr>
          <w:rtl w:val="0"/>
        </w:rPr>
        <w:t xml:space="preserve">For this recurrence, we have a = 2, b = 4, f(n) = 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, and thus we have that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n</w:t>
      </w:r>
      <w:r w:rsidDel="00000000" w:rsidR="00000000" w:rsidRPr="00000000">
        <w:rPr>
          <w:vertAlign w:val="superscript"/>
          <w:rtl w:val="0"/>
        </w:rPr>
        <w:t xml:space="preserve">1/2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Since f(n) = θ(n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), we can apply case 2 of the master theorem and conclude that the solution is T(n) = θ(n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logn)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T(n) = 2T(n/4)+n</w:t>
      </w:r>
    </w:p>
    <w:p w:rsidR="00000000" w:rsidDel="00000000" w:rsidP="00000000" w:rsidRDefault="00000000" w:rsidRPr="00000000" w14:paraId="0000000F">
      <w:pPr>
        <w:rPr>
          <w:vertAlign w:val="superscript"/>
        </w:rPr>
      </w:pPr>
      <w:r w:rsidDel="00000000" w:rsidR="00000000" w:rsidRPr="00000000">
        <w:rPr>
          <w:rtl w:val="0"/>
        </w:rPr>
        <w:t xml:space="preserve">For this recurrence, we have a = 2, b = 4, f(n) = n, and thus we have that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n</w:t>
      </w:r>
      <w:r w:rsidDel="00000000" w:rsidR="00000000" w:rsidRPr="00000000">
        <w:rPr>
          <w:vertAlign w:val="superscript"/>
          <w:rtl w:val="0"/>
        </w:rPr>
        <w:t xml:space="preserve">1/2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Since f(n) = Ω(n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+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), where ε = 0.5, we can apply case 3 of the master theorem if we can show that the regularity condition holds for f(n).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sufficiently large n, we have that af(n/b) = 2.n/4 = n/2 &lt;= cf(n) for ½ &lt;= c &lt; 1. Consequently, by case 3 T(n) = θ(n)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T(n) = 2T(n/4)+n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this recurrence, we have a = 2, b = 4, f(n)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superscript"/>
        </w:rPr>
      </w:pPr>
      <w:r w:rsidDel="00000000" w:rsidR="00000000" w:rsidRPr="00000000">
        <w:rPr>
          <w:rtl w:val="0"/>
        </w:rPr>
        <w:t xml:space="preserve">Thus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n</w:t>
      </w:r>
      <w:r w:rsidDel="00000000" w:rsidR="00000000" w:rsidRPr="00000000">
        <w:rPr>
          <w:vertAlign w:val="superscript"/>
          <w:rtl w:val="0"/>
        </w:rPr>
        <w:t xml:space="preserve">1/2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Since f(n) = Ω(n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+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), where ε = 1.5, we can apply case 3 of the master theorem if we can show that the regularity condition holds for f(n). For sufficiently large n, we have that af(n/b)=2.n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/16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/8 &lt;= cf(n) for ⅛ &lt;= c &lt; 1. Consequently, by case 3 T(n) = 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4.5-&gt;4)</w:t>
      </w:r>
      <w:r w:rsidDel="00000000" w:rsidR="00000000" w:rsidRPr="00000000">
        <w:rPr>
          <w:rtl w:val="0"/>
        </w:rPr>
        <w:t xml:space="preserve"> T(n) = 4T(n/2)+n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logn</w:t>
      </w:r>
    </w:p>
    <w:p w:rsidR="00000000" w:rsidDel="00000000" w:rsidP="00000000" w:rsidRDefault="00000000" w:rsidRPr="00000000" w14:paraId="00000019">
      <w:pPr>
        <w:rPr>
          <w:vertAlign w:val="superscript"/>
        </w:rPr>
      </w:pPr>
      <w:r w:rsidDel="00000000" w:rsidR="00000000" w:rsidRPr="00000000">
        <w:rPr>
          <w:rtl w:val="0"/>
        </w:rPr>
        <w:t xml:space="preserve">For this recurrence, we have a = 4, b = 2, f(n)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logn, and thus we have that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Though f(n)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logn is asymptotically larger than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it is not polynomially larger.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The ratio f(n)/n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 = logn is asymptotically less than n</w:t>
      </w:r>
      <w:r w:rsidDel="00000000" w:rsidR="00000000" w:rsidRPr="00000000">
        <w:rPr>
          <w:vertAlign w:val="superscript"/>
          <w:rtl w:val="0"/>
        </w:rPr>
        <w:t xml:space="preserve">ε</w:t>
      </w:r>
      <w:r w:rsidDel="00000000" w:rsidR="00000000" w:rsidRPr="00000000">
        <w:rPr>
          <w:rtl w:val="0"/>
        </w:rPr>
        <w:t xml:space="preserve"> for any positive constant ε. Consequently, the recurrence falls into the gap between case 2 and case 3. So, the master theorem doesn’t apply here.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asymptotic upper bound =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logn) as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logn is larger than the subproblem.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2.</w:t>
      </w:r>
      <w:r w:rsidDel="00000000" w:rsidR="00000000" w:rsidRPr="00000000">
        <w:rPr>
          <w:rtl w:val="0"/>
        </w:rPr>
        <w:t xml:space="preserve"> As I have to  divide a problem of size n into several subproblems of size n/3 and the dividing and combining will take O(log n) time,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T(n) = a.T(n/3) + logn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Comparing with T(n) = a.T(n/b) + f(n) we get b = 3 and f(n) = logn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ensure T(n) =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3">
      <w:pPr>
        <w:ind w:left="0"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 =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a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For a &gt;= 3,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will be greater than f(n)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In that case, T(n) = θ(n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where a &gt;= 3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T(n) to be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27">
      <w:pPr>
        <w:ind w:left="1440"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a  </w:t>
      </w:r>
      <w:r w:rsidDel="00000000" w:rsidR="00000000" w:rsidRPr="00000000">
        <w:rPr>
          <w:rtl w:val="0"/>
        </w:rPr>
        <w:t xml:space="preserve">&lt; 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    =&gt;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&lt; 2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    =&gt; a &lt; 9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So, a can be a maximum of 8. So, I can divide the problem into 8 subproblems maximum.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3. a)</w:t>
      </w:r>
      <w:r w:rsidDel="00000000" w:rsidR="00000000" w:rsidRPr="00000000">
        <w:rPr>
          <w:rtl w:val="0"/>
        </w:rPr>
        <w:t xml:space="preserve"> Here, S = {1, 2, 3, 4, 5, 6}, set of all possible outcomes of a fair, 6-face die.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If X is the outcome of a single roll of a fair, 6-face die then P(X) = 1/6 for all values of 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Expected value, E[X] = 1.⅙ + 2.⅙ + 3.⅙ + 4.⅙ + 5.⅙ + 6.⅙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= 21.⅙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= 3.5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b)</w:t>
      </w:r>
      <w:r w:rsidDel="00000000" w:rsidR="00000000" w:rsidRPr="00000000">
        <w:rPr>
          <w:rtl w:val="0"/>
        </w:rPr>
        <w:t xml:space="preserve">  Here, S = {1, 2, 3, 4, 5, 6}, set of all possible outcomes of a fair, 6-face die.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X is the outcome of a single roll of a fair, 6-face die then P(X) = 1/6 for all values of 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Expected value, E[X] = ∑</w:t>
      </w:r>
      <w:r w:rsidDel="00000000" w:rsidR="00000000" w:rsidRPr="00000000">
        <w:rPr>
          <w:vertAlign w:val="subscript"/>
          <w:rtl w:val="0"/>
        </w:rPr>
        <w:t xml:space="preserve">i = 1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i. E[X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Now, E[X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] is ⅙ for one dice. For the sum of n dice, E[X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] = n/6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So, E[X] = 21*n/6 = 3.5n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4.</w:t>
      </w:r>
      <w:r w:rsidDel="00000000" w:rsidR="00000000" w:rsidRPr="00000000">
        <w:rPr>
          <w:rtl w:val="0"/>
        </w:rPr>
        <w:t xml:space="preserve">    Win $10 if 11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Win $1  if  _1 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Lose $0.5 otherwise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Let Y be a Random Variable that denotes the gain.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Y(11) = 10, Y(one 1) = 1, Y(others) = -0.5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P(Y = 11) = 1/36, P(one 1) = 10/36, P(others) = 1 - (1/36+10/36) = 25/36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Expected value, E[X] = 10*1/36 + 1*10/36 - 0.5*25/36 = 15/(2*36) = 5/24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super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