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D6" w:rsidRDefault="00334BD6" w:rsidP="00334BD6">
      <w:pPr>
        <w:pStyle w:val="Ttulo1"/>
        <w:jc w:val="center"/>
      </w:pPr>
      <w:r>
        <w:t>Lista de verificación de controles y cumplimiento</w:t>
      </w:r>
    </w:p>
    <w:p w:rsidR="00334BD6" w:rsidRDefault="00334BD6" w:rsidP="00334BD6">
      <w:pPr>
        <w:jc w:val="both"/>
      </w:pPr>
    </w:p>
    <w:p w:rsidR="00334BD6" w:rsidRDefault="00334BD6" w:rsidP="00334BD6">
      <w:pPr>
        <w:jc w:val="both"/>
      </w:pPr>
      <w:r>
        <w:t>Para completar la lista de verificación de evaluación de controles, consulte la información proporcionada en el informe de alcance, objetivos y evaluación de riesgos. Para obtener más detalles sobre cada control, incluyendo el tipo y la finalidad, consulte el documento de categorías de control.</w:t>
      </w:r>
    </w:p>
    <w:p w:rsidR="00334BD6" w:rsidRDefault="00334BD6" w:rsidP="00334BD6">
      <w:pPr>
        <w:jc w:val="both"/>
      </w:pPr>
    </w:p>
    <w:p w:rsidR="00FC1F28" w:rsidRDefault="00334BD6" w:rsidP="00334BD6">
      <w:pPr>
        <w:jc w:val="both"/>
      </w:pPr>
      <w:r>
        <w:t>A continuación, seleccione "sí" o "no" para responder a la pregunta: ¿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cuenta actualmente con este control?</w:t>
      </w:r>
    </w:p>
    <w:p w:rsidR="00334BD6" w:rsidRDefault="00334BD6" w:rsidP="00334BD6">
      <w:pPr>
        <w:jc w:val="both"/>
      </w:pPr>
    </w:p>
    <w:p w:rsidR="006151BF" w:rsidRPr="006151BF" w:rsidRDefault="006151BF" w:rsidP="006151BF">
      <w:pPr>
        <w:pStyle w:val="Ttulo2"/>
      </w:pPr>
      <w:r w:rsidRPr="006151BF">
        <w:rPr>
          <w:lang w:val="es-ES"/>
        </w:rPr>
        <w:t>Lista de verificación para la evaluación de controles</w:t>
      </w:r>
    </w:p>
    <w:p w:rsidR="00334BD6" w:rsidRDefault="00334BD6" w:rsidP="00334BD6">
      <w:pPr>
        <w:jc w:val="both"/>
      </w:pPr>
    </w:p>
    <w:p w:rsidR="003677A4" w:rsidRPr="003677A4" w:rsidRDefault="003677A4" w:rsidP="00334BD6">
      <w:pPr>
        <w:jc w:val="both"/>
        <w:rPr>
          <w:b/>
        </w:rPr>
      </w:pPr>
      <w:r w:rsidRPr="003677A4">
        <w:rPr>
          <w:b/>
        </w:rPr>
        <w:t>SI</w:t>
      </w:r>
      <w:r w:rsidRPr="003677A4">
        <w:rPr>
          <w:b/>
        </w:rPr>
        <w:tab/>
        <w:t>NO</w:t>
      </w:r>
      <w:r w:rsidRPr="003677A4">
        <w:rPr>
          <w:b/>
        </w:rPr>
        <w:tab/>
        <w:t>CONTROL</w:t>
      </w:r>
    </w:p>
    <w:p w:rsidR="006151BF" w:rsidRDefault="00770DFA" w:rsidP="00334BD6">
      <w:pPr>
        <w:jc w:val="both"/>
      </w:pPr>
      <w:sdt>
        <w:sdtPr>
          <w:id w:val="-2059768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77A4">
            <w:rPr>
              <w:rFonts w:ascii="MS Gothic" w:eastAsia="MS Gothic" w:hAnsi="MS Gothic" w:hint="eastAsia"/>
            </w:rPr>
            <w:t>☐</w:t>
          </w:r>
        </w:sdtContent>
      </w:sdt>
      <w:r w:rsidR="003677A4">
        <w:tab/>
      </w:r>
      <w:sdt>
        <w:sdtPr>
          <w:id w:val="15625248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677A4">
        <w:tab/>
        <w:t>Mínimo Privilegio</w:t>
      </w:r>
    </w:p>
    <w:p w:rsidR="003677A4" w:rsidRDefault="00770DFA" w:rsidP="00334BD6">
      <w:pPr>
        <w:jc w:val="both"/>
      </w:pPr>
      <w:sdt>
        <w:sdtPr>
          <w:id w:val="-1559083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677A4">
        <w:tab/>
      </w:r>
      <w:sdt>
        <w:sdtPr>
          <w:id w:val="-1944528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677A4">
        <w:tab/>
        <w:t>Plan de recuperación ante Desastres</w:t>
      </w:r>
    </w:p>
    <w:p w:rsidR="003677A4" w:rsidRDefault="00770DFA" w:rsidP="003677A4">
      <w:pPr>
        <w:jc w:val="both"/>
      </w:pPr>
      <w:sdt>
        <w:sdtPr>
          <w:id w:val="110943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677A4">
        <w:tab/>
      </w:r>
      <w:sdt>
        <w:sdtPr>
          <w:id w:val="-194690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677A4">
        <w:tab/>
      </w:r>
      <w:r w:rsidR="00325ECC">
        <w:t>Políticas de Contraseña</w:t>
      </w:r>
    </w:p>
    <w:p w:rsidR="003677A4" w:rsidRDefault="00770DFA" w:rsidP="003677A4">
      <w:pPr>
        <w:jc w:val="both"/>
      </w:pPr>
      <w:sdt>
        <w:sdtPr>
          <w:id w:val="799186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677A4">
        <w:tab/>
      </w:r>
      <w:sdt>
        <w:sdtPr>
          <w:id w:val="348836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677A4">
        <w:tab/>
      </w:r>
      <w:r w:rsidR="00325ECC">
        <w:t>Separación de Funciones</w:t>
      </w:r>
    </w:p>
    <w:p w:rsidR="00325ECC" w:rsidRDefault="00770DFA" w:rsidP="00325ECC">
      <w:pPr>
        <w:jc w:val="both"/>
      </w:pPr>
      <w:sdt>
        <w:sdtPr>
          <w:id w:val="17718881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</w:r>
      <w:sdt>
        <w:sdtPr>
          <w:id w:val="-825516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  <w:t>Cortafuegos (Firewalls)</w:t>
      </w:r>
    </w:p>
    <w:p w:rsidR="00325ECC" w:rsidRDefault="00770DFA" w:rsidP="00325ECC">
      <w:pPr>
        <w:jc w:val="both"/>
      </w:pPr>
      <w:sdt>
        <w:sdtPr>
          <w:id w:val="-1441985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</w:r>
      <w:sdt>
        <w:sdtPr>
          <w:id w:val="-2571410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  <w:t>Sistema de Detección de Intrusos (IDS)</w:t>
      </w:r>
    </w:p>
    <w:p w:rsidR="00325ECC" w:rsidRDefault="00770DFA" w:rsidP="00325ECC">
      <w:pPr>
        <w:jc w:val="both"/>
      </w:pPr>
      <w:sdt>
        <w:sdtPr>
          <w:id w:val="1094911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</w:r>
      <w:sdt>
        <w:sdtPr>
          <w:id w:val="9045733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  <w:t>Respaldos (Backups)</w:t>
      </w:r>
    </w:p>
    <w:p w:rsidR="00325ECC" w:rsidRDefault="00770DFA" w:rsidP="00325ECC">
      <w:pPr>
        <w:jc w:val="both"/>
      </w:pPr>
      <w:sdt>
        <w:sdtPr>
          <w:id w:val="-15246193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</w:r>
      <w:sdt>
        <w:sdtPr>
          <w:id w:val="-327907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  <w:t>Software Antivirus</w:t>
      </w:r>
    </w:p>
    <w:p w:rsidR="00325ECC" w:rsidRDefault="00770DFA" w:rsidP="00325ECC">
      <w:pPr>
        <w:jc w:val="both"/>
      </w:pPr>
      <w:sdt>
        <w:sdtPr>
          <w:id w:val="-667548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</w:r>
      <w:sdt>
        <w:sdtPr>
          <w:id w:val="1273815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  <w:t>Monitoreo manual, mantenimiento e intervención para sistemas heredados</w:t>
      </w:r>
    </w:p>
    <w:p w:rsidR="00325ECC" w:rsidRDefault="00770DFA" w:rsidP="00325ECC">
      <w:pPr>
        <w:jc w:val="both"/>
      </w:pPr>
      <w:sdt>
        <w:sdtPr>
          <w:id w:val="-1513748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</w:r>
      <w:sdt>
        <w:sdtPr>
          <w:id w:val="-4429267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  <w:t>Encriptación</w:t>
      </w:r>
    </w:p>
    <w:p w:rsidR="00325ECC" w:rsidRDefault="00770DFA" w:rsidP="00325ECC">
      <w:pPr>
        <w:jc w:val="both"/>
      </w:pPr>
      <w:sdt>
        <w:sdtPr>
          <w:id w:val="1816532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</w:r>
      <w:sdt>
        <w:sdtPr>
          <w:id w:val="-1190994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  <w:t>sistema de gestión de contraseñas</w:t>
      </w:r>
    </w:p>
    <w:p w:rsidR="00325ECC" w:rsidRDefault="00770DFA" w:rsidP="00325ECC">
      <w:pPr>
        <w:jc w:val="both"/>
      </w:pPr>
      <w:sdt>
        <w:sdtPr>
          <w:id w:val="-18646648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</w:r>
      <w:sdt>
        <w:sdtPr>
          <w:id w:val="-779644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  <w:t>Candados (oficinas, escaparates, almacenes)</w:t>
      </w:r>
    </w:p>
    <w:p w:rsidR="00325ECC" w:rsidRDefault="00770DFA" w:rsidP="00325ECC">
      <w:pPr>
        <w:jc w:val="both"/>
      </w:pPr>
      <w:sdt>
        <w:sdtPr>
          <w:id w:val="5167321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</w:r>
      <w:sdt>
        <w:sdtPr>
          <w:id w:val="531695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  <w:t>Vigilancia por Circuito cerrado de televisión (CCTV)</w:t>
      </w:r>
    </w:p>
    <w:p w:rsidR="00325ECC" w:rsidRDefault="00770DFA" w:rsidP="00325ECC">
      <w:pPr>
        <w:spacing w:after="0"/>
        <w:ind w:left="708" w:hanging="708"/>
        <w:jc w:val="both"/>
      </w:pPr>
      <w:sdt>
        <w:sdtPr>
          <w:id w:val="34322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325ECC">
        <w:tab/>
      </w:r>
      <w:sdt>
        <w:sdtPr>
          <w:id w:val="1378825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325ECC">
        <w:tab/>
        <w:t xml:space="preserve">Detección / prevención de incendios (alarma contra incendios, sistemas de </w:t>
      </w:r>
    </w:p>
    <w:p w:rsidR="00325ECC" w:rsidRDefault="00325ECC" w:rsidP="00325ECC">
      <w:pPr>
        <w:spacing w:after="0"/>
        <w:ind w:left="708" w:firstLine="708"/>
        <w:jc w:val="both"/>
      </w:pPr>
      <w:r>
        <w:t xml:space="preserve">rociadores </w:t>
      </w:r>
      <w:proofErr w:type="spellStart"/>
      <w:r>
        <w:t>etc</w:t>
      </w:r>
      <w:proofErr w:type="spellEnd"/>
      <w:r>
        <w:t>)</w:t>
      </w:r>
    </w:p>
    <w:p w:rsidR="00325ECC" w:rsidRDefault="00325ECC" w:rsidP="00325ECC">
      <w:pPr>
        <w:jc w:val="both"/>
      </w:pPr>
    </w:p>
    <w:p w:rsidR="00325ECC" w:rsidRDefault="00325ECC" w:rsidP="00325ECC">
      <w:pPr>
        <w:jc w:val="both"/>
      </w:pPr>
    </w:p>
    <w:p w:rsidR="00325ECC" w:rsidRDefault="00325ECC" w:rsidP="00325ECC">
      <w:pPr>
        <w:jc w:val="both"/>
      </w:pPr>
      <w:r>
        <w:lastRenderedPageBreak/>
        <w:t>Para completar la lista de verificación de cumplimiento, consulte la información proporcionada en el alcance, los objetivos y el informe de evaluación de riesgos. Para obtener más detalles sobre cada normativa de cumplimiento, revise los controles, los marcos y la información de cumplimiento.</w:t>
      </w:r>
    </w:p>
    <w:p w:rsidR="00325ECC" w:rsidRDefault="00325ECC" w:rsidP="00325ECC">
      <w:pPr>
        <w:jc w:val="both"/>
      </w:pPr>
      <w:r>
        <w:t>A continuación, seleccione "sí" o "no" para responder a la pregunta: ¿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cumple actualmente con esta práctica recomendada de cumplimiento?</w:t>
      </w:r>
    </w:p>
    <w:p w:rsidR="00325ECC" w:rsidRPr="00325ECC" w:rsidRDefault="00325ECC" w:rsidP="00325ECC">
      <w:pPr>
        <w:pStyle w:val="Ttulo2"/>
        <w:rPr>
          <w:lang w:val="es-ES"/>
        </w:rPr>
      </w:pPr>
    </w:p>
    <w:p w:rsidR="00325ECC" w:rsidRPr="00325ECC" w:rsidRDefault="00325ECC" w:rsidP="00325ECC">
      <w:pPr>
        <w:pStyle w:val="Ttulo2"/>
        <w:rPr>
          <w:lang w:val="es-ES"/>
        </w:rPr>
      </w:pPr>
      <w:r w:rsidRPr="00325ECC">
        <w:rPr>
          <w:lang w:val="es-ES"/>
        </w:rPr>
        <w:t>Lista de verificación de cumplimiento</w:t>
      </w:r>
    </w:p>
    <w:p w:rsidR="00325ECC" w:rsidRDefault="00325ECC" w:rsidP="00325ECC">
      <w:pPr>
        <w:jc w:val="both"/>
      </w:pPr>
    </w:p>
    <w:p w:rsidR="003677A4" w:rsidRDefault="00325ECC" w:rsidP="00325ECC">
      <w:pPr>
        <w:jc w:val="both"/>
        <w:rPr>
          <w:u w:val="single"/>
        </w:rPr>
      </w:pPr>
      <w:r w:rsidRPr="00325ECC">
        <w:rPr>
          <w:u w:val="single"/>
        </w:rPr>
        <w:t>Estándar de Seguridad de Datos de la Industria de Tarjetas de Pago (</w:t>
      </w:r>
      <w:proofErr w:type="spellStart"/>
      <w:r w:rsidRPr="00325ECC">
        <w:rPr>
          <w:u w:val="single"/>
        </w:rPr>
        <w:t>PCI</w:t>
      </w:r>
      <w:proofErr w:type="spellEnd"/>
      <w:r w:rsidRPr="00325ECC">
        <w:rPr>
          <w:u w:val="single"/>
        </w:rPr>
        <w:t xml:space="preserve"> </w:t>
      </w:r>
      <w:proofErr w:type="spellStart"/>
      <w:r w:rsidRPr="00325ECC">
        <w:rPr>
          <w:u w:val="single"/>
        </w:rPr>
        <w:t>DSS</w:t>
      </w:r>
      <w:proofErr w:type="spellEnd"/>
      <w:r w:rsidRPr="00325ECC">
        <w:rPr>
          <w:u w:val="single"/>
        </w:rPr>
        <w:t>)</w:t>
      </w:r>
    </w:p>
    <w:p w:rsidR="007E4752" w:rsidRPr="007E4752" w:rsidRDefault="007E4752" w:rsidP="00325ECC">
      <w:pPr>
        <w:jc w:val="both"/>
      </w:pPr>
      <w:r w:rsidRPr="007E4752">
        <w:t>SI</w:t>
      </w:r>
      <w:r>
        <w:tab/>
        <w:t>NO</w:t>
      </w:r>
      <w:r>
        <w:tab/>
        <w:t>BUENAS PRACTICAS</w:t>
      </w:r>
    </w:p>
    <w:p w:rsidR="00024A2D" w:rsidRDefault="00770DFA" w:rsidP="00024A2D">
      <w:pPr>
        <w:spacing w:after="0"/>
        <w:ind w:left="708" w:hanging="708"/>
        <w:jc w:val="both"/>
      </w:pPr>
      <w:sdt>
        <w:sdtPr>
          <w:id w:val="-265623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A2D">
            <w:rPr>
              <w:rFonts w:ascii="MS Gothic" w:eastAsia="MS Gothic" w:hAnsi="MS Gothic" w:hint="eastAsia"/>
            </w:rPr>
            <w:t>☐</w:t>
          </w:r>
        </w:sdtContent>
      </w:sdt>
      <w:r w:rsidR="00024A2D">
        <w:tab/>
      </w:r>
      <w:sdt>
        <w:sdtPr>
          <w:id w:val="700520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024A2D">
        <w:tab/>
      </w:r>
      <w:r w:rsidR="00024A2D" w:rsidRPr="00024A2D">
        <w:t xml:space="preserve">Sólo los usuarios autorizados tienen acceso a la información de las tarjetas de </w:t>
      </w:r>
    </w:p>
    <w:p w:rsidR="00024A2D" w:rsidRDefault="00024A2D" w:rsidP="00024A2D">
      <w:pPr>
        <w:spacing w:after="0"/>
        <w:ind w:left="708" w:firstLine="708"/>
        <w:jc w:val="both"/>
      </w:pPr>
      <w:r w:rsidRPr="00024A2D">
        <w:t>crédito de los clientes.</w:t>
      </w:r>
    </w:p>
    <w:p w:rsidR="00EF0851" w:rsidRDefault="00EF0851" w:rsidP="00EF0851">
      <w:pPr>
        <w:spacing w:after="0"/>
        <w:jc w:val="both"/>
      </w:pPr>
    </w:p>
    <w:p w:rsidR="00EF0851" w:rsidRDefault="00770DFA" w:rsidP="00EF0851">
      <w:pPr>
        <w:spacing w:after="0"/>
        <w:ind w:left="708" w:hanging="708"/>
        <w:jc w:val="both"/>
      </w:pPr>
      <w:sdt>
        <w:sdtPr>
          <w:id w:val="-1014216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F0851">
        <w:tab/>
      </w:r>
      <w:sdt>
        <w:sdtPr>
          <w:id w:val="-308942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EF0851">
        <w:tab/>
        <w:t xml:space="preserve">La información de las tarjetas de crédito se almacena, acepta, procesa y transmite </w:t>
      </w:r>
    </w:p>
    <w:p w:rsidR="00EF0851" w:rsidRDefault="00EF0851" w:rsidP="00EF0851">
      <w:pPr>
        <w:spacing w:after="0"/>
        <w:ind w:left="708" w:hanging="708"/>
        <w:jc w:val="both"/>
      </w:pPr>
      <w:r>
        <w:tab/>
      </w:r>
      <w:r>
        <w:tab/>
        <w:t>internamente, en un entorno seguro.</w:t>
      </w:r>
    </w:p>
    <w:p w:rsidR="00EF0851" w:rsidRDefault="00EF0851" w:rsidP="00EF0851">
      <w:pPr>
        <w:spacing w:after="0"/>
        <w:ind w:left="708" w:hanging="708"/>
        <w:jc w:val="both"/>
      </w:pPr>
    </w:p>
    <w:p w:rsidR="00EF0851" w:rsidRDefault="00770DFA" w:rsidP="00EF0851">
      <w:pPr>
        <w:spacing w:after="0"/>
        <w:ind w:left="708" w:hanging="708"/>
        <w:jc w:val="both"/>
      </w:pPr>
      <w:sdt>
        <w:sdtPr>
          <w:id w:val="2114783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F0851">
        <w:tab/>
      </w:r>
      <w:sdt>
        <w:sdtPr>
          <w:id w:val="-6202183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F0851">
        <w:tab/>
      </w:r>
      <w:r w:rsidR="00EF0851" w:rsidRPr="00EF0851">
        <w:t xml:space="preserve">Implementar procedimientos de cifrado de datos para proteger mejor los puntos de </w:t>
      </w:r>
    </w:p>
    <w:p w:rsidR="00EF0851" w:rsidRDefault="00EF0851" w:rsidP="00EF0851">
      <w:pPr>
        <w:spacing w:after="0"/>
        <w:ind w:left="708" w:hanging="708"/>
        <w:jc w:val="both"/>
      </w:pPr>
      <w:r>
        <w:tab/>
      </w:r>
      <w:r>
        <w:tab/>
      </w:r>
      <w:r w:rsidRPr="00EF0851">
        <w:t>contacto y los datos de las transacciones con tarjetas de crédito.</w:t>
      </w:r>
    </w:p>
    <w:p w:rsidR="00EF0851" w:rsidRDefault="00EF0851" w:rsidP="00EF0851">
      <w:pPr>
        <w:spacing w:after="0"/>
        <w:ind w:left="708" w:hanging="708"/>
        <w:jc w:val="both"/>
      </w:pPr>
    </w:p>
    <w:p w:rsidR="00EF0851" w:rsidRDefault="00770DFA" w:rsidP="00EF0851">
      <w:pPr>
        <w:spacing w:after="0"/>
        <w:ind w:left="708" w:hanging="708"/>
        <w:jc w:val="both"/>
      </w:pPr>
      <w:sdt>
        <w:sdtPr>
          <w:id w:val="-1263830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EF0851">
        <w:tab/>
      </w:r>
      <w:sdt>
        <w:sdtPr>
          <w:id w:val="-6960857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EF0851">
        <w:tab/>
        <w:t>Adoptar políticas de gestión de contraseñas seguras.</w:t>
      </w:r>
    </w:p>
    <w:p w:rsidR="00EF0851" w:rsidRDefault="00EF0851" w:rsidP="00EF0851">
      <w:pPr>
        <w:spacing w:after="0"/>
        <w:jc w:val="both"/>
      </w:pPr>
    </w:p>
    <w:p w:rsidR="003677A4" w:rsidRDefault="003677A4" w:rsidP="00334BD6">
      <w:pPr>
        <w:jc w:val="both"/>
      </w:pPr>
    </w:p>
    <w:p w:rsidR="00EF0851" w:rsidRDefault="00EF0851" w:rsidP="00EF0851">
      <w:pPr>
        <w:spacing w:after="200" w:line="360" w:lineRule="auto"/>
        <w:rPr>
          <w:u w:val="single"/>
        </w:rPr>
      </w:pPr>
      <w:r>
        <w:rPr>
          <w:u w:val="single"/>
        </w:rPr>
        <w:t>Reglamento General de Protección de Datos</w:t>
      </w:r>
      <w:r w:rsidRPr="00EF0851">
        <w:rPr>
          <w:u w:val="single"/>
        </w:rPr>
        <w:t xml:space="preserve"> (</w:t>
      </w:r>
      <w:proofErr w:type="spellStart"/>
      <w:r w:rsidRPr="00EF0851">
        <w:rPr>
          <w:u w:val="single"/>
        </w:rPr>
        <w:t>GDPR</w:t>
      </w:r>
      <w:proofErr w:type="spellEnd"/>
      <w:r w:rsidRPr="00EF0851">
        <w:rPr>
          <w:u w:val="single"/>
        </w:rPr>
        <w:t>)</w:t>
      </w:r>
    </w:p>
    <w:p w:rsidR="007E4752" w:rsidRPr="007E4752" w:rsidRDefault="007E4752" w:rsidP="007E4752">
      <w:pPr>
        <w:jc w:val="both"/>
      </w:pPr>
      <w:r w:rsidRPr="007E4752">
        <w:t>SI</w:t>
      </w:r>
      <w:r>
        <w:tab/>
        <w:t>NO</w:t>
      </w:r>
      <w:r>
        <w:tab/>
        <w:t>BUENAS PRACTICAS</w:t>
      </w: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10856524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17687334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  <w:t>Los datos de los clientes de la UE se mantienen privados y seguros.</w:t>
      </w:r>
    </w:p>
    <w:p w:rsidR="007E4752" w:rsidRDefault="007E4752" w:rsidP="007E4752">
      <w:pPr>
        <w:spacing w:after="0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318236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110006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7E4752">
        <w:tab/>
        <w:t xml:space="preserve">Hay un plan establecido para notificar a los clientes de la UE dentro de las 72 horas </w:t>
      </w:r>
    </w:p>
    <w:p w:rsidR="007E4752" w:rsidRDefault="007E4752" w:rsidP="007E4752">
      <w:pPr>
        <w:spacing w:after="0"/>
        <w:ind w:left="708" w:firstLine="708"/>
        <w:jc w:val="both"/>
      </w:pPr>
      <w:r>
        <w:t>si sus datos se ven comprometidos o se produce una violación.</w:t>
      </w: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1296485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☐</w:t>
          </w:r>
        </w:sdtContent>
      </w:sdt>
      <w:r w:rsidR="007E4752">
        <w:tab/>
      </w:r>
      <w:sdt>
        <w:sdtPr>
          <w:id w:val="14672430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  <w:t>Asegúrese de que los datos estén correctamente clasificados e inventariados.</w:t>
      </w: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-1782096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2661276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r w:rsidR="007E4752" w:rsidRPr="007E4752">
        <w:t xml:space="preserve">Hacer cumplir las políticas, procedimientos y procesos de privacidad para </w:t>
      </w:r>
    </w:p>
    <w:p w:rsidR="007E4752" w:rsidRDefault="007E4752" w:rsidP="007E4752">
      <w:pPr>
        <w:spacing w:after="0"/>
        <w:ind w:left="708" w:hanging="708"/>
        <w:jc w:val="both"/>
      </w:pPr>
      <w:r>
        <w:tab/>
      </w:r>
      <w:r>
        <w:tab/>
      </w:r>
      <w:r w:rsidRPr="007E4752">
        <w:t>documentar y mantener adecuadamente los datos.</w:t>
      </w: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E4752" w:rsidP="007E4752">
      <w:pPr>
        <w:spacing w:after="0"/>
        <w:ind w:left="708" w:hanging="708"/>
        <w:jc w:val="both"/>
      </w:pPr>
    </w:p>
    <w:p w:rsidR="007E4752" w:rsidRPr="007E4752" w:rsidRDefault="007E4752" w:rsidP="007E4752">
      <w:pPr>
        <w:spacing w:after="200" w:line="360" w:lineRule="auto"/>
        <w:rPr>
          <w:u w:val="single"/>
        </w:rPr>
      </w:pPr>
      <w:r w:rsidRPr="007E4752">
        <w:rPr>
          <w:u w:val="single"/>
        </w:rPr>
        <w:lastRenderedPageBreak/>
        <w:t>Controles de sistemas y organizaciones (SOC tipo 1, SOC tipo 2)</w:t>
      </w:r>
    </w:p>
    <w:p w:rsidR="007E4752" w:rsidRPr="007E4752" w:rsidRDefault="007E4752" w:rsidP="007E4752">
      <w:pPr>
        <w:jc w:val="both"/>
      </w:pPr>
      <w:r w:rsidRPr="007E4752">
        <w:t>SI</w:t>
      </w:r>
      <w:r>
        <w:tab/>
        <w:t>NO</w:t>
      </w:r>
      <w:r>
        <w:tab/>
        <w:t>BUENAS PRACTICAS</w:t>
      </w: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-1899127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752">
            <w:rPr>
              <w:rFonts w:ascii="MS Gothic" w:eastAsia="MS Gothic" w:hAnsi="MS Gothic" w:hint="eastAsia"/>
            </w:rPr>
            <w:t>☐</w:t>
          </w:r>
        </w:sdtContent>
      </w:sdt>
      <w:r w:rsidR="007E4752">
        <w:tab/>
      </w:r>
      <w:sdt>
        <w:sdtPr>
          <w:id w:val="-205950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r w:rsidR="007E4752" w:rsidRPr="007E4752">
        <w:t>Se establecen políticas de acceso de usuarios.</w:t>
      </w:r>
    </w:p>
    <w:p w:rsidR="007E4752" w:rsidRDefault="007E4752" w:rsidP="007E4752">
      <w:pPr>
        <w:spacing w:after="0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-2034950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-1548670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r w:rsidR="007E4752" w:rsidRPr="007E4752">
        <w:t>Los datos sensibles (</w:t>
      </w:r>
      <w:proofErr w:type="spellStart"/>
      <w:r w:rsidR="007E4752" w:rsidRPr="007E4752">
        <w:t>PII</w:t>
      </w:r>
      <w:proofErr w:type="spellEnd"/>
      <w:r w:rsidR="007E4752" w:rsidRPr="007E4752">
        <w:t>/</w:t>
      </w:r>
      <w:proofErr w:type="spellStart"/>
      <w:r w:rsidR="007E4752" w:rsidRPr="007E4752">
        <w:t>SPII</w:t>
      </w:r>
      <w:proofErr w:type="spellEnd"/>
      <w:r w:rsidR="007E4752" w:rsidRPr="007E4752">
        <w:t>) son confidenciales/privados</w:t>
      </w: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10737819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723494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E4752">
        <w:tab/>
      </w:r>
      <w:r w:rsidR="007E4752" w:rsidRPr="007E4752">
        <w:t xml:space="preserve">La integridad de los datos garantiza que los datos sean consistentes, completos, </w:t>
      </w:r>
    </w:p>
    <w:p w:rsidR="007E4752" w:rsidRDefault="007E4752" w:rsidP="007E4752">
      <w:pPr>
        <w:spacing w:after="0"/>
        <w:ind w:left="708" w:firstLine="708"/>
        <w:jc w:val="both"/>
      </w:pPr>
      <w:r w:rsidRPr="007E4752">
        <w:t>precisos y hayan sido validados.</w:t>
      </w:r>
    </w:p>
    <w:p w:rsidR="007E4752" w:rsidRDefault="007E4752" w:rsidP="007E4752">
      <w:pPr>
        <w:spacing w:after="0"/>
        <w:ind w:left="708" w:hanging="708"/>
        <w:jc w:val="both"/>
      </w:pPr>
    </w:p>
    <w:p w:rsidR="007E4752" w:rsidRDefault="00770DFA" w:rsidP="007E4752">
      <w:pPr>
        <w:spacing w:after="0"/>
        <w:ind w:left="708" w:hanging="708"/>
        <w:jc w:val="both"/>
      </w:pPr>
      <w:sdt>
        <w:sdtPr>
          <w:id w:val="2288911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4B8A"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sdt>
        <w:sdtPr>
          <w:id w:val="-15937773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E4752">
        <w:tab/>
      </w:r>
      <w:r w:rsidR="007E4752" w:rsidRPr="007E4752">
        <w:t>Los datos están disponibles para las personas autorizadas a acceder a ellos.</w:t>
      </w:r>
    </w:p>
    <w:p w:rsidR="00EF0851" w:rsidRDefault="00EF0851" w:rsidP="00EF0851">
      <w:pPr>
        <w:spacing w:after="200" w:line="360" w:lineRule="auto"/>
        <w:rPr>
          <w:u w:val="single"/>
        </w:rPr>
      </w:pPr>
    </w:p>
    <w:p w:rsidR="00770DFA" w:rsidRDefault="00770DFA" w:rsidP="00770DFA">
      <w:pPr>
        <w:jc w:val="both"/>
      </w:pPr>
      <w:r>
        <w:t>Recomendaciones:</w:t>
      </w:r>
    </w:p>
    <w:p w:rsidR="00770DFA" w:rsidRDefault="00770DFA" w:rsidP="00770DFA">
      <w:pPr>
        <w:jc w:val="both"/>
      </w:pPr>
      <w:bookmarkStart w:id="0" w:name="_GoBack"/>
      <w:bookmarkEnd w:id="0"/>
      <w:r>
        <w:t xml:space="preserve">Es necesario implementar múltiples controles para mejorar la seguridad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y garantizar la confidencialidad de la información sensible. Estos controles incluyen: mínimos privilegios, planes de recuperación ante desastres, políticas de contraseñas, separación de funciones, un sistema de detección de intrusos (IDS), gestión continua de sistemas heredados, cifrado y un sistema de gestión de contraseñas.</w:t>
      </w:r>
    </w:p>
    <w:p w:rsidR="00EF0851" w:rsidRDefault="00770DFA" w:rsidP="00770DFA">
      <w:pPr>
        <w:jc w:val="both"/>
      </w:pPr>
      <w:r>
        <w:t xml:space="preserve">Para abordar las deficiencias en el cumplimiento normativo,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debe implementar controles como mínimos privilegios, separación de funciones y cifrado. La empresa también debe clasificar adecuadamente los activos para identificar controles adicionales que puedan ser necesarios para mejorar su seguridad y proteger mejor la información sensible.</w:t>
      </w:r>
    </w:p>
    <w:sectPr w:rsidR="00EF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64E"/>
    <w:multiLevelType w:val="multilevel"/>
    <w:tmpl w:val="B6BE0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C77EF"/>
    <w:multiLevelType w:val="multilevel"/>
    <w:tmpl w:val="C36ED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46DBA"/>
    <w:multiLevelType w:val="multilevel"/>
    <w:tmpl w:val="AC5A9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35224"/>
    <w:multiLevelType w:val="multilevel"/>
    <w:tmpl w:val="E648F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49339A"/>
    <w:multiLevelType w:val="multilevel"/>
    <w:tmpl w:val="A8E4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C77783"/>
    <w:multiLevelType w:val="multilevel"/>
    <w:tmpl w:val="4CD06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0A3B0B"/>
    <w:multiLevelType w:val="multilevel"/>
    <w:tmpl w:val="BF849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997795"/>
    <w:multiLevelType w:val="multilevel"/>
    <w:tmpl w:val="E8522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646AC7"/>
    <w:multiLevelType w:val="multilevel"/>
    <w:tmpl w:val="41C23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69351C"/>
    <w:multiLevelType w:val="multilevel"/>
    <w:tmpl w:val="7E0C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580F6D"/>
    <w:multiLevelType w:val="multilevel"/>
    <w:tmpl w:val="E098A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150B29"/>
    <w:multiLevelType w:val="multilevel"/>
    <w:tmpl w:val="AC9C5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FF1808"/>
    <w:multiLevelType w:val="multilevel"/>
    <w:tmpl w:val="6644DB8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8F0821"/>
    <w:multiLevelType w:val="multilevel"/>
    <w:tmpl w:val="3B1AC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583EC0"/>
    <w:multiLevelType w:val="multilevel"/>
    <w:tmpl w:val="FE908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2693"/>
    <w:multiLevelType w:val="multilevel"/>
    <w:tmpl w:val="FF7CE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CE5291"/>
    <w:multiLevelType w:val="multilevel"/>
    <w:tmpl w:val="AE824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05526E"/>
    <w:multiLevelType w:val="multilevel"/>
    <w:tmpl w:val="1C741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C53700"/>
    <w:multiLevelType w:val="multilevel"/>
    <w:tmpl w:val="8864F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DE1C43"/>
    <w:multiLevelType w:val="multilevel"/>
    <w:tmpl w:val="E7B22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3"/>
  </w:num>
  <w:num w:numId="5">
    <w:abstractNumId w:val="17"/>
  </w:num>
  <w:num w:numId="6">
    <w:abstractNumId w:val="15"/>
  </w:num>
  <w:num w:numId="7">
    <w:abstractNumId w:val="9"/>
  </w:num>
  <w:num w:numId="8">
    <w:abstractNumId w:val="2"/>
  </w:num>
  <w:num w:numId="9">
    <w:abstractNumId w:val="13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  <w:num w:numId="14">
    <w:abstractNumId w:val="0"/>
  </w:num>
  <w:num w:numId="15">
    <w:abstractNumId w:val="14"/>
  </w:num>
  <w:num w:numId="16">
    <w:abstractNumId w:val="6"/>
  </w:num>
  <w:num w:numId="17">
    <w:abstractNumId w:val="11"/>
  </w:num>
  <w:num w:numId="18">
    <w:abstractNumId w:val="10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D6"/>
    <w:rsid w:val="00024A2D"/>
    <w:rsid w:val="002F4B8A"/>
    <w:rsid w:val="00325ECC"/>
    <w:rsid w:val="00334BD6"/>
    <w:rsid w:val="003677A4"/>
    <w:rsid w:val="006151BF"/>
    <w:rsid w:val="00770DFA"/>
    <w:rsid w:val="007E4752"/>
    <w:rsid w:val="00865079"/>
    <w:rsid w:val="008A3A60"/>
    <w:rsid w:val="00911877"/>
    <w:rsid w:val="00EF0851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DA81"/>
  <w15:chartTrackingRefBased/>
  <w15:docId w15:val="{49D65C15-F815-4EB4-8334-2D11281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52"/>
  </w:style>
  <w:style w:type="paragraph" w:styleId="Ttulo1">
    <w:name w:val="heading 1"/>
    <w:basedOn w:val="Normal"/>
    <w:next w:val="Normal"/>
    <w:link w:val="Ttulo1Car"/>
    <w:uiPriority w:val="9"/>
    <w:qFormat/>
    <w:rsid w:val="00334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5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Muñoz C</dc:creator>
  <cp:keywords/>
  <dc:description/>
  <cp:lastModifiedBy>Andrea Muñoz C</cp:lastModifiedBy>
  <cp:revision>3</cp:revision>
  <dcterms:created xsi:type="dcterms:W3CDTF">2025-10-16T04:20:00Z</dcterms:created>
  <dcterms:modified xsi:type="dcterms:W3CDTF">2025-10-16T14:11:00Z</dcterms:modified>
</cp:coreProperties>
</file>