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0001" w14:textId="77777777" w:rsidR="00B73E9B" w:rsidRDefault="004665A6">
      <w:pPr>
        <w:pStyle w:val="Heading1"/>
        <w:spacing w:after="240"/>
      </w:pPr>
      <w:bookmarkStart w:id="0" w:name="_whc3q6hpelg4" w:colFirst="0" w:colLast="0"/>
      <w:bookmarkStart w:id="1" w:name="_GoBack"/>
      <w:bookmarkEnd w:id="0"/>
      <w:bookmarkEnd w:id="1"/>
      <w:r>
        <w:t>Introduction</w:t>
      </w:r>
    </w:p>
    <w:p w14:paraId="00000002" w14:textId="77777777" w:rsidR="00B73E9B" w:rsidRDefault="004665A6">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Iron is a frequently studied trace element in different areas of health research, including the field of cancer epidemiology. Although iron is necessary for human function, it can be toxic. Given the diverse range of both samples and associations between i</w:t>
      </w:r>
      <w:r>
        <w:rPr>
          <w:rFonts w:ascii="Times New Roman" w:eastAsia="Times New Roman" w:hAnsi="Times New Roman" w:cs="Times New Roman"/>
          <w:sz w:val="24"/>
          <w:szCs w:val="24"/>
        </w:rPr>
        <w:t xml:space="preserve">ron and breast cancer incidence, no clear picture of the role of iron in breast cancer etiology exists. My current research focuses on serum iron biomarkers associated with breast cancer incidence, and it </w:t>
      </w:r>
      <w:proofErr w:type="gramStart"/>
      <w:r>
        <w:rPr>
          <w:rFonts w:ascii="Times New Roman" w:eastAsia="Times New Roman" w:hAnsi="Times New Roman" w:cs="Times New Roman"/>
          <w:sz w:val="24"/>
          <w:szCs w:val="24"/>
        </w:rPr>
        <w:t>is based</w:t>
      </w:r>
      <w:proofErr w:type="gramEnd"/>
      <w:r>
        <w:rPr>
          <w:rFonts w:ascii="Times New Roman" w:eastAsia="Times New Roman" w:hAnsi="Times New Roman" w:cs="Times New Roman"/>
          <w:sz w:val="24"/>
          <w:szCs w:val="24"/>
        </w:rPr>
        <w:t xml:space="preserve"> within a large contemporary U.S. cohort. T</w:t>
      </w:r>
      <w:r>
        <w:rPr>
          <w:rFonts w:ascii="Times New Roman" w:eastAsia="Times New Roman" w:hAnsi="Times New Roman" w:cs="Times New Roman"/>
          <w:sz w:val="24"/>
          <w:szCs w:val="24"/>
        </w:rPr>
        <w:t xml:space="preserve">hus </w:t>
      </w:r>
      <w:proofErr w:type="gramStart"/>
      <w:r>
        <w:rPr>
          <w:rFonts w:ascii="Times New Roman" w:eastAsia="Times New Roman" w:hAnsi="Times New Roman" w:cs="Times New Roman"/>
          <w:sz w:val="24"/>
          <w:szCs w:val="24"/>
        </w:rPr>
        <w:t>far</w:t>
      </w:r>
      <w:proofErr w:type="gramEnd"/>
      <w:r>
        <w:rPr>
          <w:rFonts w:ascii="Times New Roman" w:eastAsia="Times New Roman" w:hAnsi="Times New Roman" w:cs="Times New Roman"/>
          <w:sz w:val="24"/>
          <w:szCs w:val="24"/>
        </w:rPr>
        <w:t xml:space="preserve"> we have found no evidence to support an association with elevated levels of iron, but exploratory analyses point towards very low iron stores as a protective factor. We are currently evaluating how well serum iron values correspond to toenail value</w:t>
      </w:r>
      <w:r>
        <w:rPr>
          <w:rFonts w:ascii="Times New Roman" w:eastAsia="Times New Roman" w:hAnsi="Times New Roman" w:cs="Times New Roman"/>
          <w:sz w:val="24"/>
          <w:szCs w:val="24"/>
        </w:rPr>
        <w:t>s, the latter measure considered a more accessible tissue from which can measure iron. If a close correspondence exists between the two then our work can provide a rationale to collect a less expensive when evaluating iron in research. Future research in t</w:t>
      </w:r>
      <w:r>
        <w:rPr>
          <w:rFonts w:ascii="Times New Roman" w:eastAsia="Times New Roman" w:hAnsi="Times New Roman" w:cs="Times New Roman"/>
          <w:sz w:val="24"/>
          <w:szCs w:val="24"/>
        </w:rPr>
        <w:t>his area includes evaluating predictors of iron that can serve as proxies if iron levels are not available as well as evaluating iron as a mediator of certain preventive medications such as aspirin and statin drugs and breast cancer incidence. Taken togeth</w:t>
      </w:r>
      <w:r>
        <w:rPr>
          <w:rFonts w:ascii="Times New Roman" w:eastAsia="Times New Roman" w:hAnsi="Times New Roman" w:cs="Times New Roman"/>
          <w:sz w:val="24"/>
          <w:szCs w:val="24"/>
        </w:rPr>
        <w:t>er these research aims encapsulate a focus on biomarkers in cancer risk that can ultimately provide more information to reduce the risk of breast cancer.</w:t>
      </w:r>
    </w:p>
    <w:p w14:paraId="00000003" w14:textId="77777777" w:rsidR="00B73E9B" w:rsidRDefault="004665A6">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0000004" w14:textId="77777777" w:rsidR="00B73E9B" w:rsidRDefault="004665A6">
      <w:pPr>
        <w:pStyle w:val="Heading1"/>
        <w:spacing w:before="240" w:after="240"/>
      </w:pPr>
      <w:bookmarkStart w:id="2" w:name="_uxav5arx7q7e" w:colFirst="0" w:colLast="0"/>
      <w:bookmarkEnd w:id="2"/>
      <w:r>
        <w:t>Summary of previous research</w:t>
      </w:r>
    </w:p>
    <w:p w14:paraId="00000005" w14:textId="77777777" w:rsidR="00B73E9B" w:rsidRDefault="004665A6">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0000006" w14:textId="77777777" w:rsidR="00B73E9B" w:rsidRDefault="004665A6">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Disease prevention through a better understanding of risk factors wa</w:t>
      </w:r>
      <w:r>
        <w:rPr>
          <w:rFonts w:ascii="Times New Roman" w:eastAsia="Times New Roman" w:hAnsi="Times New Roman" w:cs="Times New Roman"/>
          <w:sz w:val="24"/>
          <w:szCs w:val="24"/>
        </w:rPr>
        <w:t xml:space="preserve">s also central to my dissertation research in which I studied the association between early infant growth and lipid levels in adolescence. The “Developmental Origins of Health and Disease” theoretical framework informed my three aims, which, similar to my </w:t>
      </w:r>
      <w:r>
        <w:rPr>
          <w:rFonts w:ascii="Times New Roman" w:eastAsia="Times New Roman" w:hAnsi="Times New Roman" w:cs="Times New Roman"/>
          <w:sz w:val="24"/>
          <w:szCs w:val="24"/>
        </w:rPr>
        <w:t xml:space="preserve">postdoctoral work, centered on a set of biomarker outcomes -- in this case the lipid biomarkers related to cardiovascular disease risk. To fund my dissertation work, I was fortunate to obtain an individual two-year American Heart Association </w:t>
      </w:r>
      <w:proofErr w:type="spellStart"/>
      <w:r>
        <w:rPr>
          <w:rFonts w:ascii="Times New Roman" w:eastAsia="Times New Roman" w:hAnsi="Times New Roman" w:cs="Times New Roman"/>
          <w:sz w:val="24"/>
          <w:szCs w:val="24"/>
        </w:rPr>
        <w:t>predoctoral</w:t>
      </w:r>
      <w:proofErr w:type="spellEnd"/>
      <w:r>
        <w:rPr>
          <w:rFonts w:ascii="Times New Roman" w:eastAsia="Times New Roman" w:hAnsi="Times New Roman" w:cs="Times New Roman"/>
          <w:sz w:val="24"/>
          <w:szCs w:val="24"/>
        </w:rPr>
        <w:t xml:space="preserve"> fe</w:t>
      </w:r>
      <w:r>
        <w:rPr>
          <w:rFonts w:ascii="Times New Roman" w:eastAsia="Times New Roman" w:hAnsi="Times New Roman" w:cs="Times New Roman"/>
          <w:sz w:val="24"/>
          <w:szCs w:val="24"/>
        </w:rPr>
        <w:t>llowship. To determine the extent to which the associations exist between infant growth and lipid outcomes, I used a combination of methods including a nonlinear mixed effects model and latent class growth mixture modeling to characterize growth as an expo</w:t>
      </w:r>
      <w:r>
        <w:rPr>
          <w:rFonts w:ascii="Times New Roman" w:eastAsia="Times New Roman" w:hAnsi="Times New Roman" w:cs="Times New Roman"/>
          <w:sz w:val="24"/>
          <w:szCs w:val="24"/>
        </w:rPr>
        <w:t>sure. Through the three years I spent developing the ideas and plans, analyzing the data, and interpreting the results, I had some unexpected findings that included the association between relatively faster growth and a favorable lipid profile in the first</w:t>
      </w:r>
      <w:r>
        <w:rPr>
          <w:rFonts w:ascii="Times New Roman" w:eastAsia="Times New Roman" w:hAnsi="Times New Roman" w:cs="Times New Roman"/>
          <w:sz w:val="24"/>
          <w:szCs w:val="24"/>
        </w:rPr>
        <w:t xml:space="preserve"> five months of life. I also found in my first aim that the socioeconomic position of an infant’s family </w:t>
      </w:r>
      <w:proofErr w:type="gramStart"/>
      <w:r>
        <w:rPr>
          <w:rFonts w:ascii="Times New Roman" w:eastAsia="Times New Roman" w:hAnsi="Times New Roman" w:cs="Times New Roman"/>
          <w:sz w:val="24"/>
          <w:szCs w:val="24"/>
        </w:rPr>
        <w:t>can</w:t>
      </w:r>
      <w:proofErr w:type="gramEnd"/>
      <w:r>
        <w:rPr>
          <w:rFonts w:ascii="Times New Roman" w:eastAsia="Times New Roman" w:hAnsi="Times New Roman" w:cs="Times New Roman"/>
          <w:sz w:val="24"/>
          <w:szCs w:val="24"/>
        </w:rPr>
        <w:t xml:space="preserve"> play a role in growth even at the earliest times of life, with lower socioeconomic position linked with slower, and less favorable growth. These fi</w:t>
      </w:r>
      <w:r>
        <w:rPr>
          <w:rFonts w:ascii="Times New Roman" w:eastAsia="Times New Roman" w:hAnsi="Times New Roman" w:cs="Times New Roman"/>
          <w:sz w:val="24"/>
          <w:szCs w:val="24"/>
        </w:rPr>
        <w:t xml:space="preserve">ndings are not in line with what most evidence to date and </w:t>
      </w:r>
      <w:r>
        <w:rPr>
          <w:rFonts w:ascii="Times New Roman" w:eastAsia="Times New Roman" w:hAnsi="Times New Roman" w:cs="Times New Roman"/>
          <w:sz w:val="24"/>
          <w:szCs w:val="24"/>
        </w:rPr>
        <w:lastRenderedPageBreak/>
        <w:t>could point towards windows of time having distinct growth profiles and unique associations that may not be consistent over time.</w:t>
      </w:r>
    </w:p>
    <w:p w14:paraId="00000007" w14:textId="77777777" w:rsidR="00B73E9B" w:rsidRDefault="004665A6">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0000008" w14:textId="77777777" w:rsidR="00B73E9B" w:rsidRDefault="004665A6">
      <w:pPr>
        <w:pStyle w:val="Heading1"/>
        <w:spacing w:before="240" w:after="240"/>
      </w:pPr>
      <w:bookmarkStart w:id="3" w:name="_repmu8w5t1s" w:colFirst="0" w:colLast="0"/>
      <w:bookmarkEnd w:id="3"/>
      <w:r>
        <w:t>Summary of current research</w:t>
      </w:r>
    </w:p>
    <w:p w14:paraId="00000009" w14:textId="77777777" w:rsidR="00B73E9B" w:rsidRDefault="00B73E9B">
      <w:pPr>
        <w:spacing w:before="240" w:after="240"/>
        <w:rPr>
          <w:rFonts w:ascii="Times New Roman" w:eastAsia="Times New Roman" w:hAnsi="Times New Roman" w:cs="Times New Roman"/>
          <w:sz w:val="24"/>
          <w:szCs w:val="24"/>
        </w:rPr>
      </w:pPr>
    </w:p>
    <w:p w14:paraId="0000000A" w14:textId="77777777" w:rsidR="00B73E9B" w:rsidRDefault="004665A6">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Following my doctoral work studying </w:t>
      </w:r>
      <w:r>
        <w:rPr>
          <w:rFonts w:ascii="Times New Roman" w:eastAsia="Times New Roman" w:hAnsi="Times New Roman" w:cs="Times New Roman"/>
          <w:sz w:val="24"/>
          <w:szCs w:val="24"/>
        </w:rPr>
        <w:t xml:space="preserve">links between infant growth and lipid levels in adolescence, I transitioned to postdoctoral work with a focus on </w:t>
      </w:r>
      <w:proofErr w:type="gramStart"/>
      <w:r>
        <w:rPr>
          <w:rFonts w:ascii="Times New Roman" w:eastAsia="Times New Roman" w:hAnsi="Times New Roman" w:cs="Times New Roman"/>
          <w:sz w:val="24"/>
          <w:szCs w:val="24"/>
        </w:rPr>
        <w:t>breast cancer risk outcomes</w:t>
      </w:r>
      <w:proofErr w:type="gramEnd"/>
      <w:r>
        <w:rPr>
          <w:rFonts w:ascii="Times New Roman" w:eastAsia="Times New Roman" w:hAnsi="Times New Roman" w:cs="Times New Roman"/>
          <w:sz w:val="24"/>
          <w:szCs w:val="24"/>
        </w:rPr>
        <w:t xml:space="preserve">. This postdoctoral research experience has been challenging to learn best practices in breast cancer research, but </w:t>
      </w:r>
      <w:r>
        <w:rPr>
          <w:rFonts w:ascii="Times New Roman" w:eastAsia="Times New Roman" w:hAnsi="Times New Roman" w:cs="Times New Roman"/>
          <w:sz w:val="24"/>
          <w:szCs w:val="24"/>
        </w:rPr>
        <w:t xml:space="preserve">also rewarding </w:t>
      </w:r>
      <w:proofErr w:type="gramStart"/>
      <w:r>
        <w:rPr>
          <w:rFonts w:ascii="Times New Roman" w:eastAsia="Times New Roman" w:hAnsi="Times New Roman" w:cs="Times New Roman"/>
          <w:sz w:val="24"/>
          <w:szCs w:val="24"/>
        </w:rPr>
        <w:t>to now have</w:t>
      </w:r>
      <w:proofErr w:type="gramEnd"/>
      <w:r>
        <w:rPr>
          <w:rFonts w:ascii="Times New Roman" w:eastAsia="Times New Roman" w:hAnsi="Times New Roman" w:cs="Times New Roman"/>
          <w:sz w:val="24"/>
          <w:szCs w:val="24"/>
        </w:rPr>
        <w:t xml:space="preserve"> productive research spanning both </w:t>
      </w:r>
      <w:proofErr w:type="spellStart"/>
      <w:r>
        <w:rPr>
          <w:rFonts w:ascii="Times New Roman" w:eastAsia="Times New Roman" w:hAnsi="Times New Roman" w:cs="Times New Roman"/>
          <w:sz w:val="24"/>
          <w:szCs w:val="24"/>
        </w:rPr>
        <w:t>both</w:t>
      </w:r>
      <w:proofErr w:type="spellEnd"/>
      <w:r>
        <w:rPr>
          <w:rFonts w:ascii="Times New Roman" w:eastAsia="Times New Roman" w:hAnsi="Times New Roman" w:cs="Times New Roman"/>
          <w:sz w:val="24"/>
          <w:szCs w:val="24"/>
        </w:rPr>
        <w:t xml:space="preserve"> cardiovascular disease and cancer outcomes, two of the most frequently occurring diseases. My methodological focus on longitudinal changes shifted from longitudinal models to survival models</w:t>
      </w:r>
      <w:r>
        <w:rPr>
          <w:rFonts w:ascii="Times New Roman" w:eastAsia="Times New Roman" w:hAnsi="Times New Roman" w:cs="Times New Roman"/>
          <w:sz w:val="24"/>
          <w:szCs w:val="24"/>
        </w:rPr>
        <w:t xml:space="preserve"> with time-dependent covariates. The first manuscript from my postdoctoral work, currently in press at the International Journal of Epidemiology, addresses familial correlation </w:t>
      </w:r>
      <w:proofErr w:type="gramStart"/>
      <w:r>
        <w:rPr>
          <w:rFonts w:ascii="Times New Roman" w:eastAsia="Times New Roman" w:hAnsi="Times New Roman" w:cs="Times New Roman"/>
          <w:sz w:val="24"/>
          <w:szCs w:val="24"/>
        </w:rPr>
        <w:t>of  breast</w:t>
      </w:r>
      <w:proofErr w:type="gramEnd"/>
      <w:r>
        <w:rPr>
          <w:rFonts w:ascii="Times New Roman" w:eastAsia="Times New Roman" w:hAnsi="Times New Roman" w:cs="Times New Roman"/>
          <w:sz w:val="24"/>
          <w:szCs w:val="24"/>
        </w:rPr>
        <w:t xml:space="preserve"> cancer age of onset. Our goal was to determine if a woman currently </w:t>
      </w:r>
      <w:r>
        <w:rPr>
          <w:rFonts w:ascii="Times New Roman" w:eastAsia="Times New Roman" w:hAnsi="Times New Roman" w:cs="Times New Roman"/>
          <w:sz w:val="24"/>
          <w:szCs w:val="24"/>
        </w:rPr>
        <w:t>without a breast cancer diagnosis and with a sister diagnosed with cancer has higher breast cancer risk when closer to the age at diagnosis of the affected sister. This project was challenging in the effort required to develop a model that appropriately as</w:t>
      </w:r>
      <w:r>
        <w:rPr>
          <w:rFonts w:ascii="Times New Roman" w:eastAsia="Times New Roman" w:hAnsi="Times New Roman" w:cs="Times New Roman"/>
          <w:sz w:val="24"/>
          <w:szCs w:val="24"/>
        </w:rPr>
        <w:t>sesses risk relative to a sister’s diagnosis age, but also rewarding to find evidence supporting an increase in risk around the age of the sister’s diagnosis. This original work, if replicated, offers the potential for use in screening of women with affect</w:t>
      </w:r>
      <w:r>
        <w:rPr>
          <w:rFonts w:ascii="Times New Roman" w:eastAsia="Times New Roman" w:hAnsi="Times New Roman" w:cs="Times New Roman"/>
          <w:sz w:val="24"/>
          <w:szCs w:val="24"/>
        </w:rPr>
        <w:t>ed sisters.</w:t>
      </w:r>
    </w:p>
    <w:p w14:paraId="0000000B" w14:textId="77777777" w:rsidR="00B73E9B" w:rsidRDefault="004665A6">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Several in-progress projects that also involve </w:t>
      </w:r>
      <w:proofErr w:type="gramStart"/>
      <w:r>
        <w:rPr>
          <w:rFonts w:ascii="Times New Roman" w:eastAsia="Times New Roman" w:hAnsi="Times New Roman" w:cs="Times New Roman"/>
          <w:sz w:val="24"/>
          <w:szCs w:val="24"/>
        </w:rPr>
        <w:t>breast cancer incidence outcomes</w:t>
      </w:r>
      <w:proofErr w:type="gramEnd"/>
      <w:r>
        <w:rPr>
          <w:rFonts w:ascii="Times New Roman" w:eastAsia="Times New Roman" w:hAnsi="Times New Roman" w:cs="Times New Roman"/>
          <w:sz w:val="24"/>
          <w:szCs w:val="24"/>
        </w:rPr>
        <w:t xml:space="preserve"> include a multi-aim project focusing on serum iron biomarkers discussed above, and a descriptive analysis of the change of associations between body mass index and </w:t>
      </w:r>
      <w:r>
        <w:rPr>
          <w:rFonts w:ascii="Times New Roman" w:eastAsia="Times New Roman" w:hAnsi="Times New Roman" w:cs="Times New Roman"/>
          <w:sz w:val="24"/>
          <w:szCs w:val="24"/>
        </w:rPr>
        <w:t>breast cancer risk over age-time according to pre- and postmenopausal status. Having concluded the analyses for the latter project in a large consortium, we have preliminary evidence suggesting a greater increase in BMI breast cancer risk over age-time for</w:t>
      </w:r>
      <w:r>
        <w:rPr>
          <w:rFonts w:ascii="Times New Roman" w:eastAsia="Times New Roman" w:hAnsi="Times New Roman" w:cs="Times New Roman"/>
          <w:sz w:val="24"/>
          <w:szCs w:val="24"/>
        </w:rPr>
        <w:t xml:space="preserve"> postmenopausal women relative to premenopausal women. This descriptive epidemiology can inform future hypothesis-driven research efforts to understand the etiology of BMI and breast cancer risk switching from a protective association during </w:t>
      </w:r>
      <w:proofErr w:type="spellStart"/>
      <w:r>
        <w:rPr>
          <w:rFonts w:ascii="Times New Roman" w:eastAsia="Times New Roman" w:hAnsi="Times New Roman" w:cs="Times New Roman"/>
          <w:sz w:val="24"/>
          <w:szCs w:val="24"/>
        </w:rPr>
        <w:t>premenopause</w:t>
      </w:r>
      <w:proofErr w:type="spellEnd"/>
      <w:r>
        <w:rPr>
          <w:rFonts w:ascii="Times New Roman" w:eastAsia="Times New Roman" w:hAnsi="Times New Roman" w:cs="Times New Roman"/>
          <w:sz w:val="24"/>
          <w:szCs w:val="24"/>
        </w:rPr>
        <w:t xml:space="preserve"> t</w:t>
      </w:r>
      <w:r>
        <w:rPr>
          <w:rFonts w:ascii="Times New Roman" w:eastAsia="Times New Roman" w:hAnsi="Times New Roman" w:cs="Times New Roman"/>
          <w:sz w:val="24"/>
          <w:szCs w:val="24"/>
        </w:rPr>
        <w:t xml:space="preserve">o an adverse association during </w:t>
      </w:r>
      <w:proofErr w:type="spellStart"/>
      <w:r>
        <w:rPr>
          <w:rFonts w:ascii="Times New Roman" w:eastAsia="Times New Roman" w:hAnsi="Times New Roman" w:cs="Times New Roman"/>
          <w:sz w:val="24"/>
          <w:szCs w:val="24"/>
        </w:rPr>
        <w:t>postmenopause</w:t>
      </w:r>
      <w:proofErr w:type="spellEnd"/>
      <w:r>
        <w:rPr>
          <w:rFonts w:ascii="Times New Roman" w:eastAsia="Times New Roman" w:hAnsi="Times New Roman" w:cs="Times New Roman"/>
          <w:sz w:val="24"/>
          <w:szCs w:val="24"/>
        </w:rPr>
        <w:t xml:space="preserve">. Ultimately, this work </w:t>
      </w:r>
      <w:proofErr w:type="gramStart"/>
      <w:r>
        <w:rPr>
          <w:rFonts w:ascii="Times New Roman" w:eastAsia="Times New Roman" w:hAnsi="Times New Roman" w:cs="Times New Roman"/>
          <w:sz w:val="24"/>
          <w:szCs w:val="24"/>
        </w:rPr>
        <w:t>can  provide</w:t>
      </w:r>
      <w:proofErr w:type="gramEnd"/>
      <w:r>
        <w:rPr>
          <w:rFonts w:ascii="Times New Roman" w:eastAsia="Times New Roman" w:hAnsi="Times New Roman" w:cs="Times New Roman"/>
          <w:sz w:val="24"/>
          <w:szCs w:val="24"/>
        </w:rPr>
        <w:t xml:space="preserve"> a better understanding of BMI as a protective and risk factor for breast cancer.</w:t>
      </w:r>
    </w:p>
    <w:p w14:paraId="42CDBAB0" w14:textId="77777777" w:rsidR="003250B0" w:rsidRDefault="003250B0">
      <w:pPr>
        <w:rPr>
          <w:sz w:val="40"/>
          <w:szCs w:val="40"/>
        </w:rPr>
      </w:pPr>
      <w:bookmarkStart w:id="4" w:name="_nb36ftaxz5wo" w:colFirst="0" w:colLast="0"/>
      <w:bookmarkEnd w:id="4"/>
      <w:r>
        <w:br w:type="page"/>
      </w:r>
    </w:p>
    <w:p w14:paraId="0000000C" w14:textId="51A1AF45" w:rsidR="00B73E9B" w:rsidRDefault="004665A6">
      <w:pPr>
        <w:pStyle w:val="Heading1"/>
        <w:spacing w:before="240" w:after="240"/>
      </w:pPr>
      <w:r>
        <w:lastRenderedPageBreak/>
        <w:t>Future research</w:t>
      </w:r>
    </w:p>
    <w:p w14:paraId="0000000D" w14:textId="77777777" w:rsidR="00B73E9B" w:rsidRDefault="004665A6">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000000E" w14:textId="77777777" w:rsidR="00B73E9B" w:rsidRDefault="004665A6">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In considering future research directions, my goal was to include high-impa</w:t>
      </w:r>
      <w:r>
        <w:rPr>
          <w:rFonts w:ascii="Times New Roman" w:eastAsia="Times New Roman" w:hAnsi="Times New Roman" w:cs="Times New Roman"/>
          <w:sz w:val="24"/>
          <w:szCs w:val="24"/>
        </w:rPr>
        <w:t>ct modifiable exposures relating to breast cancer incidence and to build upon the methodological work I have done with my dissertation and postdoctoral work, namely longitudinal, latent growth mixture modeling, and time-to-event methods. Specifically, I am</w:t>
      </w:r>
      <w:r>
        <w:rPr>
          <w:rFonts w:ascii="Times New Roman" w:eastAsia="Times New Roman" w:hAnsi="Times New Roman" w:cs="Times New Roman"/>
          <w:sz w:val="24"/>
          <w:szCs w:val="24"/>
        </w:rPr>
        <w:t xml:space="preserve"> interested in a lifestyle construct reflecting evidence-based modifiable variables as an exposure both varying over time and considered related to breast cancer incidence as well as all-cause mortality. In fact, a recent study has found that fewer than 10</w:t>
      </w:r>
      <w:r>
        <w:rPr>
          <w:rFonts w:ascii="Times New Roman" w:eastAsia="Times New Roman" w:hAnsi="Times New Roman" w:cs="Times New Roman"/>
          <w:sz w:val="24"/>
          <w:szCs w:val="24"/>
        </w:rPr>
        <w:t xml:space="preserve"> percent of federally funded research projects consider more than one of the top ten risk factors for mortality at a time. In my planned future research, which I am currently developing as a K award application to be submitted to the National Institute of </w:t>
      </w:r>
      <w:r>
        <w:rPr>
          <w:rFonts w:ascii="Times New Roman" w:eastAsia="Times New Roman" w:hAnsi="Times New Roman" w:cs="Times New Roman"/>
          <w:sz w:val="24"/>
          <w:szCs w:val="24"/>
        </w:rPr>
        <w:t>Aging in 2021, my plan is to advance knowledge of lifestyle change and its relationship with cancer incidence and mortality. To accomplish this aim, my methods will include a joint regression model simultaneously combining longitudinal and Cox models. To d</w:t>
      </w:r>
      <w:r>
        <w:rPr>
          <w:rFonts w:ascii="Times New Roman" w:eastAsia="Times New Roman" w:hAnsi="Times New Roman" w:cs="Times New Roman"/>
          <w:sz w:val="24"/>
          <w:szCs w:val="24"/>
        </w:rPr>
        <w:t>ate, most research centers on cross-sectional lifestyle measures, missing the potential to capture variability over time. These lifestyle exposures, which include body mass index, sedentary behavior, alcohol use, and smoking, are also a good opportunity to</w:t>
      </w:r>
      <w:r>
        <w:rPr>
          <w:rFonts w:ascii="Times New Roman" w:eastAsia="Times New Roman" w:hAnsi="Times New Roman" w:cs="Times New Roman"/>
          <w:sz w:val="24"/>
          <w:szCs w:val="24"/>
        </w:rPr>
        <w:t xml:space="preserve"> teach advanced epidemiologic methods related to common public health exposures.</w:t>
      </w:r>
    </w:p>
    <w:p w14:paraId="0000000F" w14:textId="77777777" w:rsidR="00B73E9B" w:rsidRDefault="004665A6">
      <w:pPr>
        <w:spacing w:before="240" w:after="240"/>
      </w:pPr>
      <w:r>
        <w:rPr>
          <w:rFonts w:ascii="Times New Roman" w:eastAsia="Times New Roman" w:hAnsi="Times New Roman" w:cs="Times New Roman"/>
          <w:sz w:val="24"/>
          <w:szCs w:val="24"/>
        </w:rPr>
        <w:t xml:space="preserve">In sum, I am motivated and enthusiastic about pursuing an independent research program </w:t>
      </w:r>
      <w:proofErr w:type="gramStart"/>
      <w:r>
        <w:rPr>
          <w:rFonts w:ascii="Times New Roman" w:eastAsia="Times New Roman" w:hAnsi="Times New Roman" w:cs="Times New Roman"/>
          <w:sz w:val="24"/>
          <w:szCs w:val="24"/>
        </w:rPr>
        <w:t>to better understand</w:t>
      </w:r>
      <w:proofErr w:type="gramEnd"/>
      <w:r>
        <w:rPr>
          <w:rFonts w:ascii="Times New Roman" w:eastAsia="Times New Roman" w:hAnsi="Times New Roman" w:cs="Times New Roman"/>
          <w:sz w:val="24"/>
          <w:szCs w:val="24"/>
        </w:rPr>
        <w:t xml:space="preserve"> the role of common modifiable lifestyle factors in the role of brea</w:t>
      </w:r>
      <w:r>
        <w:rPr>
          <w:rFonts w:ascii="Times New Roman" w:eastAsia="Times New Roman" w:hAnsi="Times New Roman" w:cs="Times New Roman"/>
          <w:sz w:val="24"/>
          <w:szCs w:val="24"/>
        </w:rPr>
        <w:t>st cancer and mortality. To be able to follow this path at the George Mason University's College of Health and Human Services would be a welcome opportunity, where I could collaborate with research teams to do research in public health and develop a teachi</w:t>
      </w:r>
      <w:r>
        <w:rPr>
          <w:rFonts w:ascii="Times New Roman" w:eastAsia="Times New Roman" w:hAnsi="Times New Roman" w:cs="Times New Roman"/>
          <w:sz w:val="24"/>
          <w:szCs w:val="24"/>
        </w:rPr>
        <w:t>ng program in advanced training in epidemiological research methods and data analysis.</w:t>
      </w:r>
    </w:p>
    <w:sectPr w:rsidR="00B73E9B">
      <w:headerReference w:type="default" r:id="rId6"/>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1C54CC3" w14:textId="77777777" w:rsidR="004665A6" w:rsidRDefault="004665A6">
      <w:pPr>
        <w:spacing w:line="240" w:lineRule="auto"/>
      </w:pPr>
      <w:r>
        <w:separator/>
      </w:r>
    </w:p>
  </w:endnote>
  <w:endnote w:type="continuationSeparator" w:id="0">
    <w:p w14:paraId="5D086DE0" w14:textId="77777777" w:rsidR="004665A6" w:rsidRDefault="004665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FC0A1C4" w14:textId="77777777" w:rsidR="004665A6" w:rsidRDefault="004665A6">
      <w:pPr>
        <w:spacing w:line="240" w:lineRule="auto"/>
      </w:pPr>
      <w:r>
        <w:separator/>
      </w:r>
    </w:p>
  </w:footnote>
  <w:footnote w:type="continuationSeparator" w:id="0">
    <w:p w14:paraId="4291CEAF" w14:textId="77777777" w:rsidR="004665A6" w:rsidRDefault="004665A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10" w14:textId="77777777" w:rsidR="00B73E9B" w:rsidRDefault="004665A6">
    <w:pPr>
      <w:tabs>
        <w:tab w:val="right" w:pos="8640"/>
      </w:tabs>
    </w:pPr>
    <w:r>
      <w:t>Ann Von Holle</w:t>
    </w:r>
    <w:r>
      <w:tab/>
      <w:t>Research Statement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73E9B"/>
    <w:rsid w:val="003250B0"/>
    <w:rsid w:val="004665A6"/>
    <w:rsid w:val="00B73E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0C2913E2-0C0C-4673-8F46-26539D9C5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1085</Words>
  <Characters>6185</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UNC Chapel Hill</Company>
  <LinksUpToDate>false</LinksUpToDate>
  <CharactersWithSpaces>7256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ann</dc:creator>
  <cp:lastModifiedBy>Ann VH</cp:lastModifiedBy>
  <cp:revision>2</cp:revision>
  <dcterms:created xsi:type="dcterms:W3CDTF">2020-11-30T12:36:00Z</dcterms:created>
  <dcterms:modified xsi:type="dcterms:W3CDTF">2020-11-30T12:36:00Z</dcterms:modified>
</cp:coreProperties>
</file>