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6AE30" w14:textId="0F409C5F" w:rsidR="0042321B" w:rsidRDefault="00FB3DFA">
      <w:r>
        <w:t>|5</w:t>
      </w:r>
      <w:r>
        <w:tab/>
        <w:t>| Wymień wszystkie możliwe sposoby zadeklarowania koloru wraz z przykładami ich użycia</w:t>
      </w:r>
      <w:r w:rsidR="0036020B">
        <w:t xml:space="preserve"> |</w:t>
      </w:r>
    </w:p>
    <w:p w14:paraId="057060A9" w14:textId="5323F991" w:rsidR="00FB3DFA" w:rsidRDefault="00FB3DFA">
      <w:r>
        <w:t>|Anna Bachorska|</w:t>
      </w:r>
    </w:p>
    <w:p w14:paraId="262A229E" w14:textId="77777777" w:rsidR="00F76387" w:rsidRDefault="00F76387"/>
    <w:p w14:paraId="05107F38" w14:textId="67C18CAF" w:rsidR="008F718C" w:rsidRPr="00230277" w:rsidRDefault="008F718C" w:rsidP="008F718C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30277">
        <w:rPr>
          <w:rFonts w:cstheme="minorHAnsi"/>
          <w:sz w:val="24"/>
          <w:szCs w:val="24"/>
          <w:u w:val="single"/>
        </w:rPr>
        <w:t>SŁOWO KLUCZOWE</w:t>
      </w:r>
      <w:r w:rsidRPr="00230277">
        <w:rPr>
          <w:rFonts w:cstheme="minorHAnsi"/>
          <w:sz w:val="24"/>
          <w:szCs w:val="24"/>
        </w:rPr>
        <w:t xml:space="preserve"> – nazwa koloru zdeklarowana za pomocą słowa kluczowego w j. angielski</w:t>
      </w:r>
    </w:p>
    <w:p w14:paraId="4114CCD9" w14:textId="33C95092" w:rsidR="008F718C" w:rsidRPr="00230277" w:rsidRDefault="008F718C" w:rsidP="008F718C">
      <w:pPr>
        <w:pStyle w:val="Akapitzlist"/>
        <w:rPr>
          <w:rFonts w:cstheme="minorHAnsi"/>
          <w:sz w:val="24"/>
          <w:szCs w:val="24"/>
          <w:lang w:val="en-US"/>
        </w:rPr>
      </w:pPr>
      <w:r w:rsidRPr="00230277">
        <w:rPr>
          <w:rFonts w:cstheme="minorHAnsi"/>
          <w:sz w:val="24"/>
          <w:szCs w:val="24"/>
          <w:lang w:val="en-US"/>
        </w:rPr>
        <w:t>Np.</w:t>
      </w:r>
      <w:r w:rsidR="00582946" w:rsidRPr="00230277">
        <w:rPr>
          <w:rFonts w:cstheme="minorHAnsi"/>
          <w:sz w:val="24"/>
          <w:szCs w:val="24"/>
          <w:lang w:val="en-US"/>
        </w:rPr>
        <w:t xml:space="preserve"> black,</w:t>
      </w:r>
      <w:r w:rsidRPr="00230277">
        <w:rPr>
          <w:rFonts w:cstheme="minorHAnsi"/>
          <w:sz w:val="24"/>
          <w:szCs w:val="24"/>
          <w:lang w:val="en-US"/>
        </w:rPr>
        <w:t xml:space="preserve"> white, red</w:t>
      </w:r>
    </w:p>
    <w:p w14:paraId="75DCE96A" w14:textId="47EC8063" w:rsidR="008F718C" w:rsidRPr="00230277" w:rsidRDefault="005A7DBE" w:rsidP="008F718C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30277">
        <w:rPr>
          <w:rStyle w:val="Pogrubienie"/>
          <w:rFonts w:cstheme="minorHAnsi"/>
          <w:b w:val="0"/>
          <w:bCs w:val="0"/>
          <w:color w:val="000000"/>
          <w:sz w:val="24"/>
          <w:szCs w:val="24"/>
          <w:u w:val="single"/>
          <w:shd w:val="clear" w:color="auto" w:fill="FFFFFF"/>
        </w:rPr>
        <w:t>#RRGGBB</w:t>
      </w:r>
      <w:r w:rsidR="006E5CD7" w:rsidRPr="00230277">
        <w:rPr>
          <w:rStyle w:val="Pogrubienie"/>
          <w:rFonts w:cstheme="minorHAnsi"/>
          <w:b w:val="0"/>
          <w:bCs w:val="0"/>
          <w:color w:val="000000"/>
          <w:sz w:val="24"/>
          <w:szCs w:val="24"/>
          <w:u w:val="single"/>
          <w:shd w:val="clear" w:color="auto" w:fill="FFFFFF"/>
        </w:rPr>
        <w:t xml:space="preserve"> (wartość </w:t>
      </w:r>
      <w:proofErr w:type="spellStart"/>
      <w:r w:rsidR="006E5CD7" w:rsidRPr="00230277">
        <w:rPr>
          <w:rStyle w:val="Pogrubienie"/>
          <w:rFonts w:cstheme="minorHAnsi"/>
          <w:b w:val="0"/>
          <w:bCs w:val="0"/>
          <w:color w:val="000000"/>
          <w:sz w:val="24"/>
          <w:szCs w:val="24"/>
          <w:u w:val="single"/>
          <w:shd w:val="clear" w:color="auto" w:fill="FFFFFF"/>
        </w:rPr>
        <w:t>hex</w:t>
      </w:r>
      <w:proofErr w:type="spellEnd"/>
      <w:r w:rsidR="006E5CD7" w:rsidRPr="00230277">
        <w:rPr>
          <w:rStyle w:val="Pogrubienie"/>
          <w:rFonts w:cstheme="minorHAnsi"/>
          <w:b w:val="0"/>
          <w:bCs w:val="0"/>
          <w:color w:val="000000"/>
          <w:sz w:val="24"/>
          <w:szCs w:val="24"/>
          <w:u w:val="single"/>
          <w:shd w:val="clear" w:color="auto" w:fill="FFFFFF"/>
        </w:rPr>
        <w:t>)</w:t>
      </w:r>
      <w:r w:rsidRPr="00230277">
        <w:rPr>
          <w:rFonts w:cstheme="minorHAnsi"/>
          <w:sz w:val="24"/>
          <w:szCs w:val="24"/>
        </w:rPr>
        <w:t xml:space="preserve"> </w:t>
      </w:r>
      <w:r w:rsidR="008F718C" w:rsidRPr="00230277">
        <w:rPr>
          <w:rFonts w:cstheme="minorHAnsi"/>
          <w:sz w:val="24"/>
          <w:szCs w:val="24"/>
        </w:rPr>
        <w:t xml:space="preserve">– </w:t>
      </w:r>
      <w:r w:rsidR="00582946" w:rsidRPr="00230277">
        <w:rPr>
          <w:rFonts w:cstheme="minorHAnsi"/>
          <w:sz w:val="24"/>
          <w:szCs w:val="24"/>
        </w:rPr>
        <w:t>szesnastkowy</w:t>
      </w:r>
      <w:r w:rsidR="008F718C" w:rsidRPr="00230277">
        <w:rPr>
          <w:rFonts w:cstheme="minorHAnsi"/>
          <w:sz w:val="24"/>
          <w:szCs w:val="24"/>
        </w:rPr>
        <w:t xml:space="preserve"> sposób zapisu</w:t>
      </w:r>
      <w:r w:rsidR="00582946" w:rsidRPr="00230277">
        <w:rPr>
          <w:rFonts w:cstheme="minorHAnsi"/>
          <w:sz w:val="24"/>
          <w:szCs w:val="24"/>
        </w:rPr>
        <w:t xml:space="preserve"> koloru</w:t>
      </w:r>
      <w:r w:rsidRPr="00230277">
        <w:rPr>
          <w:rFonts w:cstheme="minorHAnsi"/>
          <w:sz w:val="24"/>
          <w:szCs w:val="24"/>
        </w:rPr>
        <w:t xml:space="preserve"> każdej składowej koloru gdzie: RR-</w:t>
      </w:r>
      <w:r w:rsidR="006E5CD7" w:rsidRPr="00230277">
        <w:rPr>
          <w:rFonts w:cstheme="minorHAnsi"/>
          <w:sz w:val="24"/>
          <w:szCs w:val="24"/>
        </w:rPr>
        <w:t>czerwony</w:t>
      </w:r>
      <w:r w:rsidRPr="00230277">
        <w:rPr>
          <w:rFonts w:cstheme="minorHAnsi"/>
          <w:sz w:val="24"/>
          <w:szCs w:val="24"/>
        </w:rPr>
        <w:t xml:space="preserve"> GG-zielony BB-</w:t>
      </w:r>
      <w:r w:rsidR="006E5CD7" w:rsidRPr="00230277">
        <w:rPr>
          <w:rFonts w:cstheme="minorHAnsi"/>
          <w:sz w:val="24"/>
          <w:szCs w:val="24"/>
        </w:rPr>
        <w:t>niebieski</w:t>
      </w:r>
    </w:p>
    <w:p w14:paraId="150E48CC" w14:textId="74138E3A" w:rsidR="005A7DBE" w:rsidRPr="00230277" w:rsidRDefault="005A7DBE" w:rsidP="005A7DBE">
      <w:pPr>
        <w:pStyle w:val="Akapitzlist"/>
        <w:rPr>
          <w:rFonts w:cstheme="minorHAnsi"/>
          <w:sz w:val="24"/>
          <w:szCs w:val="24"/>
        </w:rPr>
      </w:pPr>
      <w:r w:rsidRPr="00230277">
        <w:rPr>
          <w:rStyle w:val="Pogrubienie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#RGB – podaje się liczby jednocyfrowe w zapisie </w:t>
      </w:r>
      <w:proofErr w:type="spellStart"/>
      <w:r w:rsidRPr="00230277">
        <w:rPr>
          <w:rStyle w:val="Pogrubienie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szestnastkowym</w:t>
      </w:r>
      <w:proofErr w:type="spellEnd"/>
    </w:p>
    <w:p w14:paraId="370D49F2" w14:textId="0692AA10" w:rsidR="00582946" w:rsidRPr="00F76387" w:rsidRDefault="006E5CD7" w:rsidP="00582946">
      <w:pPr>
        <w:pStyle w:val="Akapitzlist"/>
        <w:rPr>
          <w:rFonts w:cstheme="minorHAnsi"/>
          <w:sz w:val="24"/>
          <w:szCs w:val="24"/>
          <w:lang w:val="en-US"/>
        </w:rPr>
      </w:pPr>
      <w:r w:rsidRPr="00F76387">
        <w:rPr>
          <w:rFonts w:cstheme="minorHAnsi"/>
          <w:sz w:val="24"/>
          <w:szCs w:val="24"/>
          <w:lang w:val="en-US"/>
        </w:rPr>
        <w:t>Np.:</w:t>
      </w:r>
      <w:r w:rsidR="00582946" w:rsidRPr="00F76387">
        <w:rPr>
          <w:rFonts w:cstheme="minorHAnsi"/>
          <w:sz w:val="24"/>
          <w:szCs w:val="24"/>
          <w:lang w:val="en-US"/>
        </w:rPr>
        <w:t xml:space="preserve"> </w:t>
      </w:r>
    </w:p>
    <w:p w14:paraId="6940155B" w14:textId="63C27B9E" w:rsidR="00582946" w:rsidRPr="00230277" w:rsidRDefault="00582946" w:rsidP="00582946">
      <w:pPr>
        <w:pStyle w:val="Akapitzlist"/>
        <w:rPr>
          <w:rFonts w:cstheme="minorHAnsi"/>
          <w:sz w:val="24"/>
          <w:szCs w:val="24"/>
          <w:lang w:val="en-US"/>
        </w:rPr>
      </w:pPr>
      <w:r w:rsidRPr="00230277">
        <w:rPr>
          <w:rFonts w:cstheme="minorHAnsi"/>
          <w:sz w:val="24"/>
          <w:szCs w:val="24"/>
          <w:lang w:val="en-US"/>
        </w:rPr>
        <w:t xml:space="preserve">black - #000000 </w:t>
      </w:r>
      <w:proofErr w:type="spellStart"/>
      <w:r w:rsidRPr="00230277">
        <w:rPr>
          <w:rFonts w:cstheme="minorHAnsi"/>
          <w:sz w:val="24"/>
          <w:szCs w:val="24"/>
          <w:lang w:val="en-US"/>
        </w:rPr>
        <w:t>lub</w:t>
      </w:r>
      <w:proofErr w:type="spellEnd"/>
      <w:r w:rsidRPr="00230277">
        <w:rPr>
          <w:rFonts w:cstheme="minorHAnsi"/>
          <w:sz w:val="24"/>
          <w:szCs w:val="24"/>
          <w:lang w:val="en-US"/>
        </w:rPr>
        <w:t xml:space="preserve"> #000</w:t>
      </w:r>
    </w:p>
    <w:p w14:paraId="31740414" w14:textId="397AF709" w:rsidR="00F76387" w:rsidRPr="00F76387" w:rsidRDefault="00582946" w:rsidP="00F76387">
      <w:pPr>
        <w:pStyle w:val="Akapitzlist"/>
        <w:rPr>
          <w:rFonts w:cstheme="minorHAnsi"/>
          <w:sz w:val="24"/>
          <w:szCs w:val="24"/>
          <w:lang w:val="en-US"/>
        </w:rPr>
      </w:pPr>
      <w:r w:rsidRPr="00230277">
        <w:rPr>
          <w:rFonts w:cstheme="minorHAnsi"/>
          <w:sz w:val="24"/>
          <w:szCs w:val="24"/>
          <w:lang w:val="en-US"/>
        </w:rPr>
        <w:t xml:space="preserve">white - #FFFFFF </w:t>
      </w:r>
      <w:proofErr w:type="spellStart"/>
      <w:r w:rsidRPr="00230277">
        <w:rPr>
          <w:rFonts w:cstheme="minorHAnsi"/>
          <w:sz w:val="24"/>
          <w:szCs w:val="24"/>
          <w:lang w:val="en-US"/>
        </w:rPr>
        <w:t>lub</w:t>
      </w:r>
      <w:proofErr w:type="spellEnd"/>
      <w:r w:rsidRPr="00230277">
        <w:rPr>
          <w:rFonts w:cstheme="minorHAnsi"/>
          <w:sz w:val="24"/>
          <w:szCs w:val="24"/>
          <w:lang w:val="en-US"/>
        </w:rPr>
        <w:t xml:space="preserve"> #FFF</w:t>
      </w:r>
    </w:p>
    <w:p w14:paraId="7D8CF25E" w14:textId="3387C09E" w:rsidR="008F718C" w:rsidRPr="00230277" w:rsidRDefault="005A7DBE" w:rsidP="00582946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30277">
        <w:rPr>
          <w:rFonts w:cstheme="minorHAnsi"/>
          <w:sz w:val="24"/>
          <w:szCs w:val="24"/>
          <w:u w:val="single"/>
        </w:rPr>
        <w:t>rg</w:t>
      </w:r>
      <w:r w:rsidR="00230277" w:rsidRPr="00230277">
        <w:rPr>
          <w:rFonts w:cstheme="minorHAnsi"/>
          <w:sz w:val="24"/>
          <w:szCs w:val="24"/>
          <w:u w:val="single"/>
        </w:rPr>
        <w:t>b</w:t>
      </w:r>
      <w:proofErr w:type="spellEnd"/>
      <w:r w:rsidR="00582946" w:rsidRPr="00230277">
        <w:rPr>
          <w:rFonts w:cstheme="minorHAnsi"/>
          <w:sz w:val="24"/>
          <w:szCs w:val="24"/>
          <w:u w:val="single"/>
        </w:rPr>
        <w:t>(</w:t>
      </w:r>
      <w:r w:rsidRPr="00230277">
        <w:rPr>
          <w:rFonts w:cstheme="minorHAnsi"/>
          <w:sz w:val="24"/>
          <w:szCs w:val="24"/>
          <w:u w:val="single"/>
        </w:rPr>
        <w:t>R, G, B</w:t>
      </w:r>
      <w:r w:rsidR="00582946" w:rsidRPr="00230277">
        <w:rPr>
          <w:rFonts w:cstheme="minorHAnsi"/>
          <w:sz w:val="24"/>
          <w:szCs w:val="24"/>
          <w:u w:val="single"/>
        </w:rPr>
        <w:t xml:space="preserve">) lub </w:t>
      </w:r>
      <w:proofErr w:type="spellStart"/>
      <w:r w:rsidR="006E5CD7" w:rsidRPr="00230277">
        <w:rPr>
          <w:rFonts w:cstheme="minorHAnsi"/>
          <w:sz w:val="24"/>
          <w:szCs w:val="24"/>
          <w:u w:val="single"/>
        </w:rPr>
        <w:t>rg</w:t>
      </w:r>
      <w:r w:rsidR="00230277" w:rsidRPr="00230277">
        <w:rPr>
          <w:rFonts w:cstheme="minorHAnsi"/>
          <w:sz w:val="24"/>
          <w:szCs w:val="24"/>
          <w:u w:val="single"/>
        </w:rPr>
        <w:t>b</w:t>
      </w:r>
      <w:r w:rsidR="00230277">
        <w:rPr>
          <w:rFonts w:cstheme="minorHAnsi"/>
          <w:sz w:val="24"/>
          <w:szCs w:val="24"/>
          <w:u w:val="single"/>
        </w:rPr>
        <w:t>a</w:t>
      </w:r>
      <w:proofErr w:type="spellEnd"/>
      <w:r w:rsidR="00582946" w:rsidRPr="00230277">
        <w:rPr>
          <w:rFonts w:cstheme="minorHAnsi"/>
          <w:sz w:val="24"/>
          <w:szCs w:val="24"/>
          <w:u w:val="single"/>
        </w:rPr>
        <w:t>(</w:t>
      </w:r>
      <w:r w:rsidR="006E5CD7" w:rsidRPr="00230277">
        <w:rPr>
          <w:rFonts w:cstheme="minorHAnsi"/>
          <w:sz w:val="24"/>
          <w:szCs w:val="24"/>
          <w:u w:val="single"/>
        </w:rPr>
        <w:t>R, G, B, A</w:t>
      </w:r>
      <w:r w:rsidR="00582946" w:rsidRPr="00230277">
        <w:rPr>
          <w:rFonts w:cstheme="minorHAnsi"/>
          <w:sz w:val="24"/>
          <w:szCs w:val="24"/>
          <w:u w:val="single"/>
        </w:rPr>
        <w:t>)</w:t>
      </w:r>
      <w:r w:rsidR="00582946" w:rsidRPr="00230277">
        <w:rPr>
          <w:rFonts w:cstheme="minorHAnsi"/>
          <w:sz w:val="24"/>
          <w:szCs w:val="24"/>
        </w:rPr>
        <w:t xml:space="preserve"> – dziesiętny sposób zapisu koloru</w:t>
      </w:r>
      <w:r w:rsidRPr="00230277">
        <w:rPr>
          <w:rFonts w:cstheme="minorHAnsi"/>
          <w:sz w:val="24"/>
          <w:szCs w:val="24"/>
        </w:rPr>
        <w:t xml:space="preserve"> każdej składowej koloru</w:t>
      </w:r>
      <w:r w:rsidR="006E5CD7" w:rsidRPr="00230277">
        <w:rPr>
          <w:rFonts w:cstheme="minorHAnsi"/>
          <w:sz w:val="24"/>
          <w:szCs w:val="24"/>
        </w:rPr>
        <w:t xml:space="preserve"> gdzie: R – czerwony, G – zielony, B- niebieski (liczby od 0 do 255), A – </w:t>
      </w:r>
      <w:r w:rsidR="00230277" w:rsidRPr="00230277">
        <w:rPr>
          <w:rFonts w:cstheme="minorHAnsi"/>
          <w:sz w:val="24"/>
          <w:szCs w:val="24"/>
        </w:rPr>
        <w:t>nieprzeźroczystość</w:t>
      </w:r>
      <w:r w:rsidR="006E5CD7" w:rsidRPr="00230277">
        <w:rPr>
          <w:rFonts w:cstheme="minorHAnsi"/>
          <w:sz w:val="24"/>
          <w:szCs w:val="24"/>
        </w:rPr>
        <w:t xml:space="preserve"> (liczba od 0 do 1)</w:t>
      </w:r>
    </w:p>
    <w:p w14:paraId="46012645" w14:textId="4507FC56" w:rsidR="006E5CD7" w:rsidRPr="00230277" w:rsidRDefault="006E5CD7" w:rsidP="006E5CD7">
      <w:pPr>
        <w:pStyle w:val="Akapitzlist"/>
        <w:rPr>
          <w:rFonts w:cstheme="minorHAnsi"/>
          <w:sz w:val="24"/>
          <w:szCs w:val="24"/>
        </w:rPr>
      </w:pPr>
      <w:r w:rsidRPr="00230277">
        <w:rPr>
          <w:rFonts w:cstheme="minorHAnsi"/>
          <w:sz w:val="24"/>
          <w:szCs w:val="24"/>
        </w:rPr>
        <w:t>Np:</w:t>
      </w:r>
    </w:p>
    <w:p w14:paraId="34FA8452" w14:textId="08DF79B3" w:rsidR="00582946" w:rsidRPr="00230277" w:rsidRDefault="00582946" w:rsidP="00582946">
      <w:pPr>
        <w:pStyle w:val="Akapitzlist"/>
        <w:rPr>
          <w:rFonts w:cstheme="minorHAnsi"/>
          <w:sz w:val="24"/>
          <w:szCs w:val="24"/>
        </w:rPr>
      </w:pPr>
      <w:proofErr w:type="spellStart"/>
      <w:r w:rsidRPr="00230277">
        <w:rPr>
          <w:rFonts w:cstheme="minorHAnsi"/>
          <w:sz w:val="24"/>
          <w:szCs w:val="24"/>
        </w:rPr>
        <w:t>rgb</w:t>
      </w:r>
      <w:proofErr w:type="spellEnd"/>
      <w:r w:rsidRPr="00230277">
        <w:rPr>
          <w:rFonts w:cstheme="minorHAnsi"/>
          <w:sz w:val="24"/>
          <w:szCs w:val="24"/>
        </w:rPr>
        <w:t>(23, 45, 23)</w:t>
      </w:r>
    </w:p>
    <w:p w14:paraId="004C858C" w14:textId="35B3AA0D" w:rsidR="00582946" w:rsidRPr="00230277" w:rsidRDefault="00582946" w:rsidP="00582946">
      <w:pPr>
        <w:pStyle w:val="Akapitzlist"/>
        <w:rPr>
          <w:rFonts w:cstheme="minorHAnsi"/>
          <w:sz w:val="24"/>
          <w:szCs w:val="24"/>
        </w:rPr>
      </w:pPr>
      <w:proofErr w:type="spellStart"/>
      <w:r w:rsidRPr="00230277">
        <w:rPr>
          <w:rFonts w:cstheme="minorHAnsi"/>
          <w:sz w:val="24"/>
          <w:szCs w:val="24"/>
        </w:rPr>
        <w:t>rgb</w:t>
      </w:r>
      <w:r w:rsidR="006E5CD7" w:rsidRPr="00230277">
        <w:rPr>
          <w:rFonts w:cstheme="minorHAnsi"/>
          <w:sz w:val="24"/>
          <w:szCs w:val="24"/>
        </w:rPr>
        <w:t>a</w:t>
      </w:r>
      <w:proofErr w:type="spellEnd"/>
      <w:r w:rsidRPr="00230277">
        <w:rPr>
          <w:rFonts w:cstheme="minorHAnsi"/>
          <w:sz w:val="24"/>
          <w:szCs w:val="24"/>
        </w:rPr>
        <w:t>(23, 45, 23, 0.1)</w:t>
      </w:r>
    </w:p>
    <w:p w14:paraId="66C0A7AF" w14:textId="149E5803" w:rsidR="006E5CD7" w:rsidRPr="00230277" w:rsidRDefault="006E5CD7" w:rsidP="006E5CD7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30277">
        <w:rPr>
          <w:rFonts w:cstheme="minorHAnsi"/>
          <w:sz w:val="24"/>
          <w:szCs w:val="24"/>
          <w:u w:val="single"/>
        </w:rPr>
        <w:t>hsl</w:t>
      </w:r>
      <w:proofErr w:type="spellEnd"/>
      <w:r w:rsidRPr="00230277">
        <w:rPr>
          <w:rFonts w:cstheme="minorHAnsi"/>
          <w:sz w:val="24"/>
          <w:szCs w:val="24"/>
          <w:u w:val="single"/>
        </w:rPr>
        <w:t xml:space="preserve">(H, S%, L%) lub </w:t>
      </w:r>
      <w:proofErr w:type="spellStart"/>
      <w:r w:rsidRPr="00230277">
        <w:rPr>
          <w:rFonts w:cstheme="minorHAnsi"/>
          <w:sz w:val="24"/>
          <w:szCs w:val="24"/>
          <w:u w:val="single"/>
        </w:rPr>
        <w:t>hsla</w:t>
      </w:r>
      <w:proofErr w:type="spellEnd"/>
      <w:r w:rsidRPr="00230277">
        <w:rPr>
          <w:rFonts w:cstheme="minorHAnsi"/>
          <w:sz w:val="24"/>
          <w:szCs w:val="24"/>
          <w:u w:val="single"/>
        </w:rPr>
        <w:t>(H, S%, L%, A)</w:t>
      </w:r>
      <w:r w:rsidRPr="00230277">
        <w:rPr>
          <w:rFonts w:cstheme="minorHAnsi"/>
          <w:sz w:val="24"/>
          <w:szCs w:val="24"/>
        </w:rPr>
        <w:t xml:space="preserve"> – gdzie H-odcień (0-360), S – nasycenie (w %),  L – jasność (w %) oraz A – </w:t>
      </w:r>
      <w:r w:rsidR="00230277" w:rsidRPr="00230277">
        <w:rPr>
          <w:rFonts w:cstheme="minorHAnsi"/>
          <w:sz w:val="24"/>
          <w:szCs w:val="24"/>
        </w:rPr>
        <w:t>nieprzeźroczystość</w:t>
      </w:r>
      <w:r w:rsidRPr="00230277">
        <w:rPr>
          <w:rFonts w:cstheme="minorHAnsi"/>
          <w:sz w:val="24"/>
          <w:szCs w:val="24"/>
        </w:rPr>
        <w:t xml:space="preserve"> (liczba od 0 do 1)</w:t>
      </w:r>
    </w:p>
    <w:p w14:paraId="743F800C" w14:textId="3F6B5000" w:rsidR="006E5CD7" w:rsidRPr="00230277" w:rsidRDefault="00230277" w:rsidP="00230277">
      <w:pPr>
        <w:pStyle w:val="Akapitzlist"/>
        <w:rPr>
          <w:rFonts w:cstheme="minorHAnsi"/>
          <w:sz w:val="24"/>
          <w:szCs w:val="24"/>
        </w:rPr>
      </w:pPr>
      <w:r w:rsidRPr="00230277">
        <w:rPr>
          <w:rFonts w:cstheme="minorHAnsi"/>
          <w:sz w:val="24"/>
          <w:szCs w:val="24"/>
        </w:rPr>
        <w:t>Np:</w:t>
      </w:r>
    </w:p>
    <w:p w14:paraId="12E8E486" w14:textId="59715AAC" w:rsidR="00230277" w:rsidRPr="00230277" w:rsidRDefault="00230277" w:rsidP="00230277">
      <w:pPr>
        <w:pStyle w:val="Akapitzlist"/>
        <w:rPr>
          <w:rFonts w:cstheme="minorHAnsi"/>
          <w:sz w:val="24"/>
          <w:szCs w:val="24"/>
        </w:rPr>
      </w:pPr>
      <w:proofErr w:type="spellStart"/>
      <w:r w:rsidRPr="00230277">
        <w:rPr>
          <w:rFonts w:cstheme="minorHAnsi"/>
          <w:sz w:val="24"/>
          <w:szCs w:val="24"/>
        </w:rPr>
        <w:t>hsl</w:t>
      </w:r>
      <w:proofErr w:type="spellEnd"/>
      <w:r w:rsidRPr="00230277">
        <w:rPr>
          <w:rFonts w:cstheme="minorHAnsi"/>
          <w:sz w:val="24"/>
          <w:szCs w:val="24"/>
        </w:rPr>
        <w:t>(120, 60%, 70%)</w:t>
      </w:r>
    </w:p>
    <w:p w14:paraId="00498039" w14:textId="4F9BDB07" w:rsidR="00230277" w:rsidRPr="00230277" w:rsidRDefault="00230277" w:rsidP="00230277">
      <w:pPr>
        <w:pStyle w:val="Akapitzlist"/>
        <w:rPr>
          <w:rFonts w:cstheme="minorHAnsi"/>
          <w:sz w:val="24"/>
          <w:szCs w:val="24"/>
        </w:rPr>
      </w:pPr>
      <w:proofErr w:type="spellStart"/>
      <w:r w:rsidRPr="00230277">
        <w:rPr>
          <w:rFonts w:cstheme="minorHAnsi"/>
          <w:sz w:val="24"/>
          <w:szCs w:val="24"/>
        </w:rPr>
        <w:t>hsla</w:t>
      </w:r>
      <w:proofErr w:type="spellEnd"/>
      <w:r w:rsidRPr="00230277">
        <w:rPr>
          <w:rFonts w:cstheme="minorHAnsi"/>
          <w:sz w:val="24"/>
          <w:szCs w:val="24"/>
        </w:rPr>
        <w:t>(120, 60%, 70%, 0.1)</w:t>
      </w:r>
    </w:p>
    <w:p w14:paraId="6CB04CC7" w14:textId="550E5D71" w:rsidR="00230277" w:rsidRDefault="00230277" w:rsidP="00230277">
      <w:pPr>
        <w:pStyle w:val="Akapitzlist"/>
      </w:pPr>
    </w:p>
    <w:p w14:paraId="23238993" w14:textId="46DADEC2" w:rsidR="0036020B" w:rsidRDefault="00F76387" w:rsidP="00230277">
      <w:pPr>
        <w:pStyle w:val="Akapitzlist"/>
      </w:pPr>
      <w:r>
        <w:t>Przykłady użycia:</w:t>
      </w:r>
    </w:p>
    <w:p w14:paraId="55A09C94" w14:textId="1A1E3CC2" w:rsidR="00F76387" w:rsidRPr="00F76387" w:rsidRDefault="00F76387" w:rsidP="00230277">
      <w:pPr>
        <w:pStyle w:val="Akapitzlist"/>
        <w:rPr>
          <w:lang w:val="en-US"/>
        </w:rPr>
      </w:pPr>
      <w:r w:rsidRPr="00F76387">
        <w:rPr>
          <w:lang w:val="en-US"/>
        </w:rPr>
        <w:t>div {</w:t>
      </w:r>
    </w:p>
    <w:p w14:paraId="03DD2FE5" w14:textId="17E1BAD5" w:rsidR="00F76387" w:rsidRPr="00F76387" w:rsidRDefault="00F76387" w:rsidP="00F76387">
      <w:pPr>
        <w:pStyle w:val="Akapitzlist"/>
        <w:rPr>
          <w:rFonts w:cstheme="minorHAnsi"/>
          <w:sz w:val="24"/>
          <w:szCs w:val="24"/>
          <w:lang w:val="en-US"/>
        </w:rPr>
      </w:pPr>
      <w:r w:rsidRPr="00F76387">
        <w:rPr>
          <w:lang w:val="en-US"/>
        </w:rPr>
        <w:tab/>
      </w:r>
      <w:r>
        <w:rPr>
          <w:lang w:val="en-US"/>
        </w:rPr>
        <w:t>b</w:t>
      </w:r>
      <w:r w:rsidRPr="00F76387">
        <w:rPr>
          <w:lang w:val="en-US"/>
        </w:rPr>
        <w:t xml:space="preserve">ackground-color: </w:t>
      </w:r>
      <w:proofErr w:type="spellStart"/>
      <w:r w:rsidRPr="00F76387">
        <w:rPr>
          <w:rFonts w:cstheme="minorHAnsi"/>
          <w:sz w:val="24"/>
          <w:szCs w:val="24"/>
          <w:lang w:val="en-US"/>
        </w:rPr>
        <w:t>rgb</w:t>
      </w:r>
      <w:proofErr w:type="spellEnd"/>
      <w:r w:rsidRPr="00F76387">
        <w:rPr>
          <w:rFonts w:cstheme="minorHAnsi"/>
          <w:sz w:val="24"/>
          <w:szCs w:val="24"/>
          <w:lang w:val="en-US"/>
        </w:rPr>
        <w:t>(23, 45, 23)</w:t>
      </w:r>
      <w:r w:rsidRPr="00F76387">
        <w:rPr>
          <w:rFonts w:cstheme="minorHAnsi"/>
          <w:sz w:val="24"/>
          <w:szCs w:val="24"/>
          <w:lang w:val="en-US"/>
        </w:rPr>
        <w:t>;</w:t>
      </w:r>
    </w:p>
    <w:p w14:paraId="3D372407" w14:textId="0CDFE394" w:rsidR="00F76387" w:rsidRDefault="00F76387" w:rsidP="00230277">
      <w:pPr>
        <w:pStyle w:val="Akapitzlist"/>
        <w:rPr>
          <w:lang w:val="en-US"/>
        </w:rPr>
      </w:pPr>
      <w:r>
        <w:rPr>
          <w:lang w:val="en-US"/>
        </w:rPr>
        <w:t>}</w:t>
      </w:r>
    </w:p>
    <w:p w14:paraId="7DE122B5" w14:textId="40FD7529" w:rsidR="00F76387" w:rsidRDefault="00F76387" w:rsidP="00230277">
      <w:pPr>
        <w:pStyle w:val="Akapitzlist"/>
        <w:rPr>
          <w:lang w:val="en-US"/>
        </w:rPr>
      </w:pPr>
    </w:p>
    <w:p w14:paraId="56848607" w14:textId="042A64C2" w:rsidR="00F76387" w:rsidRDefault="00F76387" w:rsidP="00230277">
      <w:pPr>
        <w:pStyle w:val="Akapitzlist"/>
        <w:rPr>
          <w:lang w:val="en-US"/>
        </w:rPr>
      </w:pPr>
      <w:r>
        <w:rPr>
          <w:lang w:val="en-US"/>
        </w:rPr>
        <w:t>p {</w:t>
      </w:r>
    </w:p>
    <w:p w14:paraId="7FA958E3" w14:textId="38D0CFD8" w:rsidR="00F76387" w:rsidRDefault="00F76387" w:rsidP="00F76387">
      <w:pPr>
        <w:pStyle w:val="Akapitzlist"/>
        <w:rPr>
          <w:rFonts w:cstheme="minorHAnsi"/>
          <w:sz w:val="24"/>
          <w:szCs w:val="24"/>
        </w:rPr>
      </w:pPr>
      <w:r>
        <w:rPr>
          <w:lang w:val="en-US"/>
        </w:rPr>
        <w:tab/>
        <w:t xml:space="preserve">color: </w:t>
      </w:r>
      <w:proofErr w:type="spellStart"/>
      <w:r w:rsidRPr="00230277">
        <w:rPr>
          <w:rFonts w:cstheme="minorHAnsi"/>
          <w:sz w:val="24"/>
          <w:szCs w:val="24"/>
        </w:rPr>
        <w:t>hsl</w:t>
      </w:r>
      <w:proofErr w:type="spellEnd"/>
      <w:r w:rsidRPr="00230277">
        <w:rPr>
          <w:rFonts w:cstheme="minorHAnsi"/>
          <w:sz w:val="24"/>
          <w:szCs w:val="24"/>
        </w:rPr>
        <w:t>(120, 60%, 70%)</w:t>
      </w:r>
      <w:r>
        <w:rPr>
          <w:rFonts w:cstheme="minorHAnsi"/>
          <w:sz w:val="24"/>
          <w:szCs w:val="24"/>
        </w:rPr>
        <w:t>;</w:t>
      </w:r>
    </w:p>
    <w:p w14:paraId="69681E98" w14:textId="2D6A341D" w:rsidR="00F76387" w:rsidRPr="00210A60" w:rsidRDefault="00F76387" w:rsidP="00210A60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border</w:t>
      </w:r>
      <w:proofErr w:type="spellEnd"/>
      <w:r>
        <w:rPr>
          <w:rFonts w:cstheme="minorHAnsi"/>
          <w:sz w:val="24"/>
          <w:szCs w:val="24"/>
        </w:rPr>
        <w:t xml:space="preserve">: 3px solid </w:t>
      </w:r>
      <w:proofErr w:type="spellStart"/>
      <w:r w:rsidRPr="00230277">
        <w:rPr>
          <w:rFonts w:cstheme="minorHAnsi"/>
          <w:sz w:val="24"/>
          <w:szCs w:val="24"/>
        </w:rPr>
        <w:t>hsla</w:t>
      </w:r>
      <w:proofErr w:type="spellEnd"/>
      <w:r w:rsidRPr="00230277">
        <w:rPr>
          <w:rFonts w:cstheme="minorHAnsi"/>
          <w:sz w:val="24"/>
          <w:szCs w:val="24"/>
        </w:rPr>
        <w:t>(120, 60%, 70%, 0.</w:t>
      </w:r>
      <w:r>
        <w:rPr>
          <w:rFonts w:cstheme="minorHAnsi"/>
          <w:sz w:val="24"/>
          <w:szCs w:val="24"/>
        </w:rPr>
        <w:t>8</w:t>
      </w:r>
      <w:r w:rsidRPr="00230277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;</w:t>
      </w:r>
    </w:p>
    <w:p w14:paraId="2DD29611" w14:textId="7584FC63" w:rsidR="00F76387" w:rsidRPr="00F76387" w:rsidRDefault="00F76387" w:rsidP="00230277">
      <w:pPr>
        <w:pStyle w:val="Akapitzlist"/>
        <w:rPr>
          <w:lang w:val="en-US"/>
        </w:rPr>
      </w:pPr>
      <w:r>
        <w:rPr>
          <w:lang w:val="en-US"/>
        </w:rPr>
        <w:t>}</w:t>
      </w:r>
    </w:p>
    <w:p w14:paraId="72AC58E1" w14:textId="77777777" w:rsidR="00F76387" w:rsidRPr="00F76387" w:rsidRDefault="00F76387" w:rsidP="00230277">
      <w:pPr>
        <w:pStyle w:val="Akapitzlist"/>
        <w:rPr>
          <w:lang w:val="en-US"/>
        </w:rPr>
      </w:pPr>
    </w:p>
    <w:p w14:paraId="2C0B8307" w14:textId="49C94F0D" w:rsidR="0036020B" w:rsidRDefault="0036020B" w:rsidP="00230277">
      <w:pPr>
        <w:pStyle w:val="Akapitzlist"/>
        <w:rPr>
          <w:lang w:val="en-US"/>
        </w:rPr>
      </w:pPr>
    </w:p>
    <w:p w14:paraId="4AEA7F1D" w14:textId="211B49C3" w:rsidR="00210A60" w:rsidRDefault="00210A60" w:rsidP="00230277">
      <w:pPr>
        <w:pStyle w:val="Akapitzlist"/>
        <w:rPr>
          <w:lang w:val="en-US"/>
        </w:rPr>
      </w:pPr>
    </w:p>
    <w:p w14:paraId="2EE98998" w14:textId="50505832" w:rsidR="00210A60" w:rsidRDefault="00210A60" w:rsidP="00230277">
      <w:pPr>
        <w:pStyle w:val="Akapitzlist"/>
        <w:rPr>
          <w:lang w:val="en-US"/>
        </w:rPr>
      </w:pPr>
    </w:p>
    <w:p w14:paraId="3554570C" w14:textId="7F9C3BE0" w:rsidR="00210A60" w:rsidRDefault="00210A60" w:rsidP="00230277">
      <w:pPr>
        <w:pStyle w:val="Akapitzlist"/>
        <w:rPr>
          <w:lang w:val="en-US"/>
        </w:rPr>
      </w:pPr>
    </w:p>
    <w:p w14:paraId="27B1FC62" w14:textId="722C06C0" w:rsidR="00210A60" w:rsidRDefault="00210A60" w:rsidP="00230277">
      <w:pPr>
        <w:pStyle w:val="Akapitzlist"/>
        <w:rPr>
          <w:lang w:val="en-US"/>
        </w:rPr>
      </w:pPr>
    </w:p>
    <w:p w14:paraId="1E0BFB13" w14:textId="4CABBD2D" w:rsidR="00210A60" w:rsidRDefault="00210A60" w:rsidP="00230277">
      <w:pPr>
        <w:pStyle w:val="Akapitzlist"/>
        <w:rPr>
          <w:lang w:val="en-US"/>
        </w:rPr>
      </w:pPr>
    </w:p>
    <w:p w14:paraId="738546CE" w14:textId="5AFA3669" w:rsidR="00210A60" w:rsidRDefault="00210A60" w:rsidP="00230277">
      <w:pPr>
        <w:pStyle w:val="Akapitzlist"/>
        <w:rPr>
          <w:lang w:val="en-US"/>
        </w:rPr>
      </w:pPr>
    </w:p>
    <w:p w14:paraId="4C063170" w14:textId="77777777" w:rsidR="00210A60" w:rsidRPr="00F76387" w:rsidRDefault="00210A60" w:rsidP="00230277">
      <w:pPr>
        <w:pStyle w:val="Akapitzlist"/>
        <w:rPr>
          <w:lang w:val="en-US"/>
        </w:rPr>
      </w:pPr>
    </w:p>
    <w:p w14:paraId="53E8CB4E" w14:textId="3CBB93E5" w:rsidR="008F718C" w:rsidRPr="00F76387" w:rsidRDefault="008F718C" w:rsidP="00582946">
      <w:pPr>
        <w:rPr>
          <w:sz w:val="24"/>
          <w:szCs w:val="24"/>
          <w:lang w:val="en-US"/>
        </w:rPr>
      </w:pPr>
    </w:p>
    <w:p w14:paraId="07DE46B8" w14:textId="24150285" w:rsidR="0036020B" w:rsidRDefault="0036020B" w:rsidP="0036020B">
      <w:r>
        <w:lastRenderedPageBreak/>
        <w:t>|21</w:t>
      </w:r>
      <w:r>
        <w:tab/>
        <w:t xml:space="preserve">| Bezpieczeństwo w HTML – </w:t>
      </w:r>
      <w:proofErr w:type="spellStart"/>
      <w:r>
        <w:t>redirect</w:t>
      </w:r>
      <w:proofErr w:type="spellEnd"/>
      <w:r>
        <w:t xml:space="preserve"> za pomocą znacznika &lt;a&gt; - ryzyka i jak je zapobiegać|</w:t>
      </w:r>
    </w:p>
    <w:p w14:paraId="72DEBBA5" w14:textId="77777777" w:rsidR="0036020B" w:rsidRDefault="0036020B" w:rsidP="0036020B">
      <w:r>
        <w:t>|Anna Bachorska|</w:t>
      </w:r>
    </w:p>
    <w:p w14:paraId="4ED3C3E1" w14:textId="77777777" w:rsidR="0036020B" w:rsidRDefault="0036020B" w:rsidP="00582946">
      <w:pPr>
        <w:rPr>
          <w:sz w:val="24"/>
          <w:szCs w:val="24"/>
        </w:rPr>
      </w:pPr>
    </w:p>
    <w:p w14:paraId="4DF20C6A" w14:textId="2D0E7278" w:rsidR="00230277" w:rsidRDefault="00597EF7" w:rsidP="00582946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DC4AF9" w:rsidRPr="006401AF">
        <w:rPr>
          <w:sz w:val="24"/>
          <w:szCs w:val="24"/>
        </w:rPr>
        <w:t>trybut target="_blank"</w:t>
      </w:r>
      <w:r w:rsidR="005841E1">
        <w:rPr>
          <w:sz w:val="24"/>
          <w:szCs w:val="24"/>
        </w:rPr>
        <w:t xml:space="preserve"> używa się</w:t>
      </w:r>
      <w:r w:rsidR="00DC4AF9" w:rsidRPr="006401AF">
        <w:rPr>
          <w:sz w:val="24"/>
          <w:szCs w:val="24"/>
        </w:rPr>
        <w:t xml:space="preserve">, aby </w:t>
      </w:r>
      <w:r w:rsidR="005841E1">
        <w:rPr>
          <w:sz w:val="24"/>
          <w:szCs w:val="24"/>
        </w:rPr>
        <w:t xml:space="preserve">stworzyć </w:t>
      </w:r>
      <w:r w:rsidR="00DC4AF9" w:rsidRPr="006401AF">
        <w:rPr>
          <w:sz w:val="24"/>
          <w:szCs w:val="24"/>
        </w:rPr>
        <w:t>link</w:t>
      </w:r>
      <w:r w:rsidR="005841E1">
        <w:rPr>
          <w:sz w:val="24"/>
          <w:szCs w:val="24"/>
        </w:rPr>
        <w:t>, który</w:t>
      </w:r>
      <w:r w:rsidR="00DC4AF9" w:rsidRPr="006401AF">
        <w:rPr>
          <w:sz w:val="24"/>
          <w:szCs w:val="24"/>
        </w:rPr>
        <w:t xml:space="preserve"> otw</w:t>
      </w:r>
      <w:r w:rsidR="005841E1">
        <w:rPr>
          <w:sz w:val="24"/>
          <w:szCs w:val="24"/>
        </w:rPr>
        <w:t>iera</w:t>
      </w:r>
      <w:r w:rsidR="00DC4AF9" w:rsidRPr="006401AF">
        <w:rPr>
          <w:sz w:val="24"/>
          <w:szCs w:val="24"/>
        </w:rPr>
        <w:t xml:space="preserve"> się w nowej karcie. Kiedy </w:t>
      </w:r>
      <w:r w:rsidR="005841E1">
        <w:rPr>
          <w:sz w:val="24"/>
          <w:szCs w:val="24"/>
        </w:rPr>
        <w:t xml:space="preserve">link prowadzi do </w:t>
      </w:r>
      <w:r w:rsidR="00DC4AF9" w:rsidRPr="006401AF">
        <w:rPr>
          <w:sz w:val="24"/>
          <w:szCs w:val="24"/>
        </w:rPr>
        <w:t>zewnętrzn</w:t>
      </w:r>
      <w:r w:rsidR="005841E1">
        <w:rPr>
          <w:sz w:val="24"/>
          <w:szCs w:val="24"/>
        </w:rPr>
        <w:t>ej</w:t>
      </w:r>
      <w:r w:rsidR="00DC4AF9" w:rsidRPr="006401AF">
        <w:rPr>
          <w:sz w:val="24"/>
          <w:szCs w:val="24"/>
        </w:rPr>
        <w:t xml:space="preserve"> stron</w:t>
      </w:r>
      <w:r w:rsidR="005841E1">
        <w:rPr>
          <w:sz w:val="24"/>
          <w:szCs w:val="24"/>
        </w:rPr>
        <w:t>y</w:t>
      </w:r>
      <w:r w:rsidR="00DC4AF9" w:rsidRPr="006401AF">
        <w:rPr>
          <w:sz w:val="24"/>
          <w:szCs w:val="24"/>
        </w:rPr>
        <w:t xml:space="preserve"> internetow</w:t>
      </w:r>
      <w:r w:rsidR="005841E1">
        <w:rPr>
          <w:sz w:val="24"/>
          <w:szCs w:val="24"/>
        </w:rPr>
        <w:t>ej,</w:t>
      </w:r>
      <w:r w:rsidR="00DC4AF9" w:rsidRPr="006401AF">
        <w:rPr>
          <w:sz w:val="24"/>
          <w:szCs w:val="24"/>
        </w:rPr>
        <w:t xml:space="preserve"> nie ma się kontroli nad </w:t>
      </w:r>
      <w:r w:rsidR="005841E1">
        <w:rPr>
          <w:sz w:val="24"/>
          <w:szCs w:val="24"/>
        </w:rPr>
        <w:t xml:space="preserve">tą </w:t>
      </w:r>
      <w:r w:rsidR="00DC4AF9" w:rsidRPr="006401AF">
        <w:rPr>
          <w:sz w:val="24"/>
          <w:szCs w:val="24"/>
        </w:rPr>
        <w:t>stron</w:t>
      </w:r>
      <w:r w:rsidR="005841E1">
        <w:rPr>
          <w:sz w:val="24"/>
          <w:szCs w:val="24"/>
        </w:rPr>
        <w:t>ą</w:t>
      </w:r>
      <w:r w:rsidR="00DC4AF9" w:rsidRPr="006401AF">
        <w:rPr>
          <w:sz w:val="24"/>
          <w:szCs w:val="24"/>
        </w:rPr>
        <w:t>.</w:t>
      </w:r>
      <w:r w:rsidR="00BB22FE" w:rsidRPr="006401AF">
        <w:rPr>
          <w:sz w:val="24"/>
          <w:szCs w:val="24"/>
        </w:rPr>
        <w:t xml:space="preserve"> Zewnętrzna strona może uzyskać dostęp do </w:t>
      </w:r>
      <w:r w:rsidR="005841E1">
        <w:rPr>
          <w:sz w:val="24"/>
          <w:szCs w:val="24"/>
        </w:rPr>
        <w:t>naszej karty</w:t>
      </w:r>
      <w:r w:rsidR="00BB22FE" w:rsidRPr="006401AF">
        <w:rPr>
          <w:sz w:val="24"/>
          <w:szCs w:val="24"/>
        </w:rPr>
        <w:t xml:space="preserve"> za pomocą właściwości </w:t>
      </w:r>
      <w:proofErr w:type="spellStart"/>
      <w:r w:rsidR="00BB22FE" w:rsidRPr="006401AF">
        <w:rPr>
          <w:sz w:val="24"/>
          <w:szCs w:val="24"/>
        </w:rPr>
        <w:t>window.opener</w:t>
      </w:r>
      <w:proofErr w:type="spellEnd"/>
      <w:r w:rsidR="00BB22FE" w:rsidRPr="006401AF">
        <w:rPr>
          <w:sz w:val="24"/>
          <w:szCs w:val="24"/>
        </w:rPr>
        <w:t>. Może to umożliwić innej stronie przekierowanie naszej strony do złośliwego adresu URL.</w:t>
      </w:r>
    </w:p>
    <w:p w14:paraId="1E4A365E" w14:textId="77777777" w:rsidR="0036020B" w:rsidRPr="006401AF" w:rsidRDefault="0036020B" w:rsidP="00582946">
      <w:pPr>
        <w:rPr>
          <w:sz w:val="24"/>
          <w:szCs w:val="24"/>
        </w:rPr>
      </w:pPr>
    </w:p>
    <w:p w14:paraId="6396EFFB" w14:textId="63168790" w:rsidR="00BB22FE" w:rsidRPr="006401AF" w:rsidRDefault="00BB22FE" w:rsidP="00582946">
      <w:pPr>
        <w:rPr>
          <w:sz w:val="24"/>
          <w:szCs w:val="24"/>
        </w:rPr>
      </w:pPr>
      <w:r w:rsidRPr="006401AF">
        <w:rPr>
          <w:sz w:val="24"/>
          <w:szCs w:val="24"/>
        </w:rPr>
        <w:t>Rozwiązanie:</w:t>
      </w:r>
    </w:p>
    <w:p w14:paraId="3ECFCA77" w14:textId="3A985BA0" w:rsidR="00BB22FE" w:rsidRPr="006401AF" w:rsidRDefault="00BB22FE" w:rsidP="00BB22FE">
      <w:pPr>
        <w:rPr>
          <w:sz w:val="24"/>
          <w:szCs w:val="24"/>
        </w:rPr>
      </w:pPr>
      <w:r w:rsidRPr="006401AF">
        <w:rPr>
          <w:sz w:val="24"/>
          <w:szCs w:val="24"/>
        </w:rPr>
        <w:t xml:space="preserve">Użycie atrybutu linku </w:t>
      </w:r>
      <w:proofErr w:type="spellStart"/>
      <w:r w:rsidRPr="006401AF">
        <w:rPr>
          <w:sz w:val="24"/>
          <w:szCs w:val="24"/>
        </w:rPr>
        <w:t>rel</w:t>
      </w:r>
      <w:proofErr w:type="spellEnd"/>
      <w:r w:rsidRPr="006401AF">
        <w:rPr>
          <w:sz w:val="24"/>
          <w:szCs w:val="24"/>
        </w:rPr>
        <w:t>=”</w:t>
      </w:r>
      <w:proofErr w:type="spellStart"/>
      <w:r w:rsidRPr="006401AF">
        <w:rPr>
          <w:sz w:val="24"/>
          <w:szCs w:val="24"/>
        </w:rPr>
        <w:t>noopener</w:t>
      </w:r>
      <w:proofErr w:type="spellEnd"/>
      <w:r w:rsidRPr="006401AF">
        <w:rPr>
          <w:sz w:val="24"/>
          <w:szCs w:val="24"/>
        </w:rPr>
        <w:t xml:space="preserve">” </w:t>
      </w:r>
      <w:r w:rsidR="005841E1">
        <w:rPr>
          <w:sz w:val="24"/>
          <w:szCs w:val="24"/>
        </w:rPr>
        <w:t>i</w:t>
      </w:r>
      <w:r w:rsidRPr="006401AF">
        <w:rPr>
          <w:sz w:val="24"/>
          <w:szCs w:val="24"/>
        </w:rPr>
        <w:t xml:space="preserve"> </w:t>
      </w:r>
      <w:proofErr w:type="spellStart"/>
      <w:r w:rsidRPr="006401AF">
        <w:rPr>
          <w:sz w:val="24"/>
          <w:szCs w:val="24"/>
        </w:rPr>
        <w:t>rel</w:t>
      </w:r>
      <w:proofErr w:type="spellEnd"/>
      <w:r w:rsidRPr="006401AF">
        <w:rPr>
          <w:sz w:val="24"/>
          <w:szCs w:val="24"/>
        </w:rPr>
        <w:t>=”</w:t>
      </w:r>
      <w:proofErr w:type="spellStart"/>
      <w:r w:rsidRPr="006401AF">
        <w:rPr>
          <w:sz w:val="24"/>
          <w:szCs w:val="24"/>
        </w:rPr>
        <w:t>noreferrer</w:t>
      </w:r>
      <w:proofErr w:type="spellEnd"/>
      <w:r w:rsidRPr="006401AF">
        <w:rPr>
          <w:sz w:val="24"/>
          <w:szCs w:val="24"/>
        </w:rPr>
        <w:t>” dla każdego linku.</w:t>
      </w:r>
    </w:p>
    <w:p w14:paraId="3ECD6542" w14:textId="3D40F4EF" w:rsidR="00BB22FE" w:rsidRPr="00F76387" w:rsidRDefault="00BB22FE" w:rsidP="00BB22FE">
      <w:pPr>
        <w:rPr>
          <w:sz w:val="24"/>
          <w:szCs w:val="24"/>
          <w:lang w:val="en-US"/>
        </w:rPr>
      </w:pPr>
      <w:r w:rsidRPr="00F76387">
        <w:rPr>
          <w:sz w:val="24"/>
          <w:szCs w:val="24"/>
          <w:lang w:val="en-US"/>
        </w:rPr>
        <w:t>Np.:</w:t>
      </w:r>
    </w:p>
    <w:p w14:paraId="0508D0CD" w14:textId="67140443" w:rsidR="00BB22FE" w:rsidRPr="006401AF" w:rsidRDefault="00BB22FE" w:rsidP="006401AF">
      <w:pPr>
        <w:rPr>
          <w:sz w:val="24"/>
          <w:szCs w:val="24"/>
          <w:lang w:val="en-US"/>
        </w:rPr>
      </w:pPr>
      <w:r w:rsidRPr="006401AF">
        <w:rPr>
          <w:sz w:val="24"/>
          <w:szCs w:val="24"/>
          <w:lang w:val="en-US"/>
        </w:rPr>
        <w:t xml:space="preserve">&lt;a </w:t>
      </w:r>
      <w:proofErr w:type="spellStart"/>
      <w:r w:rsidRPr="006401AF">
        <w:rPr>
          <w:sz w:val="24"/>
          <w:szCs w:val="24"/>
          <w:lang w:val="en-US"/>
        </w:rPr>
        <w:t>href</w:t>
      </w:r>
      <w:proofErr w:type="spellEnd"/>
      <w:r w:rsidRPr="006401AF">
        <w:rPr>
          <w:sz w:val="24"/>
          <w:szCs w:val="24"/>
          <w:lang w:val="en-US"/>
        </w:rPr>
        <w:t xml:space="preserve">=”” target="_blank </w:t>
      </w:r>
      <w:proofErr w:type="spellStart"/>
      <w:r w:rsidRPr="006401AF">
        <w:rPr>
          <w:sz w:val="24"/>
          <w:szCs w:val="24"/>
          <w:lang w:val="en-US"/>
        </w:rPr>
        <w:t>rel</w:t>
      </w:r>
      <w:proofErr w:type="spellEnd"/>
      <w:r w:rsidRPr="006401AF">
        <w:rPr>
          <w:sz w:val="24"/>
          <w:szCs w:val="24"/>
          <w:lang w:val="en-US"/>
        </w:rPr>
        <w:t>=”</w:t>
      </w:r>
      <w:proofErr w:type="spellStart"/>
      <w:r w:rsidRPr="006401AF">
        <w:rPr>
          <w:sz w:val="24"/>
          <w:szCs w:val="24"/>
          <w:lang w:val="en-US"/>
        </w:rPr>
        <w:t>noopener</w:t>
      </w:r>
      <w:proofErr w:type="spellEnd"/>
      <w:r w:rsidR="006401AF" w:rsidRPr="006401AF">
        <w:rPr>
          <w:sz w:val="24"/>
          <w:szCs w:val="24"/>
          <w:lang w:val="en-US"/>
        </w:rPr>
        <w:t xml:space="preserve"> </w:t>
      </w:r>
      <w:proofErr w:type="spellStart"/>
      <w:r w:rsidR="006401AF" w:rsidRPr="006401AF">
        <w:rPr>
          <w:sz w:val="24"/>
          <w:szCs w:val="24"/>
          <w:lang w:val="en-US"/>
        </w:rPr>
        <w:t>noreferrer</w:t>
      </w:r>
      <w:proofErr w:type="spellEnd"/>
      <w:r w:rsidRPr="006401AF">
        <w:rPr>
          <w:sz w:val="24"/>
          <w:szCs w:val="24"/>
          <w:lang w:val="en-US"/>
        </w:rPr>
        <w:t>”</w:t>
      </w:r>
      <w:r w:rsidR="006401AF" w:rsidRPr="006401AF">
        <w:rPr>
          <w:sz w:val="24"/>
          <w:szCs w:val="24"/>
          <w:lang w:val="en-US"/>
        </w:rPr>
        <w:t>&gt;Go to link&lt;/a&gt;</w:t>
      </w:r>
    </w:p>
    <w:p w14:paraId="2EBABA4F" w14:textId="01B568DD" w:rsidR="006401AF" w:rsidRPr="006401AF" w:rsidRDefault="006401AF" w:rsidP="006401AF">
      <w:pPr>
        <w:rPr>
          <w:sz w:val="24"/>
          <w:szCs w:val="24"/>
        </w:rPr>
      </w:pPr>
      <w:r w:rsidRPr="006401AF">
        <w:rPr>
          <w:sz w:val="24"/>
          <w:szCs w:val="24"/>
        </w:rPr>
        <w:t xml:space="preserve">Atrybut linku </w:t>
      </w:r>
      <w:proofErr w:type="spellStart"/>
      <w:r w:rsidRPr="006401AF">
        <w:rPr>
          <w:sz w:val="24"/>
          <w:szCs w:val="24"/>
        </w:rPr>
        <w:t>rel</w:t>
      </w:r>
      <w:proofErr w:type="spellEnd"/>
      <w:r w:rsidRPr="006401AF">
        <w:rPr>
          <w:sz w:val="24"/>
          <w:szCs w:val="24"/>
        </w:rPr>
        <w:t>=”</w:t>
      </w:r>
      <w:proofErr w:type="spellStart"/>
      <w:r w:rsidRPr="006401AF">
        <w:rPr>
          <w:sz w:val="24"/>
          <w:szCs w:val="24"/>
        </w:rPr>
        <w:t>noopener</w:t>
      </w:r>
      <w:proofErr w:type="spellEnd"/>
      <w:r w:rsidRPr="006401AF">
        <w:rPr>
          <w:sz w:val="24"/>
          <w:szCs w:val="24"/>
        </w:rPr>
        <w:t xml:space="preserve">” uniemożliwia </w:t>
      </w:r>
      <w:r w:rsidR="00597EF7">
        <w:rPr>
          <w:sz w:val="24"/>
          <w:szCs w:val="24"/>
        </w:rPr>
        <w:t>zewnętrznej</w:t>
      </w:r>
      <w:r w:rsidRPr="006401AF">
        <w:rPr>
          <w:sz w:val="24"/>
          <w:szCs w:val="24"/>
        </w:rPr>
        <w:t xml:space="preserve"> </w:t>
      </w:r>
      <w:r w:rsidR="005841E1">
        <w:rPr>
          <w:sz w:val="24"/>
          <w:szCs w:val="24"/>
        </w:rPr>
        <w:t>stron</w:t>
      </w:r>
      <w:r w:rsidR="00597EF7">
        <w:rPr>
          <w:sz w:val="24"/>
          <w:szCs w:val="24"/>
        </w:rPr>
        <w:t>ie</w:t>
      </w:r>
      <w:r w:rsidRPr="006401AF">
        <w:rPr>
          <w:sz w:val="24"/>
          <w:szCs w:val="24"/>
        </w:rPr>
        <w:t xml:space="preserve"> uzyskanie dostępu do </w:t>
      </w:r>
      <w:r w:rsidR="00597EF7">
        <w:rPr>
          <w:sz w:val="24"/>
          <w:szCs w:val="24"/>
        </w:rPr>
        <w:t>naszej</w:t>
      </w:r>
      <w:r w:rsidRPr="006401AF">
        <w:rPr>
          <w:sz w:val="24"/>
          <w:szCs w:val="24"/>
        </w:rPr>
        <w:t xml:space="preserve"> strony internetowej, </w:t>
      </w:r>
      <w:r w:rsidR="00597EF7">
        <w:rPr>
          <w:sz w:val="24"/>
          <w:szCs w:val="24"/>
        </w:rPr>
        <w:t>na</w:t>
      </w:r>
      <w:r w:rsidRPr="006401AF">
        <w:rPr>
          <w:sz w:val="24"/>
          <w:szCs w:val="24"/>
        </w:rPr>
        <w:t xml:space="preserve"> której</w:t>
      </w:r>
      <w:r w:rsidR="00597EF7">
        <w:rPr>
          <w:sz w:val="24"/>
          <w:szCs w:val="24"/>
        </w:rPr>
        <w:t xml:space="preserve"> znajduje się</w:t>
      </w:r>
      <w:r w:rsidRPr="006401AF">
        <w:rPr>
          <w:sz w:val="24"/>
          <w:szCs w:val="24"/>
        </w:rPr>
        <w:t xml:space="preserve"> link. Zapobiega to przejęciu kontroli przez </w:t>
      </w:r>
      <w:r w:rsidR="00597EF7">
        <w:rPr>
          <w:sz w:val="24"/>
          <w:szCs w:val="24"/>
        </w:rPr>
        <w:t xml:space="preserve">zewnętrzną </w:t>
      </w:r>
      <w:r w:rsidRPr="006401AF">
        <w:rPr>
          <w:sz w:val="24"/>
          <w:szCs w:val="24"/>
        </w:rPr>
        <w:t>stronę lub wpływaniu w inny sposób na</w:t>
      </w:r>
      <w:r w:rsidR="00597EF7">
        <w:rPr>
          <w:sz w:val="24"/>
          <w:szCs w:val="24"/>
        </w:rPr>
        <w:t xml:space="preserve"> naszą</w:t>
      </w:r>
      <w:r w:rsidRPr="006401AF">
        <w:rPr>
          <w:sz w:val="24"/>
          <w:szCs w:val="24"/>
        </w:rPr>
        <w:t xml:space="preserve"> stronę.</w:t>
      </w:r>
    </w:p>
    <w:p w14:paraId="7564F7CB" w14:textId="671CD3AD" w:rsidR="00597EF7" w:rsidRDefault="006401AF" w:rsidP="006401AF">
      <w:pPr>
        <w:rPr>
          <w:sz w:val="24"/>
          <w:szCs w:val="24"/>
        </w:rPr>
      </w:pPr>
      <w:r w:rsidRPr="006401AF">
        <w:rPr>
          <w:sz w:val="24"/>
          <w:szCs w:val="24"/>
        </w:rPr>
        <w:t xml:space="preserve">Atrybut linku </w:t>
      </w:r>
      <w:proofErr w:type="spellStart"/>
      <w:r w:rsidRPr="006401AF">
        <w:rPr>
          <w:sz w:val="24"/>
          <w:szCs w:val="24"/>
        </w:rPr>
        <w:t>rel</w:t>
      </w:r>
      <w:proofErr w:type="spellEnd"/>
      <w:r w:rsidRPr="006401AF">
        <w:rPr>
          <w:sz w:val="24"/>
          <w:szCs w:val="24"/>
        </w:rPr>
        <w:t>=”</w:t>
      </w:r>
      <w:proofErr w:type="spellStart"/>
      <w:r w:rsidRPr="006401AF">
        <w:rPr>
          <w:sz w:val="24"/>
          <w:szCs w:val="24"/>
        </w:rPr>
        <w:t>noreferrer</w:t>
      </w:r>
      <w:proofErr w:type="spellEnd"/>
      <w:r w:rsidRPr="006401AF">
        <w:rPr>
          <w:sz w:val="24"/>
          <w:szCs w:val="24"/>
        </w:rPr>
        <w:t xml:space="preserve">” ukrywa informacje o </w:t>
      </w:r>
      <w:r w:rsidR="00597EF7">
        <w:rPr>
          <w:sz w:val="24"/>
          <w:szCs w:val="24"/>
        </w:rPr>
        <w:t xml:space="preserve">naszej </w:t>
      </w:r>
      <w:r w:rsidRPr="006401AF">
        <w:rPr>
          <w:sz w:val="24"/>
          <w:szCs w:val="24"/>
        </w:rPr>
        <w:t xml:space="preserve">stronie przed </w:t>
      </w:r>
      <w:r w:rsidR="00597EF7">
        <w:rPr>
          <w:sz w:val="24"/>
          <w:szCs w:val="24"/>
        </w:rPr>
        <w:t>stroną zewnętrzną</w:t>
      </w:r>
      <w:r w:rsidRPr="006401AF">
        <w:rPr>
          <w:sz w:val="24"/>
          <w:szCs w:val="24"/>
        </w:rPr>
        <w:t xml:space="preserve">, do której prowadzi </w:t>
      </w:r>
      <w:r w:rsidR="00597EF7">
        <w:rPr>
          <w:sz w:val="24"/>
          <w:szCs w:val="24"/>
        </w:rPr>
        <w:t>nasz</w:t>
      </w:r>
      <w:r w:rsidRPr="006401AF">
        <w:rPr>
          <w:sz w:val="24"/>
          <w:szCs w:val="24"/>
        </w:rPr>
        <w:t>.</w:t>
      </w:r>
      <w:r w:rsidR="00597EF7">
        <w:rPr>
          <w:sz w:val="24"/>
          <w:szCs w:val="24"/>
        </w:rPr>
        <w:t xml:space="preserve"> Zewnętrzna strona nie będzie mieć informacji o stronie z której została otwarta.</w:t>
      </w:r>
    </w:p>
    <w:p w14:paraId="05F45F4D" w14:textId="77777777" w:rsidR="006401AF" w:rsidRPr="006401AF" w:rsidRDefault="006401AF" w:rsidP="006401AF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2148E869" w14:textId="77777777" w:rsidR="00BB22FE" w:rsidRPr="006401AF" w:rsidRDefault="00BB22FE" w:rsidP="00BB22FE"/>
    <w:p w14:paraId="2B3DC8AE" w14:textId="7C48963F" w:rsidR="00A33139" w:rsidRDefault="00A33139" w:rsidP="00582946"/>
    <w:p w14:paraId="07B8E354" w14:textId="77777777" w:rsidR="00A33139" w:rsidRPr="00A33139" w:rsidRDefault="00A33139" w:rsidP="00582946"/>
    <w:sectPr w:rsidR="00A33139" w:rsidRPr="00A33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362B8"/>
    <w:multiLevelType w:val="hybridMultilevel"/>
    <w:tmpl w:val="F99A15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063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18C"/>
    <w:rsid w:val="00210A60"/>
    <w:rsid w:val="00230277"/>
    <w:rsid w:val="002549AB"/>
    <w:rsid w:val="0036020B"/>
    <w:rsid w:val="0042321B"/>
    <w:rsid w:val="00582946"/>
    <w:rsid w:val="005841E1"/>
    <w:rsid w:val="00597EF7"/>
    <w:rsid w:val="005A7DBE"/>
    <w:rsid w:val="006401AF"/>
    <w:rsid w:val="006E5CD7"/>
    <w:rsid w:val="00802622"/>
    <w:rsid w:val="008F718C"/>
    <w:rsid w:val="00A33139"/>
    <w:rsid w:val="00BB22FE"/>
    <w:rsid w:val="00C75749"/>
    <w:rsid w:val="00DC4AF9"/>
    <w:rsid w:val="00F76387"/>
    <w:rsid w:val="00FB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4C52C"/>
  <w15:chartTrackingRefBased/>
  <w15:docId w15:val="{37C87AF0-C0B2-456D-B513-6623B3E0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718C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5A7D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304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Ania Int</dc:creator>
  <cp:keywords/>
  <dc:description/>
  <cp:lastModifiedBy>Ania Int</cp:lastModifiedBy>
  <cp:revision>4</cp:revision>
  <dcterms:created xsi:type="dcterms:W3CDTF">2023-03-25T14:47:00Z</dcterms:created>
  <dcterms:modified xsi:type="dcterms:W3CDTF">2023-03-25T15:18:00Z</dcterms:modified>
</cp:coreProperties>
</file>