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jcw5qq941" w:id="0"/>
      <w:bookmarkEnd w:id="0"/>
      <w:r w:rsidDel="00000000" w:rsidR="00000000" w:rsidRPr="00000000">
        <w:rPr>
          <w:rtl w:val="0"/>
        </w:rPr>
        <w:t xml:space="preserve">2.1. Максимальный возраст кандидата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max(age) max_age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638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Вероятность того, что кандидат возрастом 100 лет ищет работу, достаточно мала. Скорее всего, это выброс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ehhyhry4u4h" w:id="1"/>
      <w:bookmarkEnd w:id="1"/>
      <w:r w:rsidDel="00000000" w:rsidR="00000000" w:rsidRPr="00000000">
        <w:rPr>
          <w:rtl w:val="0"/>
        </w:rPr>
        <w:t xml:space="preserve">2.2. Минимальный возраст кандидата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min(age) min_age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81050" cy="6381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Работать по ТК РФ можно с 14 лет, поэтому вполне вероятно, что кто-то в таком возрасте ищет работу. Вряд ли это выброс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50zmf82cg7w" w:id="2"/>
      <w:bookmarkEnd w:id="2"/>
      <w:r w:rsidDel="00000000" w:rsidR="00000000" w:rsidRPr="00000000">
        <w:rPr>
          <w:rtl w:val="0"/>
        </w:rPr>
        <w:t xml:space="preserve">2.3. Количество кандидатов каждого возраста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age, count(*) cnt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age desc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17621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Подтверждается, что возраст 100 лет - это выброс, потому что кандидаты возрастом 78-99 лет отсутствуют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9zlauwlapt2" w:id="3"/>
      <w:bookmarkEnd w:id="3"/>
      <w:r w:rsidDel="00000000" w:rsidR="00000000" w:rsidRPr="00000000">
        <w:rPr>
          <w:rtl w:val="0"/>
        </w:rPr>
        <w:t xml:space="preserve">2.4. Количество кандидатов старше среднего возраста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age &gt; 40 and age &lt;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6667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Количество кандидатов среднего возраста или моложе - 38480, т.е. в 6 раз больше. Можно сделать вывод, что в более молодом возрасте люди больше готовы менять работу и охотнее ищут новую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ok9h3cki73d5" w:id="4"/>
      <w:bookmarkEnd w:id="4"/>
      <w:r w:rsidDel="00000000" w:rsidR="00000000" w:rsidRPr="00000000">
        <w:rPr>
          <w:rtl w:val="0"/>
        </w:rPr>
        <w:t xml:space="preserve">3.1. Количество кандидатов из каждого города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title city, count(ca.id) cnt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city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cnt desc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714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Больше всего кандидатов, более трети, из Москвы, что объясняется многочисленным населением этого города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e3hhoa0q457" w:id="5"/>
      <w:bookmarkEnd w:id="5"/>
      <w:r w:rsidDel="00000000" w:rsidR="00000000" w:rsidRPr="00000000">
        <w:rPr>
          <w:rtl w:val="0"/>
        </w:rPr>
        <w:t xml:space="preserve">3.2. Кандидаты из Москвы, которых устроит «проектная работа»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gender, age, desirable_occupation, title city, employment_type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title = 'Москва'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and employment_type like '%проектная работа%'--в столбце, кроме проектной работы, может быть указано что-то еще, поэтому фильтруем через like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ca.id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сделать группировку по полу, видно, что мужчин, согласных на проектную работу, в 5 раз больше, чем женщин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u8gzldvfppxt" w:id="6"/>
      <w:bookmarkEnd w:id="6"/>
      <w:r w:rsidDel="00000000" w:rsidR="00000000" w:rsidRPr="00000000">
        <w:rPr>
          <w:rtl w:val="0"/>
        </w:rPr>
        <w:t xml:space="preserve">3.3. Кандидаты из Москвы, которых устроит «проектная работа» по IT-профессиям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gender, age, desirable_occupation, title city, employment_type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title = 'Москва'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and employment_type like '%проектная работа%'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and (lower(desirable_occupation) like '%разработчик%'--используем lower, чтобы не учитывался регистр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or lower(desirable_occupation) like '%аналитик%'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or lower(desirable_occupation) like '%программист%')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ca.id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 IT-профессиям перевес в сторону мужчин еще сильнее - мужчин больше в 7,5 раз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bno9g37fo9ut" w:id="7"/>
      <w:bookmarkEnd w:id="7"/>
      <w:r w:rsidDel="00000000" w:rsidR="00000000" w:rsidRPr="00000000">
        <w:rPr>
          <w:rtl w:val="0"/>
        </w:rPr>
        <w:t xml:space="preserve">3.4. Номера и города кандидатов, у которых занимаемая должность совпадает с желаемой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ca.id id, title city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current_occupation = desirable_occupation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city, 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сделать группировку по городам, будет видно, что больше всего таких кандидатов тоже в Москве, что опять же объясняется многочисленным населением этого города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95p2p9q9bper" w:id="8"/>
      <w:bookmarkEnd w:id="8"/>
      <w:r w:rsidDel="00000000" w:rsidR="00000000" w:rsidRPr="00000000">
        <w:rPr>
          <w:rtl w:val="0"/>
        </w:rPr>
        <w:t xml:space="preserve">3.5. Количество кандидатов пенсионного возраста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((gender = 'M' and age &gt;= 65) or (gender = 'F' and age &gt;= 60))--устанавливаем разный пенсионный возраст в зависимости от пола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and age &lt; 100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066800" cy="666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Кандидатов пенсионного возраста совсем мало, менее 1% от общего числа. Это говорит о том, что, находясь на пенсии, люди уже редко ищут новую работу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sibrui52910q" w:id="9"/>
      <w:bookmarkEnd w:id="9"/>
      <w:r w:rsidDel="00000000" w:rsidR="00000000" w:rsidRPr="00000000">
        <w:rPr>
          <w:rtl w:val="0"/>
        </w:rPr>
        <w:t xml:space="preserve">4.1. Кандидаты из Новосибирска, Омска, Томска и Тюмени, которые готовы работать вахтовым методом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gender, age, desirable_occupation, ci.title city, employment_type, t.title timetable_type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join hh.candidate_timetable_type ct on candidate_id = ca.id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hh.timetable_type t on timetable_id = t.id--объединяем сразу 4 таблицы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t.title = 'вахтовый метод'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and (ci.title = 'Новосибирск'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or ci.title = 'Омск'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or ci.title = 'Томск'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or ci.title = 'Тюмень')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city, ca.id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Кандидатов очень мало, всего 11, заказчикам будет сложно найти сотрудника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1o81la4p3rv" w:id="10"/>
      <w:bookmarkEnd w:id="10"/>
      <w:r w:rsidDel="00000000" w:rsidR="00000000" w:rsidRPr="00000000">
        <w:rPr>
          <w:rtl w:val="0"/>
        </w:rPr>
        <w:t xml:space="preserve">4.2. 10 желаемых профессий кандидатов из Санкт-Петербурга от 16 до 21 года (сортировка по возрасту)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(select desirable_occupation, 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ci.title = 'Санкт-Петербург'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and age between 16 and 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limit 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(select 'Total', count(*)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hh.candidate ca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hh.city ci on ca.city_id=ci.id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ci.title = 'Санкт-Петербург'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and age between 16 and 21)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666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Кандидатов такого возраста мало, всего 161, чуть больше 3% от всех кандидатов от Санкт-Петербурга. Скорее всего, это обосновано тем, что в таком возрасте люди обычно еще учатся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5l33zdhi0zmk" w:id="11"/>
      <w:bookmarkEnd w:id="11"/>
      <w:r w:rsidDel="00000000" w:rsidR="00000000" w:rsidRPr="00000000">
        <w:rPr>
          <w:rtl w:val="0"/>
        </w:rPr>
        <w:t xml:space="preserve">Общий вывод</w:t>
      </w:r>
    </w:p>
    <w:p w:rsidR="00000000" w:rsidDel="00000000" w:rsidP="00000000" w:rsidRDefault="00000000" w:rsidRPr="00000000" w14:paraId="0000007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Наиболее активный рынок труда - Москва. Молодых кандидатов (до 40 лет) гораздо больше, чем более возрастных. Для проектной работы гораздо вероятнее найти сотрудника-мужчину, чем женщину</w:t>
      </w:r>
    </w:p>
    <w:sectPr>
      <w:pgSz w:h="16834" w:w="11909" w:orient="portrait"/>
      <w:pgMar w:bottom="1440" w:top="1440" w:left="850.3937007874016" w:right="425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