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ye32c252scis"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color w:val="1f3864"/>
              </w:rPr>
            </w:pPr>
            <w:r w:rsidDel="00000000" w:rsidR="00000000" w:rsidRPr="00000000">
              <w:rPr>
                <w:color w:val="1f3864"/>
                <w:rtl w:val="0"/>
              </w:rPr>
              <w:t xml:space="preserve">Se han realizado avances considerables en lo que respecta al código y su documentación. Actualmente, la documentación de la fase de diseño y planificación está completada, y la documentación del código se encuentra en estado preliminar. </w:t>
            </w:r>
          </w:p>
          <w:p w:rsidR="00000000" w:rsidDel="00000000" w:rsidP="00000000" w:rsidRDefault="00000000" w:rsidRPr="00000000" w14:paraId="0000000F">
            <w:pPr>
              <w:jc w:val="both"/>
              <w:rPr>
                <w:color w:val="1f3864"/>
              </w:rPr>
            </w:pPr>
            <w:r w:rsidDel="00000000" w:rsidR="00000000" w:rsidRPr="00000000">
              <w:rPr>
                <w:color w:val="1f3864"/>
                <w:rtl w:val="0"/>
              </w:rPr>
              <w:t xml:space="preserve">El código cumple con la mayoría de los requisitos acordados al inicio del proyecto, y la versión alfa se encuentra alojada en Vercel, junto con una página de demostración. La API establece una conexión con la base de datos Atlas de MongoDB y logra almacenar con éxito los datos enviados, además de permitir la lectura de estos. </w:t>
            </w:r>
          </w:p>
          <w:p w:rsidR="00000000" w:rsidDel="00000000" w:rsidP="00000000" w:rsidRDefault="00000000" w:rsidRPr="00000000" w14:paraId="00000010">
            <w:pPr>
              <w:jc w:val="both"/>
              <w:rPr>
                <w:rFonts w:ascii="Calibri" w:cs="Calibri" w:eastAsia="Calibri" w:hAnsi="Calibri"/>
                <w:i w:val="1"/>
                <w:iCs w:val="1"/>
                <w:color w:val="548dd4"/>
                <w:sz w:val="20"/>
                <w:szCs w:val="20"/>
              </w:rPr>
            </w:pPr>
            <w:r w:rsidDel="00000000" w:rsidR="00000000" w:rsidRPr="00000000">
              <w:rPr>
                <w:color w:val="1f3864"/>
                <w:rtl w:val="0"/>
              </w:rPr>
              <w:t xml:space="preserve">Las reuniones con representantes de Alloxentric han modificado el enfoque de la solución. Nuestro equipo es ahora responsable principalmente de desarrollar las funciones que serán usadas por los fabricantes para que estos puedan utilizar la Partner API de WellQ para comunicarse con la aplicación.</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1">
            <w:pPr>
              <w:rPr>
                <w:color w:val="1f3864"/>
              </w:rPr>
            </w:pPr>
            <w:r w:rsidDel="00000000" w:rsidR="00000000" w:rsidRPr="00000000">
              <w:rPr>
                <w:color w:val="1f3864"/>
                <w:rtl w:val="0"/>
              </w:rPr>
              <w:t xml:space="preserve">Objetivos</w:t>
            </w:r>
          </w:p>
        </w:tc>
        <w:tc>
          <w:tcPr>
            <w:vAlign w:val="center"/>
          </w:tcPr>
          <w:p w:rsidR="00000000" w:rsidDel="00000000" w:rsidP="00000000" w:rsidRDefault="00000000" w:rsidRPr="00000000" w14:paraId="00000012">
            <w:pPr>
              <w:jc w:val="both"/>
              <w:rPr>
                <w:color w:val="1f3864"/>
              </w:rPr>
            </w:pPr>
            <w:r w:rsidDel="00000000" w:rsidR="00000000" w:rsidRPr="00000000">
              <w:rPr>
                <w:color w:val="1f3864"/>
                <w:rtl w:val="0"/>
              </w:rPr>
              <w:t xml:space="preserve">Los objetivos respecto al anterior APT fueron levemente modificados:</w:t>
              <w:br w:type="textWrapping"/>
              <w:t xml:space="preserve">Originalmente se planeaba implementar un backend completo para WellQ APP, como se puede visualizar en la documentación original.</w:t>
              <w:br w:type="textWrapping"/>
              <w:t xml:space="preserve">Los objetivos luego de múltiples reuniones fueron especificados de manera más clara, por lo que tuvimos que adaptarnos al nuevo sistema (que es similar pero no igual).</w:t>
              <w:br w:type="textWrapping"/>
              <w:br w:type="textWrapping"/>
              <w:t xml:space="preserve">La API de WellQ sustituirá a Spike, eso no cambia. Lo que cambia es la forma en la que lo hace, WellQ Partner API ahora se centrará en los fabricantes más que en permitir al paciente y a los médicos contactar con la base de datos. La API cumple la función de servir información a estos actores, pero solo se comunica con llaves para proporcionar la información, la base de datos sigue siendo exclusiva de WellQ y la API no modifica eso. </w:t>
            </w:r>
          </w:p>
          <w:p w:rsidR="00000000" w:rsidDel="00000000" w:rsidP="00000000" w:rsidRDefault="00000000" w:rsidRPr="00000000" w14:paraId="00000013">
            <w:pPr>
              <w:ind w:left="0" w:firstLine="0"/>
              <w:jc w:val="both"/>
              <w:rPr>
                <w:color w:val="1f3864"/>
              </w:rPr>
            </w:pPr>
            <w:r w:rsidDel="00000000" w:rsidR="00000000" w:rsidRPr="00000000">
              <w:rPr>
                <w:color w:val="1f3864"/>
                <w:rtl w:val="0"/>
              </w:rPr>
              <w:t xml:space="preserve">Por ende los objetivos ahora son:</w:t>
            </w:r>
          </w:p>
          <w:p w:rsidR="00000000" w:rsidDel="00000000" w:rsidP="00000000" w:rsidRDefault="00000000" w:rsidRPr="00000000" w14:paraId="00000014">
            <w:pPr>
              <w:numPr>
                <w:ilvl w:val="0"/>
                <w:numId w:val="1"/>
              </w:numPr>
              <w:ind w:left="720" w:hanging="360"/>
              <w:jc w:val="both"/>
              <w:rPr>
                <w:i w:val="1"/>
                <w:iCs w:val="1"/>
                <w:color w:val="548dd4"/>
                <w:sz w:val="20"/>
                <w:szCs w:val="20"/>
                <w:u w:val="none"/>
              </w:rPr>
            </w:pPr>
            <w:r w:rsidDel="00000000" w:rsidR="00000000" w:rsidRPr="00000000">
              <w:rPr>
                <w:color w:val="1f3864"/>
                <w:rtl w:val="0"/>
              </w:rPr>
              <w:t xml:space="preserve">Modelo de datos:</w:t>
            </w:r>
          </w:p>
          <w:p w:rsidR="00000000" w:rsidDel="00000000" w:rsidP="00000000" w:rsidRDefault="00000000" w:rsidRPr="00000000" w14:paraId="00000015">
            <w:pPr>
              <w:ind w:left="720" w:firstLine="0"/>
              <w:jc w:val="both"/>
              <w:rPr>
                <w:color w:val="1f3864"/>
              </w:rPr>
            </w:pPr>
            <w:r w:rsidDel="00000000" w:rsidR="00000000" w:rsidRPr="00000000">
              <w:rPr>
                <w:color w:val="1f3864"/>
                <w:rtl w:val="0"/>
              </w:rPr>
              <w:t xml:space="preserve">Relacionar dispositivo y usuario, con un catálogo de sensores y métricas, y asociar la información al fabricante y no a una clínica</w:t>
            </w:r>
          </w:p>
          <w:p w:rsidR="00000000" w:rsidDel="00000000" w:rsidP="00000000" w:rsidRDefault="00000000" w:rsidRPr="00000000" w14:paraId="00000016">
            <w:pPr>
              <w:numPr>
                <w:ilvl w:val="0"/>
                <w:numId w:val="1"/>
              </w:numPr>
              <w:ind w:left="720" w:hanging="360"/>
              <w:jc w:val="both"/>
              <w:rPr>
                <w:i w:val="1"/>
                <w:iCs w:val="1"/>
                <w:color w:val="548dd4"/>
                <w:sz w:val="20"/>
                <w:szCs w:val="20"/>
                <w:u w:val="none"/>
              </w:rPr>
            </w:pPr>
            <w:r w:rsidDel="00000000" w:rsidR="00000000" w:rsidRPr="00000000">
              <w:rPr>
                <w:color w:val="1f3864"/>
                <w:rtl w:val="0"/>
              </w:rPr>
              <w:t xml:space="preserve">Vinculación:</w:t>
            </w:r>
          </w:p>
          <w:p w:rsidR="00000000" w:rsidDel="00000000" w:rsidP="00000000" w:rsidRDefault="00000000" w:rsidRPr="00000000" w14:paraId="00000017">
            <w:pPr>
              <w:ind w:left="720" w:firstLine="0"/>
              <w:jc w:val="both"/>
              <w:rPr>
                <w:color w:val="1f3864"/>
              </w:rPr>
            </w:pPr>
            <w:r w:rsidDel="00000000" w:rsidR="00000000" w:rsidRPr="00000000">
              <w:rPr>
                <w:color w:val="1f3864"/>
                <w:rtl w:val="0"/>
              </w:rPr>
              <w:t xml:space="preserve">Asociar el dispositivo del fabricante con un usuario de WellQ</w:t>
            </w:r>
          </w:p>
          <w:p w:rsidR="00000000" w:rsidDel="00000000" w:rsidP="00000000" w:rsidRDefault="00000000" w:rsidRPr="00000000" w14:paraId="00000018">
            <w:pPr>
              <w:numPr>
                <w:ilvl w:val="0"/>
                <w:numId w:val="1"/>
              </w:numPr>
              <w:ind w:left="720" w:hanging="360"/>
              <w:jc w:val="both"/>
              <w:rPr>
                <w:i w:val="1"/>
                <w:iCs w:val="1"/>
                <w:color w:val="548dd4"/>
                <w:sz w:val="20"/>
                <w:szCs w:val="20"/>
                <w:u w:val="none"/>
              </w:rPr>
            </w:pPr>
            <w:r w:rsidDel="00000000" w:rsidR="00000000" w:rsidRPr="00000000">
              <w:rPr>
                <w:color w:val="1f3864"/>
                <w:rtl w:val="0"/>
              </w:rPr>
              <w:t xml:space="preserve">Ingesta periódica:</w:t>
            </w:r>
          </w:p>
          <w:p w:rsidR="00000000" w:rsidDel="00000000" w:rsidP="00000000" w:rsidRDefault="00000000" w:rsidRPr="00000000" w14:paraId="00000019">
            <w:pPr>
              <w:ind w:left="720" w:firstLine="0"/>
              <w:jc w:val="both"/>
              <w:rPr>
                <w:color w:val="1f3864"/>
              </w:rPr>
            </w:pPr>
            <w:r w:rsidDel="00000000" w:rsidR="00000000" w:rsidRPr="00000000">
              <w:rPr>
                <w:color w:val="1f3864"/>
                <w:rtl w:val="0"/>
              </w:rPr>
              <w:t xml:space="preserve">Recibir los datos de los sensores con una frecuencia configurable por tipo</w:t>
            </w:r>
          </w:p>
          <w:p w:rsidR="00000000" w:rsidDel="00000000" w:rsidP="00000000" w:rsidRDefault="00000000" w:rsidRPr="00000000" w14:paraId="0000001A">
            <w:pPr>
              <w:numPr>
                <w:ilvl w:val="0"/>
                <w:numId w:val="1"/>
              </w:numPr>
              <w:ind w:left="720" w:hanging="360"/>
              <w:jc w:val="both"/>
              <w:rPr>
                <w:i w:val="1"/>
                <w:iCs w:val="1"/>
                <w:color w:val="548dd4"/>
                <w:sz w:val="20"/>
                <w:szCs w:val="20"/>
                <w:u w:val="none"/>
              </w:rPr>
            </w:pPr>
            <w:r w:rsidDel="00000000" w:rsidR="00000000" w:rsidRPr="00000000">
              <w:rPr>
                <w:color w:val="1f3864"/>
                <w:rtl w:val="0"/>
              </w:rPr>
              <w:t xml:space="preserve">Almacenamiento: </w:t>
            </w:r>
          </w:p>
          <w:p w:rsidR="00000000" w:rsidDel="00000000" w:rsidP="00000000" w:rsidRDefault="00000000" w:rsidRPr="00000000" w14:paraId="0000001B">
            <w:pPr>
              <w:ind w:left="720" w:firstLine="0"/>
              <w:jc w:val="both"/>
              <w:rPr>
                <w:color w:val="1f3864"/>
              </w:rPr>
            </w:pPr>
            <w:r w:rsidDel="00000000" w:rsidR="00000000" w:rsidRPr="00000000">
              <w:rPr>
                <w:color w:val="1f3864"/>
                <w:rtl w:val="0"/>
              </w:rPr>
              <w:t xml:space="preserve">Guardar los datos en una base conectada a la de WellQ</w:t>
            </w:r>
          </w:p>
          <w:p w:rsidR="00000000" w:rsidDel="00000000" w:rsidP="00000000" w:rsidRDefault="00000000" w:rsidRPr="00000000" w14:paraId="0000001C">
            <w:pPr>
              <w:numPr>
                <w:ilvl w:val="0"/>
                <w:numId w:val="1"/>
              </w:numPr>
              <w:ind w:left="720" w:hanging="360"/>
              <w:jc w:val="both"/>
              <w:rPr>
                <w:i w:val="1"/>
                <w:iCs w:val="1"/>
                <w:color w:val="548dd4"/>
                <w:sz w:val="20"/>
                <w:szCs w:val="20"/>
                <w:u w:val="none"/>
              </w:rPr>
            </w:pPr>
            <w:r w:rsidDel="00000000" w:rsidR="00000000" w:rsidRPr="00000000">
              <w:rPr>
                <w:color w:val="1f3864"/>
                <w:rtl w:val="0"/>
              </w:rPr>
              <w:t xml:space="preserve">Exposición:</w:t>
            </w:r>
          </w:p>
          <w:p w:rsidR="00000000" w:rsidDel="00000000" w:rsidP="00000000" w:rsidRDefault="00000000" w:rsidRPr="00000000" w14:paraId="0000001D">
            <w:pPr>
              <w:ind w:left="720" w:firstLine="0"/>
              <w:jc w:val="both"/>
              <w:rPr>
                <w:color w:val="1f3864"/>
              </w:rPr>
            </w:pPr>
            <w:r w:rsidDel="00000000" w:rsidR="00000000" w:rsidRPr="00000000">
              <w:rPr>
                <w:color w:val="1f3864"/>
                <w:rtl w:val="0"/>
              </w:rPr>
              <w:t xml:space="preserve">Mostrar los datos en la app del paciente y en una web</w:t>
            </w:r>
          </w:p>
          <w:p w:rsidR="00000000" w:rsidDel="00000000" w:rsidP="00000000" w:rsidRDefault="00000000" w:rsidRPr="00000000" w14:paraId="0000001E">
            <w:pPr>
              <w:numPr>
                <w:ilvl w:val="0"/>
                <w:numId w:val="1"/>
              </w:numPr>
              <w:ind w:left="720" w:hanging="360"/>
              <w:jc w:val="both"/>
              <w:rPr>
                <w:i w:val="1"/>
                <w:iCs w:val="1"/>
                <w:color w:val="548dd4"/>
                <w:sz w:val="20"/>
                <w:szCs w:val="20"/>
                <w:u w:val="none"/>
              </w:rPr>
            </w:pPr>
            <w:r w:rsidDel="00000000" w:rsidR="00000000" w:rsidRPr="00000000">
              <w:rPr>
                <w:color w:val="1f3864"/>
                <w:rtl w:val="0"/>
              </w:rPr>
              <w:t xml:space="preserve">Piloto:</w:t>
            </w:r>
          </w:p>
          <w:p w:rsidR="00000000" w:rsidDel="00000000" w:rsidP="00000000" w:rsidRDefault="00000000" w:rsidRPr="00000000" w14:paraId="0000001F">
            <w:pPr>
              <w:ind w:left="720" w:firstLine="0"/>
              <w:jc w:val="both"/>
              <w:rPr>
                <w:color w:val="1f3864"/>
              </w:rPr>
            </w:pPr>
            <w:r w:rsidDel="00000000" w:rsidR="00000000" w:rsidRPr="00000000">
              <w:rPr>
                <w:color w:val="1f3864"/>
                <w:rtl w:val="0"/>
              </w:rPr>
              <w:t xml:space="preserve">Probar la integración con el proyecto Hytro (proyecto que usaría nuestra API actualmente en construcción)</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21">
            <w:pPr>
              <w:jc w:val="both"/>
              <w:rPr>
                <w:rFonts w:ascii="Calibri" w:cs="Calibri" w:eastAsia="Calibri" w:hAnsi="Calibri"/>
                <w:i w:val="1"/>
                <w:iCs w:val="1"/>
                <w:color w:val="548dd4"/>
                <w:sz w:val="20"/>
                <w:szCs w:val="20"/>
              </w:rPr>
            </w:pPr>
            <w:r w:rsidDel="00000000" w:rsidR="00000000" w:rsidRPr="00000000">
              <w:rPr>
                <w:color w:val="1f3864"/>
                <w:rtl w:val="0"/>
              </w:rPr>
              <w:t xml:space="preserve">Se mantiene la metodología incremental definida al inicio del proyecto.</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22">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23">
            <w:pPr>
              <w:jc w:val="both"/>
              <w:rPr>
                <w:color w:val="1f3864"/>
              </w:rPr>
            </w:pPr>
            <w:r w:rsidDel="00000000" w:rsidR="00000000" w:rsidRPr="00000000">
              <w:rPr>
                <w:color w:val="1f3864"/>
                <w:rtl w:val="0"/>
              </w:rPr>
              <w:t xml:space="preserve">Las evidencias de avance del proyecto consisten en imágenes de la interfaz de la demo y registros en formato JSON de scripts de prueba automatizados para comprobar las funcionalidades de la API.</w:t>
            </w:r>
          </w:p>
          <w:p w:rsidR="00000000" w:rsidDel="00000000" w:rsidP="00000000" w:rsidRDefault="00000000" w:rsidRPr="00000000" w14:paraId="00000024">
            <w:pPr>
              <w:jc w:val="both"/>
              <w:rPr>
                <w:color w:val="1f3864"/>
              </w:rPr>
            </w:pPr>
            <w:r w:rsidDel="00000000" w:rsidR="00000000" w:rsidRPr="00000000">
              <w:rPr>
                <w:color w:val="1f3864"/>
                <w:rtl w:val="0"/>
              </w:rPr>
              <w:t xml:space="preserve">Se ha resguardado la calidad del proyecto mediante pruebas automatizadas con pytest.</w:t>
            </w:r>
          </w:p>
          <w:p w:rsidR="00000000" w:rsidDel="00000000" w:rsidP="00000000" w:rsidRDefault="00000000" w:rsidRPr="00000000" w14:paraId="00000025">
            <w:pPr>
              <w:rPr>
                <w:rFonts w:ascii="Calibri" w:cs="Calibri" w:eastAsia="Calibri" w:hAnsi="Calibri"/>
                <w:i w:val="1"/>
                <w:iCs w:val="1"/>
                <w:color w:val="548dd4"/>
                <w:sz w:val="20"/>
                <w:szCs w:val="20"/>
              </w:rPr>
            </w:pPr>
            <w:r w:rsidDel="00000000" w:rsidR="00000000" w:rsidRPr="00000000">
              <w:rPr>
                <w:color w:val="1f3864"/>
                <w:rtl w:val="0"/>
              </w:rPr>
              <w:t xml:space="preserve">Interfaz demo WellQ partner API:</w:t>
            </w:r>
            <w:r w:rsidDel="00000000" w:rsidR="00000000" w:rsidRPr="00000000">
              <w:rPr>
                <w:rFonts w:ascii="Calibri" w:cs="Calibri" w:eastAsia="Calibri" w:hAnsi="Calibri"/>
                <w:i w:val="1"/>
                <w:iCs w:val="1"/>
                <w:color w:val="548dd4"/>
                <w:sz w:val="20"/>
                <w:szCs w:val="20"/>
              </w:rPr>
              <w:drawing>
                <wp:inline distB="114300" distT="114300" distL="114300" distR="114300">
                  <wp:extent cx="4381500" cy="2882900"/>
                  <wp:effectExtent b="0" l="0" r="0" t="0"/>
                  <wp:docPr id="3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3815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jc w:val="both"/>
              <w:rPr>
                <w:i w:val="1"/>
                <w:iCs w:val="1"/>
                <w:color w:val="548dd4"/>
                <w:sz w:val="20"/>
                <w:szCs w:val="20"/>
              </w:rPr>
            </w:pPr>
            <w:r w:rsidDel="00000000" w:rsidR="00000000" w:rsidRPr="00000000">
              <w:rPr>
                <w:i w:val="1"/>
                <w:iCs w:val="1"/>
                <w:color w:val="548dd4"/>
                <w:sz w:val="20"/>
                <w:szCs w:val="20"/>
              </w:rPr>
              <w:drawing>
                <wp:inline distB="114300" distT="114300" distL="114300" distR="114300">
                  <wp:extent cx="2163127" cy="4690827"/>
                  <wp:effectExtent b="0" l="0" r="0" t="0"/>
                  <wp:docPr id="3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163127" cy="4690827"/>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color w:val="1f3864"/>
              </w:rPr>
            </w:pPr>
            <w:r w:rsidDel="00000000" w:rsidR="00000000" w:rsidRPr="00000000">
              <w:rPr>
                <w:rtl w:val="0"/>
              </w:rPr>
            </w:r>
          </w:p>
          <w:p w:rsidR="00000000" w:rsidDel="00000000" w:rsidP="00000000" w:rsidRDefault="00000000" w:rsidRPr="00000000" w14:paraId="00000028">
            <w:pPr>
              <w:rPr>
                <w:color w:val="1f3864"/>
              </w:rPr>
            </w:pPr>
            <w:r w:rsidDel="00000000" w:rsidR="00000000" w:rsidRPr="00000000">
              <w:rPr>
                <w:rtl w:val="0"/>
              </w:rPr>
            </w:r>
          </w:p>
          <w:p w:rsidR="00000000" w:rsidDel="00000000" w:rsidP="00000000" w:rsidRDefault="00000000" w:rsidRPr="00000000" w14:paraId="00000029">
            <w:pPr>
              <w:rPr>
                <w:i w:val="1"/>
                <w:iCs w:val="1"/>
                <w:color w:val="548dd4"/>
                <w:sz w:val="20"/>
                <w:szCs w:val="20"/>
              </w:rPr>
            </w:pPr>
            <w:r w:rsidDel="00000000" w:rsidR="00000000" w:rsidRPr="00000000">
              <w:rPr>
                <w:color w:val="1f3864"/>
                <w:rtl w:val="0"/>
              </w:rPr>
              <w:t xml:space="preserve">Fragmento de registro Pytest:</w:t>
            </w:r>
            <w:r w:rsidDel="00000000" w:rsidR="00000000" w:rsidRPr="00000000">
              <w:rPr>
                <w:rtl w:val="0"/>
              </w:rPr>
            </w:r>
          </w:p>
          <w:p w:rsidR="00000000" w:rsidDel="00000000" w:rsidP="00000000" w:rsidRDefault="00000000" w:rsidRPr="00000000" w14:paraId="0000002A">
            <w:pPr>
              <w:shd w:fill="ffffff" w:val="clear"/>
              <w:spacing w:line="240" w:lineRule="auto"/>
              <w:jc w:val="both"/>
              <w:rPr>
                <w:rFonts w:ascii="Courier New" w:cs="Courier New" w:eastAsia="Courier New" w:hAnsi="Courier New"/>
                <w:i w:val="1"/>
                <w:iCs w:val="1"/>
                <w:sz w:val="18"/>
                <w:szCs w:val="18"/>
              </w:rPr>
            </w:pPr>
            <w:r w:rsidDel="00000000" w:rsidR="00000000" w:rsidRPr="00000000">
              <w:rPr>
                <w:rFonts w:ascii="Courier New" w:cs="Courier New" w:eastAsia="Courier New" w:hAnsi="Courier New"/>
                <w:i w:val="1"/>
                <w:iCs w:val="1"/>
                <w:sz w:val="18"/>
                <w:szCs w:val="18"/>
                <w:rtl w:val="0"/>
              </w:rPr>
              <w:t xml:space="preserve">platform win32 -- Python </w:t>
            </w:r>
            <w:r w:rsidDel="00000000" w:rsidR="00000000" w:rsidRPr="00000000">
              <w:rPr>
                <w:rFonts w:ascii="Courier New" w:cs="Courier New" w:eastAsia="Courier New" w:hAnsi="Courier New"/>
                <w:i w:val="1"/>
                <w:iCs w:val="1"/>
                <w:color w:val="116644"/>
                <w:sz w:val="18"/>
                <w:szCs w:val="18"/>
                <w:rtl w:val="0"/>
              </w:rPr>
              <w:t xml:space="preserve">3.12.10</w:t>
            </w:r>
            <w:r w:rsidDel="00000000" w:rsidR="00000000" w:rsidRPr="00000000">
              <w:rPr>
                <w:rFonts w:ascii="Courier New" w:cs="Courier New" w:eastAsia="Courier New" w:hAnsi="Courier New"/>
                <w:i w:val="1"/>
                <w:iCs w:val="1"/>
                <w:sz w:val="18"/>
                <w:szCs w:val="18"/>
                <w:rtl w:val="0"/>
              </w:rPr>
              <w:t xml:space="preserve">, pytest</w:t>
            </w:r>
            <w:r w:rsidDel="00000000" w:rsidR="00000000" w:rsidRPr="00000000">
              <w:rPr>
                <w:rFonts w:ascii="Courier New" w:cs="Courier New" w:eastAsia="Courier New" w:hAnsi="Courier New"/>
                <w:i w:val="1"/>
                <w:iCs w:val="1"/>
                <w:color w:val="116644"/>
                <w:sz w:val="18"/>
                <w:szCs w:val="18"/>
                <w:rtl w:val="0"/>
              </w:rPr>
              <w:t xml:space="preserve">-9.1.1</w:t>
            </w:r>
            <w:r w:rsidDel="00000000" w:rsidR="00000000" w:rsidRPr="00000000">
              <w:rPr>
                <w:rFonts w:ascii="Courier New" w:cs="Courier New" w:eastAsia="Courier New" w:hAnsi="Courier New"/>
                <w:i w:val="1"/>
                <w:iCs w:val="1"/>
                <w:sz w:val="18"/>
                <w:szCs w:val="18"/>
                <w:rtl w:val="0"/>
              </w:rPr>
              <w:t xml:space="preserve">, pluggy</w:t>
            </w:r>
            <w:r w:rsidDel="00000000" w:rsidR="00000000" w:rsidRPr="00000000">
              <w:rPr>
                <w:rFonts w:ascii="Courier New" w:cs="Courier New" w:eastAsia="Courier New" w:hAnsi="Courier New"/>
                <w:i w:val="1"/>
                <w:iCs w:val="1"/>
                <w:color w:val="116644"/>
                <w:sz w:val="18"/>
                <w:szCs w:val="18"/>
                <w:rtl w:val="0"/>
              </w:rPr>
              <w:t xml:space="preserve">-1.7.0</w:t>
            </w:r>
            <w:r w:rsidDel="00000000" w:rsidR="00000000" w:rsidRPr="00000000">
              <w:rPr>
                <w:rFonts w:ascii="Courier New" w:cs="Courier New" w:eastAsia="Courier New" w:hAnsi="Courier New"/>
                <w:i w:val="1"/>
                <w:iCs w:val="1"/>
                <w:sz w:val="18"/>
                <w:szCs w:val="18"/>
                <w:rtl w:val="0"/>
              </w:rPr>
              <w:t xml:space="preserve"> -- python (entorno limpio con requirements-dev.txt)</w:t>
            </w:r>
          </w:p>
          <w:p w:rsidR="00000000" w:rsidDel="00000000" w:rsidP="00000000" w:rsidRDefault="00000000" w:rsidRPr="00000000" w14:paraId="0000002B">
            <w:pPr>
              <w:shd w:fill="ffffff" w:val="clear"/>
              <w:spacing w:line="240" w:lineRule="auto"/>
              <w:jc w:val="both"/>
              <w:rPr>
                <w:rFonts w:ascii="Courier New" w:cs="Courier New" w:eastAsia="Courier New" w:hAnsi="Courier New"/>
                <w:i w:val="1"/>
                <w:iCs w:val="1"/>
                <w:sz w:val="18"/>
                <w:szCs w:val="18"/>
              </w:rPr>
            </w:pPr>
            <w:r w:rsidDel="00000000" w:rsidR="00000000" w:rsidRPr="00000000">
              <w:rPr>
                <w:rFonts w:ascii="Courier New" w:cs="Courier New" w:eastAsia="Courier New" w:hAnsi="Courier New"/>
                <w:i w:val="1"/>
                <w:iCs w:val="1"/>
                <w:sz w:val="18"/>
                <w:szCs w:val="18"/>
                <w:rtl w:val="0"/>
              </w:rPr>
              <w:t xml:space="preserve">rootdir: WellQ-API/data</w:t>
            </w:r>
          </w:p>
          <w:p w:rsidR="00000000" w:rsidDel="00000000" w:rsidP="00000000" w:rsidRDefault="00000000" w:rsidRPr="00000000" w14:paraId="0000002C">
            <w:pPr>
              <w:shd w:fill="ffffff" w:val="clear"/>
              <w:spacing w:line="240" w:lineRule="auto"/>
              <w:jc w:val="both"/>
              <w:rPr>
                <w:rFonts w:ascii="Courier New" w:cs="Courier New" w:eastAsia="Courier New" w:hAnsi="Courier New"/>
                <w:i w:val="1"/>
                <w:iCs w:val="1"/>
                <w:sz w:val="18"/>
                <w:szCs w:val="18"/>
              </w:rPr>
            </w:pPr>
            <w:r w:rsidDel="00000000" w:rsidR="00000000" w:rsidRPr="00000000">
              <w:rPr>
                <w:rFonts w:ascii="Courier New" w:cs="Courier New" w:eastAsia="Courier New" w:hAnsi="Courier New"/>
                <w:i w:val="1"/>
                <w:iCs w:val="1"/>
                <w:sz w:val="18"/>
                <w:szCs w:val="18"/>
                <w:rtl w:val="0"/>
              </w:rPr>
              <w:t xml:space="preserve">configfile: pytest.ini</w:t>
            </w:r>
          </w:p>
          <w:p w:rsidR="00000000" w:rsidDel="00000000" w:rsidP="00000000" w:rsidRDefault="00000000" w:rsidRPr="00000000" w14:paraId="0000002D">
            <w:pPr>
              <w:shd w:fill="ffffff" w:val="clear"/>
              <w:spacing w:line="240" w:lineRule="auto"/>
              <w:jc w:val="both"/>
              <w:rPr>
                <w:rFonts w:ascii="Courier New" w:cs="Courier New" w:eastAsia="Courier New" w:hAnsi="Courier New"/>
                <w:i w:val="1"/>
                <w:iCs w:val="1"/>
                <w:sz w:val="18"/>
                <w:szCs w:val="18"/>
              </w:rPr>
            </w:pPr>
            <w:r w:rsidDel="00000000" w:rsidR="00000000" w:rsidRPr="00000000">
              <w:rPr>
                <w:rFonts w:ascii="Courier New" w:cs="Courier New" w:eastAsia="Courier New" w:hAnsi="Courier New"/>
                <w:i w:val="1"/>
                <w:iCs w:val="1"/>
                <w:sz w:val="18"/>
                <w:szCs w:val="18"/>
                <w:rtl w:val="0"/>
              </w:rPr>
              <w:t xml:space="preserve">testpaths: tests/partner</w:t>
            </w:r>
          </w:p>
          <w:p w:rsidR="00000000" w:rsidDel="00000000" w:rsidP="00000000" w:rsidRDefault="00000000" w:rsidRPr="00000000" w14:paraId="0000002E">
            <w:pPr>
              <w:shd w:fill="ffffff" w:val="clear"/>
              <w:spacing w:line="240" w:lineRule="auto"/>
              <w:jc w:val="both"/>
              <w:rPr>
                <w:rFonts w:ascii="Courier New" w:cs="Courier New" w:eastAsia="Courier New" w:hAnsi="Courier New"/>
                <w:i w:val="1"/>
                <w:iCs w:val="1"/>
                <w:color w:val="116644"/>
                <w:sz w:val="18"/>
                <w:szCs w:val="18"/>
              </w:rPr>
            </w:pPr>
            <w:r w:rsidDel="00000000" w:rsidR="00000000" w:rsidRPr="00000000">
              <w:rPr>
                <w:rFonts w:ascii="Courier New" w:cs="Courier New" w:eastAsia="Courier New" w:hAnsi="Courier New"/>
                <w:i w:val="1"/>
                <w:iCs w:val="1"/>
                <w:sz w:val="18"/>
                <w:szCs w:val="18"/>
                <w:rtl w:val="0"/>
              </w:rPr>
              <w:t xml:space="preserve">plugins: anyio</w:t>
            </w:r>
            <w:r w:rsidDel="00000000" w:rsidR="00000000" w:rsidRPr="00000000">
              <w:rPr>
                <w:rFonts w:ascii="Courier New" w:cs="Courier New" w:eastAsia="Courier New" w:hAnsi="Courier New"/>
                <w:i w:val="1"/>
                <w:iCs w:val="1"/>
                <w:color w:val="116644"/>
                <w:sz w:val="18"/>
                <w:szCs w:val="18"/>
                <w:rtl w:val="0"/>
              </w:rPr>
              <w:t xml:space="preserve">-4.15.1</w:t>
            </w:r>
          </w:p>
          <w:p w:rsidR="00000000" w:rsidDel="00000000" w:rsidP="00000000" w:rsidRDefault="00000000" w:rsidRPr="00000000" w14:paraId="0000002F">
            <w:pPr>
              <w:shd w:fill="ffffff" w:val="clear"/>
              <w:spacing w:line="240" w:lineRule="auto"/>
              <w:jc w:val="both"/>
              <w:rPr>
                <w:rFonts w:ascii="Courier New" w:cs="Courier New" w:eastAsia="Courier New" w:hAnsi="Courier New"/>
                <w:i w:val="1"/>
                <w:iCs w:val="1"/>
                <w:sz w:val="18"/>
                <w:szCs w:val="18"/>
              </w:rPr>
            </w:pPr>
            <w:r w:rsidDel="00000000" w:rsidR="00000000" w:rsidRPr="00000000">
              <w:rPr>
                <w:rFonts w:ascii="Courier New" w:cs="Courier New" w:eastAsia="Courier New" w:hAnsi="Courier New"/>
                <w:i w:val="1"/>
                <w:iCs w:val="1"/>
                <w:sz w:val="18"/>
                <w:szCs w:val="18"/>
                <w:rtl w:val="0"/>
              </w:rPr>
              <w:t xml:space="preserve">collecting ... collected </w:t>
            </w:r>
            <w:r w:rsidDel="00000000" w:rsidR="00000000" w:rsidRPr="00000000">
              <w:rPr>
                <w:rFonts w:ascii="Courier New" w:cs="Courier New" w:eastAsia="Courier New" w:hAnsi="Courier New"/>
                <w:i w:val="1"/>
                <w:iCs w:val="1"/>
                <w:color w:val="116644"/>
                <w:sz w:val="18"/>
                <w:szCs w:val="18"/>
                <w:rtl w:val="0"/>
              </w:rPr>
              <w:t xml:space="preserve">47</w:t>
            </w:r>
            <w:r w:rsidDel="00000000" w:rsidR="00000000" w:rsidRPr="00000000">
              <w:rPr>
                <w:rFonts w:ascii="Courier New" w:cs="Courier New" w:eastAsia="Courier New" w:hAnsi="Courier New"/>
                <w:i w:val="1"/>
                <w:iCs w:val="1"/>
                <w:sz w:val="18"/>
                <w:szCs w:val="18"/>
                <w:rtl w:val="0"/>
              </w:rPr>
              <w:t xml:space="preserve"> items</w:t>
            </w:r>
          </w:p>
          <w:p w:rsidR="00000000" w:rsidDel="00000000" w:rsidP="00000000" w:rsidRDefault="00000000" w:rsidRPr="00000000" w14:paraId="00000030">
            <w:pPr>
              <w:shd w:fill="ffffff" w:val="clear"/>
              <w:spacing w:line="240" w:lineRule="auto"/>
              <w:jc w:val="both"/>
              <w:rPr>
                <w:rFonts w:ascii="Courier New" w:cs="Courier New" w:eastAsia="Courier New" w:hAnsi="Courier New"/>
                <w:i w:val="1"/>
                <w:iCs w:val="1"/>
                <w:sz w:val="18"/>
                <w:szCs w:val="18"/>
              </w:rPr>
            </w:pPr>
            <w:r w:rsidDel="00000000" w:rsidR="00000000" w:rsidRPr="00000000">
              <w:rPr>
                <w:rFonts w:ascii="Courier New" w:cs="Courier New" w:eastAsia="Courier New" w:hAnsi="Courier New"/>
                <w:i w:val="1"/>
                <w:iCs w:val="1"/>
                <w:sz w:val="18"/>
                <w:szCs w:val="18"/>
                <w:rtl w:val="0"/>
              </w:rPr>
              <w:t xml:space="preserve">tests/partner/test_partner_flow.py::test_flujo_completo_sandbox PASSED   [  </w:t>
            </w:r>
            <w:r w:rsidDel="00000000" w:rsidR="00000000" w:rsidRPr="00000000">
              <w:rPr>
                <w:rFonts w:ascii="Courier New" w:cs="Courier New" w:eastAsia="Courier New" w:hAnsi="Courier New"/>
                <w:i w:val="1"/>
                <w:iCs w:val="1"/>
                <w:color w:val="116644"/>
                <w:sz w:val="18"/>
                <w:szCs w:val="18"/>
                <w:rtl w:val="0"/>
              </w:rPr>
              <w:t xml:space="preserve">2</w:t>
            </w:r>
            <w:r w:rsidDel="00000000" w:rsidR="00000000" w:rsidRPr="00000000">
              <w:rPr>
                <w:rFonts w:ascii="Courier New" w:cs="Courier New" w:eastAsia="Courier New" w:hAnsi="Courier New"/>
                <w:i w:val="1"/>
                <w:iCs w:val="1"/>
                <w:sz w:val="18"/>
                <w:szCs w:val="18"/>
                <w:rtl w:val="0"/>
              </w:rPr>
              <w:t xml:space="preserve">%]</w:t>
            </w:r>
          </w:p>
          <w:p w:rsidR="00000000" w:rsidDel="00000000" w:rsidP="00000000" w:rsidRDefault="00000000" w:rsidRPr="00000000" w14:paraId="00000031">
            <w:pPr>
              <w:shd w:fill="ffffff" w:val="clear"/>
              <w:spacing w:line="240" w:lineRule="auto"/>
              <w:jc w:val="both"/>
              <w:rPr>
                <w:rFonts w:ascii="Courier New" w:cs="Courier New" w:eastAsia="Courier New" w:hAnsi="Courier New"/>
                <w:i w:val="1"/>
                <w:iCs w:val="1"/>
                <w:sz w:val="18"/>
                <w:szCs w:val="18"/>
              </w:rPr>
            </w:pPr>
            <w:r w:rsidDel="00000000" w:rsidR="00000000" w:rsidRPr="00000000">
              <w:rPr>
                <w:rFonts w:ascii="Courier New" w:cs="Courier New" w:eastAsia="Courier New" w:hAnsi="Courier New"/>
                <w:i w:val="1"/>
                <w:iCs w:val="1"/>
                <w:sz w:val="18"/>
                <w:szCs w:val="18"/>
                <w:rtl w:val="0"/>
              </w:rPr>
              <w:t xml:space="preserve">tests/partner/test_partner_flow.py::test_vinculo_real_paciente_y_borrado PASSED [  </w:t>
            </w:r>
            <w:r w:rsidDel="00000000" w:rsidR="00000000" w:rsidRPr="00000000">
              <w:rPr>
                <w:rFonts w:ascii="Courier New" w:cs="Courier New" w:eastAsia="Courier New" w:hAnsi="Courier New"/>
                <w:i w:val="1"/>
                <w:iCs w:val="1"/>
                <w:color w:val="116644"/>
                <w:sz w:val="18"/>
                <w:szCs w:val="18"/>
                <w:rtl w:val="0"/>
              </w:rPr>
              <w:t xml:space="preserve">4</w:t>
            </w:r>
            <w:r w:rsidDel="00000000" w:rsidR="00000000" w:rsidRPr="00000000">
              <w:rPr>
                <w:rFonts w:ascii="Courier New" w:cs="Courier New" w:eastAsia="Courier New" w:hAnsi="Courier New"/>
                <w:i w:val="1"/>
                <w:iCs w:val="1"/>
                <w:sz w:val="18"/>
                <w:szCs w:val="18"/>
                <w:rtl w:val="0"/>
              </w:rPr>
              <w:t xml:space="preserve">%]</w:t>
            </w:r>
          </w:p>
          <w:p w:rsidR="00000000" w:rsidDel="00000000" w:rsidP="00000000" w:rsidRDefault="00000000" w:rsidRPr="00000000" w14:paraId="00000032">
            <w:pPr>
              <w:shd w:fill="ffffff" w:val="clear"/>
              <w:spacing w:line="240" w:lineRule="auto"/>
              <w:jc w:val="both"/>
              <w:rPr>
                <w:rFonts w:ascii="Courier New" w:cs="Courier New" w:eastAsia="Courier New" w:hAnsi="Courier New"/>
                <w:i w:val="1"/>
                <w:iCs w:val="1"/>
                <w:sz w:val="18"/>
                <w:szCs w:val="18"/>
              </w:rPr>
            </w:pPr>
            <w:r w:rsidDel="00000000" w:rsidR="00000000" w:rsidRPr="00000000">
              <w:rPr>
                <w:rFonts w:ascii="Courier New" w:cs="Courier New" w:eastAsia="Courier New" w:hAnsi="Courier New"/>
                <w:i w:val="1"/>
                <w:iCs w:val="1"/>
                <w:sz w:val="18"/>
                <w:szCs w:val="18"/>
                <w:rtl w:val="0"/>
              </w:rPr>
              <w:t xml:space="preserve">[...]</w:t>
            </w:r>
          </w:p>
          <w:p w:rsidR="00000000" w:rsidDel="00000000" w:rsidP="00000000" w:rsidRDefault="00000000" w:rsidRPr="00000000" w14:paraId="00000033">
            <w:pPr>
              <w:shd w:fill="ffffff" w:val="clear"/>
              <w:spacing w:line="240" w:lineRule="auto"/>
              <w:jc w:val="both"/>
              <w:rPr>
                <w:rFonts w:ascii="Courier New" w:cs="Courier New" w:eastAsia="Courier New" w:hAnsi="Courier New"/>
                <w:i w:val="1"/>
                <w:iCs w:val="1"/>
                <w:sz w:val="18"/>
                <w:szCs w:val="18"/>
              </w:rPr>
            </w:pPr>
            <w:r w:rsidDel="00000000" w:rsidR="00000000" w:rsidRPr="00000000">
              <w:rPr>
                <w:rFonts w:ascii="Courier New" w:cs="Courier New" w:eastAsia="Courier New" w:hAnsi="Courier New"/>
                <w:i w:val="1"/>
                <w:iCs w:val="1"/>
                <w:sz w:val="18"/>
                <w:szCs w:val="18"/>
                <w:rtl w:val="0"/>
              </w:rPr>
              <w:t xml:space="preserve">tests/partner/test_standalone.py::test_cron_protegido_por_secreto PASSED [ </w:t>
            </w:r>
            <w:r w:rsidDel="00000000" w:rsidR="00000000" w:rsidRPr="00000000">
              <w:rPr>
                <w:rFonts w:ascii="Courier New" w:cs="Courier New" w:eastAsia="Courier New" w:hAnsi="Courier New"/>
                <w:i w:val="1"/>
                <w:iCs w:val="1"/>
                <w:color w:val="116644"/>
                <w:sz w:val="18"/>
                <w:szCs w:val="18"/>
                <w:rtl w:val="0"/>
              </w:rPr>
              <w:t xml:space="preserve">93</w:t>
            </w:r>
            <w:r w:rsidDel="00000000" w:rsidR="00000000" w:rsidRPr="00000000">
              <w:rPr>
                <w:rFonts w:ascii="Courier New" w:cs="Courier New" w:eastAsia="Courier New" w:hAnsi="Courier New"/>
                <w:i w:val="1"/>
                <w:iCs w:val="1"/>
                <w:sz w:val="18"/>
                <w:szCs w:val="18"/>
                <w:rtl w:val="0"/>
              </w:rPr>
              <w:t xml:space="preserve">%]</w:t>
            </w:r>
          </w:p>
          <w:p w:rsidR="00000000" w:rsidDel="00000000" w:rsidP="00000000" w:rsidRDefault="00000000" w:rsidRPr="00000000" w14:paraId="00000034">
            <w:pPr>
              <w:shd w:fill="ffffff" w:val="clear"/>
              <w:spacing w:line="240" w:lineRule="auto"/>
              <w:jc w:val="both"/>
              <w:rPr>
                <w:rFonts w:ascii="Courier New" w:cs="Courier New" w:eastAsia="Courier New" w:hAnsi="Courier New"/>
                <w:i w:val="1"/>
                <w:iCs w:val="1"/>
                <w:sz w:val="18"/>
                <w:szCs w:val="18"/>
              </w:rPr>
            </w:pPr>
            <w:r w:rsidDel="00000000" w:rsidR="00000000" w:rsidRPr="00000000">
              <w:rPr>
                <w:rFonts w:ascii="Courier New" w:cs="Courier New" w:eastAsia="Courier New" w:hAnsi="Courier New"/>
                <w:i w:val="1"/>
                <w:iCs w:val="1"/>
                <w:sz w:val="18"/>
                <w:szCs w:val="18"/>
                <w:rtl w:val="0"/>
              </w:rPr>
              <w:t xml:space="preserve">tests/partner/test_standalone.py::test_cron_procesa_jobs_pendientes PASSED [ </w:t>
            </w:r>
            <w:r w:rsidDel="00000000" w:rsidR="00000000" w:rsidRPr="00000000">
              <w:rPr>
                <w:rFonts w:ascii="Courier New" w:cs="Courier New" w:eastAsia="Courier New" w:hAnsi="Courier New"/>
                <w:i w:val="1"/>
                <w:iCs w:val="1"/>
                <w:color w:val="116644"/>
                <w:sz w:val="18"/>
                <w:szCs w:val="18"/>
                <w:rtl w:val="0"/>
              </w:rPr>
              <w:t xml:space="preserve">95</w:t>
            </w:r>
            <w:r w:rsidDel="00000000" w:rsidR="00000000" w:rsidRPr="00000000">
              <w:rPr>
                <w:rFonts w:ascii="Courier New" w:cs="Courier New" w:eastAsia="Courier New" w:hAnsi="Courier New"/>
                <w:i w:val="1"/>
                <w:iCs w:val="1"/>
                <w:sz w:val="18"/>
                <w:szCs w:val="18"/>
                <w:rtl w:val="0"/>
              </w:rPr>
              <w:t xml:space="preserve">%]</w:t>
            </w:r>
          </w:p>
          <w:p w:rsidR="00000000" w:rsidDel="00000000" w:rsidP="00000000" w:rsidRDefault="00000000" w:rsidRPr="00000000" w14:paraId="00000035">
            <w:pPr>
              <w:shd w:fill="ffffff" w:val="clear"/>
              <w:spacing w:line="240" w:lineRule="auto"/>
              <w:jc w:val="both"/>
              <w:rPr>
                <w:rFonts w:ascii="Courier New" w:cs="Courier New" w:eastAsia="Courier New" w:hAnsi="Courier New"/>
                <w:i w:val="1"/>
                <w:iCs w:val="1"/>
                <w:sz w:val="18"/>
                <w:szCs w:val="18"/>
              </w:rPr>
            </w:pPr>
            <w:r w:rsidDel="00000000" w:rsidR="00000000" w:rsidRPr="00000000">
              <w:rPr>
                <w:rFonts w:ascii="Courier New" w:cs="Courier New" w:eastAsia="Courier New" w:hAnsi="Courier New"/>
                <w:i w:val="1"/>
                <w:iCs w:val="1"/>
                <w:sz w:val="18"/>
                <w:szCs w:val="18"/>
                <w:rtl w:val="0"/>
              </w:rPr>
              <w:t xml:space="preserve">tests/partner/test_standalone.py::test_docs_solo_en_desarrollo PASSED    [ </w:t>
            </w:r>
            <w:r w:rsidDel="00000000" w:rsidR="00000000" w:rsidRPr="00000000">
              <w:rPr>
                <w:rFonts w:ascii="Courier New" w:cs="Courier New" w:eastAsia="Courier New" w:hAnsi="Courier New"/>
                <w:i w:val="1"/>
                <w:iCs w:val="1"/>
                <w:color w:val="116644"/>
                <w:sz w:val="18"/>
                <w:szCs w:val="18"/>
                <w:rtl w:val="0"/>
              </w:rPr>
              <w:t xml:space="preserve">97</w:t>
            </w:r>
            <w:r w:rsidDel="00000000" w:rsidR="00000000" w:rsidRPr="00000000">
              <w:rPr>
                <w:rFonts w:ascii="Courier New" w:cs="Courier New" w:eastAsia="Courier New" w:hAnsi="Courier New"/>
                <w:i w:val="1"/>
                <w:iCs w:val="1"/>
                <w:sz w:val="18"/>
                <w:szCs w:val="18"/>
                <w:rtl w:val="0"/>
              </w:rPr>
              <w:t xml:space="preserve">%]</w:t>
            </w:r>
          </w:p>
          <w:p w:rsidR="00000000" w:rsidDel="00000000" w:rsidP="00000000" w:rsidRDefault="00000000" w:rsidRPr="00000000" w14:paraId="00000036">
            <w:pPr>
              <w:shd w:fill="ffffff" w:val="clear"/>
              <w:spacing w:line="240" w:lineRule="auto"/>
              <w:jc w:val="both"/>
              <w:rPr>
                <w:rFonts w:ascii="Courier New" w:cs="Courier New" w:eastAsia="Courier New" w:hAnsi="Courier New"/>
                <w:i w:val="1"/>
                <w:iCs w:val="1"/>
                <w:sz w:val="18"/>
                <w:szCs w:val="18"/>
              </w:rPr>
            </w:pPr>
            <w:r w:rsidDel="00000000" w:rsidR="00000000" w:rsidRPr="00000000">
              <w:rPr>
                <w:rFonts w:ascii="Courier New" w:cs="Courier New" w:eastAsia="Courier New" w:hAnsi="Courier New"/>
                <w:i w:val="1"/>
                <w:iCs w:val="1"/>
                <w:sz w:val="18"/>
                <w:szCs w:val="18"/>
                <w:rtl w:val="0"/>
              </w:rPr>
              <w:t xml:space="preserve">tests/partner/test_standalone.py::test_raiz_redirige_a_la_demo_en_desarrollo PASSED [</w:t>
            </w:r>
            <w:r w:rsidDel="00000000" w:rsidR="00000000" w:rsidRPr="00000000">
              <w:rPr>
                <w:rFonts w:ascii="Courier New" w:cs="Courier New" w:eastAsia="Courier New" w:hAnsi="Courier New"/>
                <w:i w:val="1"/>
                <w:iCs w:val="1"/>
                <w:color w:val="116644"/>
                <w:sz w:val="18"/>
                <w:szCs w:val="18"/>
                <w:rtl w:val="0"/>
              </w:rPr>
              <w:t xml:space="preserve">100</w:t>
            </w:r>
            <w:r w:rsidDel="00000000" w:rsidR="00000000" w:rsidRPr="00000000">
              <w:rPr>
                <w:rFonts w:ascii="Courier New" w:cs="Courier New" w:eastAsia="Courier New" w:hAnsi="Courier New"/>
                <w:i w:val="1"/>
                <w:iCs w:val="1"/>
                <w:sz w:val="18"/>
                <w:szCs w:val="18"/>
                <w:rtl w:val="0"/>
              </w:rPr>
              <w:t xml:space="preserve">%]</w:t>
            </w:r>
          </w:p>
          <w:p w:rsidR="00000000" w:rsidDel="00000000" w:rsidP="00000000" w:rsidRDefault="00000000" w:rsidRPr="00000000" w14:paraId="00000037">
            <w:pPr>
              <w:spacing w:line="240" w:lineRule="auto"/>
              <w:rPr>
                <w:color w:val="1f3864"/>
              </w:rPr>
            </w:pPr>
            <w:r w:rsidDel="00000000" w:rsidR="00000000" w:rsidRPr="00000000">
              <w:rPr>
                <w:rtl w:val="0"/>
              </w:rPr>
            </w:r>
          </w:p>
          <w:p w:rsidR="00000000" w:rsidDel="00000000" w:rsidP="00000000" w:rsidRDefault="00000000" w:rsidRPr="00000000" w14:paraId="00000038">
            <w:pPr>
              <w:spacing w:line="240" w:lineRule="auto"/>
              <w:rPr>
                <w:rFonts w:ascii="Courier New" w:cs="Courier New" w:eastAsia="Courier New" w:hAnsi="Courier New"/>
                <w:sz w:val="18"/>
                <w:szCs w:val="18"/>
              </w:rPr>
            </w:pPr>
            <w:r w:rsidDel="00000000" w:rsidR="00000000" w:rsidRPr="00000000">
              <w:rPr>
                <w:color w:val="1f3864"/>
                <w:rtl w:val="0"/>
              </w:rPr>
              <w:t xml:space="preserve">Extracto de resultados de prueba de métodos</w:t>
            </w:r>
            <w:r w:rsidDel="00000000" w:rsidR="00000000" w:rsidRPr="00000000">
              <w:rPr>
                <w:color w:val="1f3864"/>
                <w:rtl w:val="0"/>
              </w:rPr>
              <w:t xml:space="preserve">:</w:t>
              <w:br w:type="textWrapping"/>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39">
            <w:pPr>
              <w:shd w:fill="ffffff" w:val="clea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3A">
            <w:pPr>
              <w:shd w:fill="ffffff" w:val="clea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"id"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"C1"</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3B">
            <w:pPr>
              <w:shd w:fill="ffffff" w:val="clea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"hallazgo"</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"GET/PATCH /apps/{id} y secrets/rotate sin autenticación"</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3C">
            <w:pPr>
              <w:shd w:fill="ffffff" w:val="clea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"confirmado"</w:t>
            </w:r>
            <w:r w:rsidDel="00000000" w:rsidR="00000000" w:rsidRPr="00000000">
              <w:rPr>
                <w:rFonts w:ascii="Courier New" w:cs="Courier New" w:eastAsia="Courier New" w:hAnsi="Courier New"/>
                <w:sz w:val="18"/>
                <w:szCs w:val="18"/>
                <w:rtl w:val="0"/>
              </w:rPr>
              <w:t xml:space="preserve">: true,</w:t>
            </w:r>
          </w:p>
          <w:p w:rsidR="00000000" w:rsidDel="00000000" w:rsidP="00000000" w:rsidRDefault="00000000" w:rsidRPr="00000000" w14:paraId="0000003D">
            <w:pPr>
              <w:shd w:fill="ffffff" w:val="clear"/>
              <w:spacing w:line="24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"evidencia"</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"GET=200 PATCH=200 ROTATE=200 (devuelve client_secret nuevo)"</w:t>
            </w:r>
          </w:p>
          <w:p w:rsidR="00000000" w:rsidDel="00000000" w:rsidP="00000000" w:rsidRDefault="00000000" w:rsidRPr="00000000" w14:paraId="0000003E">
            <w:pPr>
              <w:shd w:fill="ffffff" w:val="clea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3F">
            <w:pPr>
              <w:shd w:fill="ffffff" w:val="clea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40">
            <w:pPr>
              <w:shd w:fill="ffffff" w:val="clea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"id"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"N-BOLA-PROMO"</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41">
            <w:pPr>
              <w:shd w:fill="ffffff" w:val="clea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"hallazgo"</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"un desarrollador puede pedir la promoción de la app de otro"</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42">
            <w:pPr>
              <w:shd w:fill="ffffff" w:val="clea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"confirmado"</w:t>
            </w:r>
            <w:r w:rsidDel="00000000" w:rsidR="00000000" w:rsidRPr="00000000">
              <w:rPr>
                <w:rFonts w:ascii="Courier New" w:cs="Courier New" w:eastAsia="Courier New" w:hAnsi="Courier New"/>
                <w:sz w:val="18"/>
                <w:szCs w:val="18"/>
                <w:rtl w:val="0"/>
              </w:rPr>
              <w:t xml:space="preserve">: true,</w:t>
            </w:r>
          </w:p>
          <w:p w:rsidR="00000000" w:rsidDel="00000000" w:rsidP="00000000" w:rsidRDefault="00000000" w:rsidRPr="00000000" w14:paraId="00000043">
            <w:pPr>
              <w:shd w:fill="ffffff" w:val="clear"/>
              <w:spacing w:line="24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"evidencia"</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"status=202"</w:t>
            </w:r>
          </w:p>
          <w:p w:rsidR="00000000" w:rsidDel="00000000" w:rsidP="00000000" w:rsidRDefault="00000000" w:rsidRPr="00000000" w14:paraId="00000044">
            <w:pPr>
              <w:shd w:fill="ffffff" w:val="clear"/>
              <w:spacing w:line="240" w:lineRule="auto"/>
              <w:rPr>
                <w:color w:val="1f386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tc>
      </w:tr>
    </w:tbl>
    <w:p w:rsidR="00000000" w:rsidDel="00000000" w:rsidP="00000000" w:rsidRDefault="00000000" w:rsidRPr="00000000" w14:paraId="00000045">
      <w:pPr>
        <w:rPr>
          <w:color w:val="595959"/>
          <w:sz w:val="24"/>
          <w:szCs w:val="24"/>
        </w:rPr>
      </w:pPr>
      <w:r w:rsidDel="00000000" w:rsidR="00000000" w:rsidRPr="00000000">
        <w:rPr>
          <w:rtl w:val="0"/>
        </w:rPr>
      </w:r>
    </w:p>
    <w:sdt>
      <w:sdtPr>
        <w:lock w:val="contentLocked"/>
        <w:id w:val="-1187536238"/>
        <w:tag w:val="goog_rdk_0"/>
      </w:sdtPr>
      <w:sdtContent>
        <w:tbl>
          <w:tblPr>
            <w:tblStyle w:val="Table3"/>
            <w:tblpPr w:leftFromText="180" w:rightFromText="180" w:topFromText="0" w:bottomFromText="0" w:vertAnchor="page" w:horzAnchor="margin" w:tblpX="-801" w:tblpY="14925"/>
            <w:tblW w:w="105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35"/>
            <w:gridCol w:w="1080"/>
            <w:gridCol w:w="1275"/>
            <w:gridCol w:w="1275"/>
            <w:gridCol w:w="1275"/>
            <w:gridCol w:w="1275"/>
            <w:gridCol w:w="1425"/>
            <w:gridCol w:w="1650"/>
            <w:tblGridChange w:id="0">
              <w:tblGrid>
                <w:gridCol w:w="1335"/>
                <w:gridCol w:w="1080"/>
                <w:gridCol w:w="1275"/>
                <w:gridCol w:w="1275"/>
                <w:gridCol w:w="1275"/>
                <w:gridCol w:w="1275"/>
                <w:gridCol w:w="1425"/>
                <w:gridCol w:w="1650"/>
              </w:tblGrid>
            </w:tblGridChange>
          </w:tblGrid>
          <w:tr>
            <w:trPr>
              <w:cantSplit w:val="0"/>
              <w:trHeight w:val="415" w:hRule="atLeast"/>
              <w:tblHeader w:val="0"/>
            </w:trPr>
            <w:tc>
              <w:tcPr>
                <w:gridSpan w:val="8"/>
                <w:vAlign w:val="center"/>
              </w:tcPr>
              <w:p w:rsidR="00000000" w:rsidDel="00000000" w:rsidP="00000000" w:rsidRDefault="00000000" w:rsidRPr="00000000" w14:paraId="00000046">
                <w:pPr>
                  <w:jc w:val="center"/>
                  <w:rPr>
                    <w:color w:val="1f3864"/>
                    <w:sz w:val="18"/>
                    <w:szCs w:val="18"/>
                  </w:rPr>
                </w:pPr>
                <w:r w:rsidDel="00000000" w:rsidR="00000000" w:rsidRPr="00000000">
                  <w:rPr>
                    <w:color w:val="1f3864"/>
                    <w:sz w:val="18"/>
                    <w:szCs w:val="18"/>
                    <w:rtl w:val="0"/>
                  </w:rPr>
                  <w:t xml:space="preserve">Plan de Trabajo</w:t>
                </w:r>
              </w:p>
            </w:tc>
          </w:tr>
          <w:tr>
            <w:trPr>
              <w:cantSplit w:val="0"/>
              <w:trHeight w:val="886.36474609375" w:hRule="atLeast"/>
              <w:tblHeader w:val="0"/>
            </w:trPr>
            <w:tc>
              <w:tcPr>
                <w:vAlign w:val="center"/>
              </w:tcPr>
              <w:p w:rsidR="00000000" w:rsidDel="00000000" w:rsidP="00000000" w:rsidRDefault="00000000" w:rsidRPr="00000000" w14:paraId="0000004E">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4F">
                <w:pPr>
                  <w:jc w:val="center"/>
                  <w:rPr>
                    <w:color w:val="1f3864"/>
                    <w:sz w:val="18"/>
                    <w:szCs w:val="18"/>
                  </w:rPr>
                </w:pPr>
                <w:r w:rsidDel="00000000" w:rsidR="00000000" w:rsidRPr="00000000">
                  <w:rPr>
                    <w:color w:val="1f3864"/>
                    <w:sz w:val="18"/>
                    <w:szCs w:val="18"/>
                    <w:rtl w:val="0"/>
                  </w:rPr>
                  <w:t xml:space="preserve">Actividades</w:t>
                </w:r>
              </w:p>
            </w:tc>
            <w:tc>
              <w:tcPr>
                <w:vAlign w:val="center"/>
              </w:tcPr>
              <w:p w:rsidR="00000000" w:rsidDel="00000000" w:rsidP="00000000" w:rsidRDefault="00000000" w:rsidRPr="00000000" w14:paraId="00000050">
                <w:pPr>
                  <w:jc w:val="center"/>
                  <w:rPr>
                    <w:color w:val="1f3864"/>
                    <w:sz w:val="18"/>
                    <w:szCs w:val="18"/>
                  </w:rPr>
                </w:pPr>
                <w:r w:rsidDel="00000000" w:rsidR="00000000" w:rsidRPr="00000000">
                  <w:rPr>
                    <w:color w:val="1f3864"/>
                    <w:sz w:val="18"/>
                    <w:szCs w:val="18"/>
                    <w:rtl w:val="0"/>
                  </w:rPr>
                  <w:t xml:space="preserve">Recursos</w:t>
                </w:r>
              </w:p>
            </w:tc>
            <w:tc>
              <w:tcPr>
                <w:vAlign w:val="center"/>
              </w:tcPr>
              <w:p w:rsidR="00000000" w:rsidDel="00000000" w:rsidP="00000000" w:rsidRDefault="00000000" w:rsidRPr="00000000" w14:paraId="00000051">
                <w:pPr>
                  <w:jc w:val="center"/>
                  <w:rPr>
                    <w:color w:val="1f3864"/>
                    <w:sz w:val="18"/>
                    <w:szCs w:val="18"/>
                  </w:rPr>
                </w:pPr>
                <w:r w:rsidDel="00000000" w:rsidR="00000000" w:rsidRPr="00000000">
                  <w:rPr>
                    <w:color w:val="1f3864"/>
                    <w:sz w:val="18"/>
                    <w:szCs w:val="18"/>
                    <w:rtl w:val="0"/>
                  </w:rPr>
                  <w:t xml:space="preserve">Duración de la actividad</w:t>
                </w:r>
              </w:p>
            </w:tc>
            <w:tc>
              <w:tcPr>
                <w:vAlign w:val="center"/>
              </w:tcPr>
              <w:p w:rsidR="00000000" w:rsidDel="00000000" w:rsidP="00000000" w:rsidRDefault="00000000" w:rsidRPr="00000000" w14:paraId="00000052">
                <w:pPr>
                  <w:jc w:val="center"/>
                  <w:rPr>
                    <w:color w:val="1f3864"/>
                    <w:sz w:val="18"/>
                    <w:szCs w:val="18"/>
                  </w:rPr>
                </w:pPr>
                <w:r w:rsidDel="00000000" w:rsidR="00000000" w:rsidRPr="00000000">
                  <w:rPr>
                    <w:color w:val="1f3864"/>
                    <w:sz w:val="18"/>
                    <w:szCs w:val="18"/>
                    <w:rtl w:val="0"/>
                  </w:rPr>
                  <w:t xml:space="preserve">Responsable</w:t>
                </w:r>
                <w:r w:rsidDel="00000000" w:rsidR="00000000" w:rsidRPr="00000000">
                  <w:rPr>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53">
                <w:pPr>
                  <w:jc w:val="center"/>
                  <w:rPr>
                    <w:color w:val="1f3864"/>
                    <w:sz w:val="18"/>
                    <w:szCs w:val="18"/>
                  </w:rPr>
                </w:pPr>
                <w:r w:rsidDel="00000000" w:rsidR="00000000" w:rsidRPr="00000000">
                  <w:rPr>
                    <w:color w:val="1f3864"/>
                    <w:sz w:val="18"/>
                    <w:szCs w:val="18"/>
                    <w:rtl w:val="0"/>
                  </w:rPr>
                  <w:t xml:space="preserve">Observaciones</w:t>
                </w:r>
              </w:p>
            </w:tc>
            <w:tc>
              <w:tcPr>
                <w:vAlign w:val="center"/>
              </w:tcPr>
              <w:p w:rsidR="00000000" w:rsidDel="00000000" w:rsidP="00000000" w:rsidRDefault="00000000" w:rsidRPr="00000000" w14:paraId="00000054">
                <w:pPr>
                  <w:jc w:val="center"/>
                  <w:rPr>
                    <w:color w:val="1f3864"/>
                    <w:sz w:val="18"/>
                    <w:szCs w:val="18"/>
                  </w:rPr>
                </w:pPr>
                <w:r w:rsidDel="00000000" w:rsidR="00000000" w:rsidRPr="00000000">
                  <w:rPr>
                    <w:color w:val="1f3864"/>
                    <w:sz w:val="18"/>
                    <w:szCs w:val="18"/>
                    <w:rtl w:val="0"/>
                  </w:rPr>
                  <w:t xml:space="preserve">Estado de avance</w:t>
                </w:r>
              </w:p>
            </w:tc>
            <w:tc>
              <w:tcPr>
                <w:vAlign w:val="center"/>
              </w:tcPr>
              <w:p w:rsidR="00000000" w:rsidDel="00000000" w:rsidP="00000000" w:rsidRDefault="00000000" w:rsidRPr="00000000" w14:paraId="00000055">
                <w:pPr>
                  <w:jc w:val="center"/>
                  <w:rPr>
                    <w:color w:val="1f3864"/>
                    <w:sz w:val="18"/>
                    <w:szCs w:val="18"/>
                  </w:rPr>
                </w:pPr>
                <w:r w:rsidDel="00000000" w:rsidR="00000000" w:rsidRPr="00000000">
                  <w:rPr>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56">
                <w:pPr>
                  <w:jc w:val="both"/>
                  <w:rPr>
                    <w:sz w:val="18"/>
                    <w:szCs w:val="18"/>
                  </w:rPr>
                </w:pPr>
                <w:r w:rsidDel="00000000" w:rsidR="00000000" w:rsidRPr="00000000">
                  <w:rPr>
                    <w:sz w:val="18"/>
                    <w:szCs w:val="18"/>
                    <w:rtl w:val="0"/>
                  </w:rPr>
                  <w:t xml:space="preserve">Planificación y gestión de un proyecto.</w:t>
                </w:r>
                <w:r w:rsidDel="00000000" w:rsidR="00000000" w:rsidRPr="00000000">
                  <w:rPr>
                    <w:rtl w:val="0"/>
                  </w:rPr>
                </w:r>
              </w:p>
            </w:tc>
            <w:tc>
              <w:tcPr/>
              <w:p w:rsidR="00000000" w:rsidDel="00000000" w:rsidP="00000000" w:rsidRDefault="00000000" w:rsidRPr="00000000" w14:paraId="00000057">
                <w:pPr>
                  <w:jc w:val="both"/>
                  <w:rPr>
                    <w:sz w:val="18"/>
                    <w:szCs w:val="18"/>
                  </w:rPr>
                </w:pPr>
                <w:r w:rsidDel="00000000" w:rsidR="00000000" w:rsidRPr="00000000">
                  <w:rPr>
                    <w:sz w:val="18"/>
                    <w:szCs w:val="18"/>
                    <w:rtl w:val="0"/>
                  </w:rPr>
                  <w:t xml:space="preserve">Planificación del desarrollo y documentación inicial.</w:t>
                </w:r>
              </w:p>
            </w:tc>
            <w:tc>
              <w:tcPr/>
              <w:p w:rsidR="00000000" w:rsidDel="00000000" w:rsidP="00000000" w:rsidRDefault="00000000" w:rsidRPr="00000000" w14:paraId="00000058">
                <w:pPr>
                  <w:jc w:val="both"/>
                  <w:rPr>
                    <w:sz w:val="18"/>
                    <w:szCs w:val="18"/>
                  </w:rPr>
                </w:pPr>
                <w:r w:rsidDel="00000000" w:rsidR="00000000" w:rsidRPr="00000000">
                  <w:rPr>
                    <w:sz w:val="18"/>
                    <w:szCs w:val="18"/>
                    <w:rtl w:val="0"/>
                  </w:rPr>
                  <w:t xml:space="preserve">Documentación de Alloxentric.</w:t>
                </w:r>
                <w:r w:rsidDel="00000000" w:rsidR="00000000" w:rsidRPr="00000000">
                  <w:rPr>
                    <w:rtl w:val="0"/>
                  </w:rPr>
                </w:r>
              </w:p>
            </w:tc>
            <w:tc>
              <w:tcPr>
                <w:tcBorders>
                  <w:right w:color="ffffff" w:space="0" w:sz="4" w:val="single"/>
                </w:tcBorders>
              </w:tcPr>
              <w:p w:rsidR="00000000" w:rsidDel="00000000" w:rsidP="00000000" w:rsidRDefault="00000000" w:rsidRPr="00000000" w14:paraId="00000059">
                <w:pPr>
                  <w:jc w:val="both"/>
                  <w:rPr>
                    <w:sz w:val="18"/>
                    <w:szCs w:val="18"/>
                  </w:rPr>
                </w:pPr>
                <w:r w:rsidDel="00000000" w:rsidR="00000000" w:rsidRPr="00000000">
                  <w:rPr>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Mauricio Gatica, Anna Heisig</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El documento no refleja del todo el enfoque actual del proyecto.</w:t>
                </w:r>
              </w:p>
            </w:tc>
            <w:tc>
              <w:tcPr/>
              <w:p w:rsidR="00000000" w:rsidDel="00000000" w:rsidP="00000000" w:rsidRDefault="00000000" w:rsidRPr="00000000" w14:paraId="0000005C">
                <w:pPr>
                  <w:jc w:val="both"/>
                  <w:rPr>
                    <w:sz w:val="18"/>
                    <w:szCs w:val="18"/>
                  </w:rPr>
                </w:pPr>
                <w:r w:rsidDel="00000000" w:rsidR="00000000" w:rsidRPr="00000000">
                  <w:rPr>
                    <w:sz w:val="18"/>
                    <w:szCs w:val="18"/>
                    <w:rtl w:val="0"/>
                  </w:rPr>
                  <w:t xml:space="preserve">Necesita modificaciones</w:t>
                </w:r>
                <w:r w:rsidDel="00000000" w:rsidR="00000000" w:rsidRPr="00000000">
                  <w:rPr>
                    <w:rtl w:val="0"/>
                  </w:rPr>
                </w:r>
              </w:p>
            </w:tc>
            <w:tc>
              <w:tcPr/>
              <w:p w:rsidR="00000000" w:rsidDel="00000000" w:rsidP="00000000" w:rsidRDefault="00000000" w:rsidRPr="00000000" w14:paraId="0000005D">
                <w:pPr>
                  <w:jc w:val="both"/>
                  <w:rPr>
                    <w:sz w:val="18"/>
                    <w:szCs w:val="18"/>
                  </w:rPr>
                </w:pPr>
                <w:r w:rsidDel="00000000" w:rsidR="00000000" w:rsidRPr="00000000">
                  <w:rPr>
                    <w:sz w:val="18"/>
                    <w:szCs w:val="18"/>
                    <w:rtl w:val="0"/>
                  </w:rPr>
                  <w:t xml:space="preserve">Se debe modificar la documentación inicial con cambios específicos, centrados especialmente en funciones diseñadas para los proveedores.</w:t>
                </w:r>
              </w:p>
            </w:tc>
          </w:tr>
          <w:tr>
            <w:trPr>
              <w:cantSplit w:val="0"/>
              <w:trHeight w:val="2410" w:hRule="atLeast"/>
              <w:tblHeader w:val="0"/>
            </w:trPr>
            <w:tc>
              <w:tcPr/>
              <w:p w:rsidR="00000000" w:rsidDel="00000000" w:rsidP="00000000" w:rsidRDefault="00000000" w:rsidRPr="00000000" w14:paraId="0000005E">
                <w:pPr>
                  <w:jc w:val="both"/>
                  <w:rPr>
                    <w:sz w:val="18"/>
                    <w:szCs w:val="18"/>
                  </w:rPr>
                </w:pPr>
                <w:r w:rsidDel="00000000" w:rsidR="00000000" w:rsidRPr="00000000">
                  <w:rPr>
                    <w:sz w:val="18"/>
                    <w:szCs w:val="18"/>
                    <w:rtl w:val="0"/>
                  </w:rPr>
                  <w:t xml:space="preserve">Diseño de la solución.</w:t>
                </w:r>
              </w:p>
            </w:tc>
            <w:tc>
              <w:tcPr/>
              <w:p w:rsidR="00000000" w:rsidDel="00000000" w:rsidP="00000000" w:rsidRDefault="00000000" w:rsidRPr="00000000" w14:paraId="0000005F">
                <w:pPr>
                  <w:jc w:val="both"/>
                  <w:rPr>
                    <w:sz w:val="18"/>
                    <w:szCs w:val="18"/>
                  </w:rPr>
                </w:pPr>
                <w:r w:rsidDel="00000000" w:rsidR="00000000" w:rsidRPr="00000000">
                  <w:rPr>
                    <w:sz w:val="18"/>
                    <w:szCs w:val="18"/>
                    <w:rtl w:val="0"/>
                  </w:rPr>
                  <w:t xml:space="preserve">Elaboración de documentos de diseño y especificaciones.</w:t>
                </w:r>
              </w:p>
            </w:tc>
            <w:tc>
              <w:tcPr/>
              <w:p w:rsidR="00000000" w:rsidDel="00000000" w:rsidP="00000000" w:rsidRDefault="00000000" w:rsidRPr="00000000" w14:paraId="00000060">
                <w:pPr>
                  <w:jc w:val="both"/>
                  <w:rPr>
                    <w:sz w:val="18"/>
                    <w:szCs w:val="18"/>
                  </w:rPr>
                </w:pPr>
                <w:r w:rsidDel="00000000" w:rsidR="00000000" w:rsidRPr="00000000">
                  <w:rPr>
                    <w:sz w:val="18"/>
                    <w:szCs w:val="18"/>
                    <w:rtl w:val="0"/>
                  </w:rPr>
                  <w:t xml:space="preserve">Documentación de Alloxentric, plantillas de documentación.</w:t>
                </w:r>
              </w:p>
            </w:tc>
            <w:tc>
              <w:tcPr>
                <w:tcBorders>
                  <w:right w:color="ffffff" w:space="0" w:sz="4" w:val="single"/>
                </w:tcBorders>
              </w:tcPr>
              <w:p w:rsidR="00000000" w:rsidDel="00000000" w:rsidP="00000000" w:rsidRDefault="00000000" w:rsidRPr="00000000" w14:paraId="00000061">
                <w:pPr>
                  <w:jc w:val="both"/>
                  <w:rPr>
                    <w:sz w:val="18"/>
                    <w:szCs w:val="18"/>
                  </w:rPr>
                </w:pPr>
                <w:r w:rsidDel="00000000" w:rsidR="00000000" w:rsidRPr="00000000">
                  <w:rPr>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Mauricio Gatica, Anna Heisig</w:t>
                </w:r>
              </w:p>
            </w:tc>
            <w:tc>
              <w:tcPr>
                <w:tcBorders>
                  <w:left w:color="ffffff" w:space="0" w:sz="4" w:val="single"/>
                </w:tcBorders>
                <w:shd w:fill="d9d9d9" w:val="clear"/>
              </w:tcPr>
              <w:p w:rsidR="00000000" w:rsidDel="00000000" w:rsidP="00000000" w:rsidRDefault="00000000" w:rsidRPr="00000000" w14:paraId="00000063">
                <w:pPr>
                  <w:jc w:val="both"/>
                  <w:rPr>
                    <w:sz w:val="18"/>
                    <w:szCs w:val="18"/>
                  </w:rPr>
                </w:pPr>
                <w:r w:rsidDel="00000000" w:rsidR="00000000" w:rsidRPr="00000000">
                  <w:rPr>
                    <w:sz w:val="18"/>
                    <w:szCs w:val="18"/>
                    <w:rtl w:val="0"/>
                  </w:rPr>
                  <w:t xml:space="preserve">La documentación no refleja del todo el enfoque actual del proyecto.</w:t>
                </w:r>
              </w:p>
            </w:tc>
            <w:tc>
              <w:tcPr/>
              <w:p w:rsidR="00000000" w:rsidDel="00000000" w:rsidP="00000000" w:rsidRDefault="00000000" w:rsidRPr="00000000" w14:paraId="00000064">
                <w:pPr>
                  <w:jc w:val="both"/>
                  <w:rPr>
                    <w:sz w:val="18"/>
                    <w:szCs w:val="18"/>
                  </w:rPr>
                </w:pPr>
                <w:r w:rsidDel="00000000" w:rsidR="00000000" w:rsidRPr="00000000">
                  <w:rPr>
                    <w:sz w:val="18"/>
                    <w:szCs w:val="18"/>
                    <w:rtl w:val="0"/>
                  </w:rPr>
                  <w:t xml:space="preserve">Necesita modificaciones</w:t>
                </w:r>
              </w:p>
            </w:tc>
            <w:tc>
              <w:tcPr/>
              <w:p w:rsidR="00000000" w:rsidDel="00000000" w:rsidP="00000000" w:rsidRDefault="00000000" w:rsidRPr="00000000" w14:paraId="00000065">
                <w:pPr>
                  <w:jc w:val="both"/>
                  <w:rPr>
                    <w:sz w:val="18"/>
                    <w:szCs w:val="18"/>
                  </w:rPr>
                </w:pPr>
                <w:r w:rsidDel="00000000" w:rsidR="00000000" w:rsidRPr="00000000">
                  <w:rPr>
                    <w:sz w:val="18"/>
                    <w:szCs w:val="18"/>
                    <w:rtl w:val="0"/>
                  </w:rPr>
                  <w:t xml:space="preserve">Adaptar documentación para reflejar los cambios de enfoque.</w:t>
                </w:r>
              </w:p>
            </w:tc>
          </w:tr>
          <w:tr>
            <w:trPr>
              <w:cantSplit w:val="0"/>
              <w:trHeight w:val="2410" w:hRule="atLeast"/>
              <w:tblHeader w:val="0"/>
            </w:trPr>
            <w:tc>
              <w:tcPr/>
              <w:p w:rsidR="00000000" w:rsidDel="00000000" w:rsidP="00000000" w:rsidRDefault="00000000" w:rsidRPr="00000000" w14:paraId="00000066">
                <w:pPr>
                  <w:jc w:val="both"/>
                  <w:rPr>
                    <w:sz w:val="18"/>
                    <w:szCs w:val="18"/>
                  </w:rPr>
                </w:pPr>
                <w:r w:rsidDel="00000000" w:rsidR="00000000" w:rsidRPr="00000000">
                  <w:rPr>
                    <w:sz w:val="18"/>
                    <w:szCs w:val="18"/>
                    <w:rtl w:val="0"/>
                  </w:rPr>
                  <w:t xml:space="preserve">Desarrollo backend y frontend</w:t>
                </w:r>
              </w:p>
            </w:tc>
            <w:tc>
              <w:tcPr/>
              <w:p w:rsidR="00000000" w:rsidDel="00000000" w:rsidP="00000000" w:rsidRDefault="00000000" w:rsidRPr="00000000" w14:paraId="00000067">
                <w:pPr>
                  <w:jc w:val="both"/>
                  <w:rPr>
                    <w:sz w:val="18"/>
                    <w:szCs w:val="18"/>
                  </w:rPr>
                </w:pPr>
                <w:r w:rsidDel="00000000" w:rsidR="00000000" w:rsidRPr="00000000">
                  <w:rPr>
                    <w:sz w:val="18"/>
                    <w:szCs w:val="18"/>
                    <w:rtl w:val="0"/>
                  </w:rPr>
                  <w:t xml:space="preserve">Desarrollo de módulo de autenticación funcional y panel de gestión.</w:t>
                </w:r>
              </w:p>
            </w:tc>
            <w:tc>
              <w:tcPr/>
              <w:p w:rsidR="00000000" w:rsidDel="00000000" w:rsidP="00000000" w:rsidRDefault="00000000" w:rsidRPr="00000000" w14:paraId="00000068">
                <w:pPr>
                  <w:jc w:val="both"/>
                  <w:rPr>
                    <w:sz w:val="18"/>
                    <w:szCs w:val="18"/>
                  </w:rPr>
                </w:pPr>
                <w:r w:rsidDel="00000000" w:rsidR="00000000" w:rsidRPr="00000000">
                  <w:rPr>
                    <w:sz w:val="18"/>
                    <w:szCs w:val="18"/>
                    <w:rtl w:val="0"/>
                  </w:rPr>
                  <w:t xml:space="preserve">Documentación de endpoints, FastAPI.</w:t>
                </w:r>
              </w:p>
            </w:tc>
            <w:tc>
              <w:tcPr>
                <w:tcBorders>
                  <w:right w:color="ffffff" w:space="0" w:sz="4" w:val="single"/>
                </w:tcBorders>
              </w:tcPr>
              <w:p w:rsidR="00000000" w:rsidDel="00000000" w:rsidP="00000000" w:rsidRDefault="00000000" w:rsidRPr="00000000" w14:paraId="00000069">
                <w:pPr>
                  <w:jc w:val="both"/>
                  <w:rPr>
                    <w:sz w:val="18"/>
                    <w:szCs w:val="18"/>
                  </w:rPr>
                </w:pPr>
                <w:r w:rsidDel="00000000" w:rsidR="00000000" w:rsidRPr="00000000">
                  <w:rPr>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Mauricio Gatica, Anna Heisig</w:t>
                </w:r>
              </w:p>
            </w:tc>
            <w:tc>
              <w:tcPr>
                <w:tcBorders>
                  <w:left w:color="ffffff" w:space="0" w:sz="4" w:val="single"/>
                </w:tcBorders>
                <w:shd w:fill="d9d9d9" w:val="clear"/>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Los módulos son funcionales y están operativos en Vercel</w:t>
                </w:r>
              </w:p>
            </w:tc>
            <w:tc>
              <w:tcPr/>
              <w:p w:rsidR="00000000" w:rsidDel="00000000" w:rsidP="00000000" w:rsidRDefault="00000000" w:rsidRPr="00000000" w14:paraId="0000006C">
                <w:pPr>
                  <w:jc w:val="both"/>
                  <w:rPr>
                    <w:sz w:val="18"/>
                    <w:szCs w:val="18"/>
                  </w:rPr>
                </w:pPr>
                <w:r w:rsidDel="00000000" w:rsidR="00000000" w:rsidRPr="00000000">
                  <w:rPr>
                    <w:sz w:val="18"/>
                    <w:szCs w:val="18"/>
                    <w:rtl w:val="0"/>
                  </w:rPr>
                  <w:t xml:space="preserve">Terminado</w:t>
                </w:r>
              </w:p>
            </w:tc>
            <w:tc>
              <w:tcPr/>
              <w:p w:rsidR="00000000" w:rsidDel="00000000" w:rsidP="00000000" w:rsidRDefault="00000000" w:rsidRPr="00000000" w14:paraId="0000006D">
                <w:pPr>
                  <w:jc w:val="both"/>
                  <w:rPr>
                    <w:sz w:val="18"/>
                    <w:szCs w:val="18"/>
                  </w:rPr>
                </w:pPr>
                <w:r w:rsidDel="00000000" w:rsidR="00000000" w:rsidRPr="00000000">
                  <w:rPr>
                    <w:sz w:val="18"/>
                    <w:szCs w:val="18"/>
                    <w:rtl w:val="0"/>
                  </w:rPr>
                  <w:t xml:space="preserve">Se debe confirmar en la siguiente reunión si el estado del componente cumple con lo solicitado. De no ser así, se deberán hacer las modificaciones necesarias.</w:t>
                </w:r>
              </w:p>
            </w:tc>
          </w:tr>
          <w:tr>
            <w:trPr>
              <w:cantSplit w:val="0"/>
              <w:trHeight w:val="2410" w:hRule="atLeast"/>
              <w:tblHeader w:val="0"/>
            </w:trPr>
            <w:tc>
              <w:tcPr/>
              <w:p w:rsidR="00000000" w:rsidDel="00000000" w:rsidP="00000000" w:rsidRDefault="00000000" w:rsidRPr="00000000" w14:paraId="0000006E">
                <w:pPr>
                  <w:jc w:val="both"/>
                  <w:rPr>
                    <w:sz w:val="18"/>
                    <w:szCs w:val="18"/>
                  </w:rPr>
                </w:pPr>
                <w:r w:rsidDel="00000000" w:rsidR="00000000" w:rsidRPr="00000000">
                  <w:rPr>
                    <w:sz w:val="18"/>
                    <w:szCs w:val="18"/>
                    <w:rtl w:val="0"/>
                  </w:rPr>
                  <w:t xml:space="preserve">Desarrollo backend</w:t>
                </w:r>
              </w:p>
            </w:tc>
            <w:tc>
              <w:tcPr/>
              <w:p w:rsidR="00000000" w:rsidDel="00000000" w:rsidP="00000000" w:rsidRDefault="00000000" w:rsidRPr="00000000" w14:paraId="0000006F">
                <w:pPr>
                  <w:jc w:val="both"/>
                  <w:rPr>
                    <w:sz w:val="18"/>
                    <w:szCs w:val="18"/>
                  </w:rPr>
                </w:pPr>
                <w:r w:rsidDel="00000000" w:rsidR="00000000" w:rsidRPr="00000000">
                  <w:rPr>
                    <w:sz w:val="18"/>
                    <w:szCs w:val="18"/>
                    <w:rtl w:val="0"/>
                  </w:rPr>
                  <w:t xml:space="preserve">Ingesta de datos de salud y desarrollo de endpoints.</w:t>
                </w:r>
              </w:p>
            </w:tc>
            <w:tc>
              <w:tcPr/>
              <w:p w:rsidR="00000000" w:rsidDel="00000000" w:rsidP="00000000" w:rsidRDefault="00000000" w:rsidRPr="00000000" w14:paraId="00000070">
                <w:pPr>
                  <w:jc w:val="both"/>
                  <w:rPr>
                    <w:sz w:val="18"/>
                    <w:szCs w:val="18"/>
                  </w:rPr>
                </w:pPr>
                <w:r w:rsidDel="00000000" w:rsidR="00000000" w:rsidRPr="00000000">
                  <w:rPr>
                    <w:sz w:val="18"/>
                    <w:szCs w:val="18"/>
                    <w:rtl w:val="0"/>
                  </w:rPr>
                  <w:t xml:space="preserve">Documentación de endpoints, FastAPI, MongoDB.</w:t>
                </w:r>
              </w:p>
            </w:tc>
            <w:tc>
              <w:tcPr>
                <w:tcBorders>
                  <w:right w:color="ffffff" w:space="0" w:sz="4" w:val="single"/>
                </w:tcBorders>
              </w:tcPr>
              <w:p w:rsidR="00000000" w:rsidDel="00000000" w:rsidP="00000000" w:rsidRDefault="00000000" w:rsidRPr="00000000" w14:paraId="00000071">
                <w:pPr>
                  <w:jc w:val="both"/>
                  <w:rPr>
                    <w:sz w:val="18"/>
                    <w:szCs w:val="18"/>
                  </w:rPr>
                </w:pPr>
                <w:r w:rsidDel="00000000" w:rsidR="00000000" w:rsidRPr="00000000">
                  <w:rPr>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Mauricio Gatica, Anna Heisig</w:t>
                </w:r>
              </w:p>
            </w:tc>
            <w:tc>
              <w:tcPr>
                <w:tcBorders>
                  <w:left w:color="ffffff" w:space="0" w:sz="4" w:val="single"/>
                </w:tcBorders>
                <w:shd w:fill="d9d9d9" w:val="clear"/>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Se encuentra en estado funcional.</w:t>
                </w:r>
              </w:p>
            </w:tc>
            <w:tc>
              <w:tcPr/>
              <w:p w:rsidR="00000000" w:rsidDel="00000000" w:rsidP="00000000" w:rsidRDefault="00000000" w:rsidRPr="00000000" w14:paraId="00000074">
                <w:pPr>
                  <w:jc w:val="both"/>
                  <w:rPr>
                    <w:sz w:val="18"/>
                    <w:szCs w:val="18"/>
                  </w:rPr>
                </w:pPr>
                <w:r w:rsidDel="00000000" w:rsidR="00000000" w:rsidRPr="00000000">
                  <w:rPr>
                    <w:sz w:val="18"/>
                    <w:szCs w:val="18"/>
                    <w:rtl w:val="0"/>
                  </w:rPr>
                  <w:t xml:space="preserve">Terminado</w:t>
                </w:r>
              </w:p>
            </w:tc>
            <w:tc>
              <w:tcPr/>
              <w:p w:rsidR="00000000" w:rsidDel="00000000" w:rsidP="00000000" w:rsidRDefault="00000000" w:rsidRPr="00000000" w14:paraId="00000075">
                <w:pPr>
                  <w:jc w:val="both"/>
                  <w:rPr>
                    <w:sz w:val="18"/>
                    <w:szCs w:val="18"/>
                  </w:rPr>
                </w:pPr>
                <w:r w:rsidDel="00000000" w:rsidR="00000000" w:rsidRPr="00000000">
                  <w:rPr>
                    <w:sz w:val="18"/>
                    <w:szCs w:val="18"/>
                    <w:rtl w:val="0"/>
                  </w:rPr>
                  <w:t xml:space="preserve">Se debe confirmar en la siguiente reunión si el estado del componente  cumple con lo solicitado. De no ser así, se deberán hacer las modificaciones necesarias.</w:t>
                </w:r>
              </w:p>
            </w:tc>
          </w:tr>
          <w:tr>
            <w:trPr>
              <w:cantSplit w:val="0"/>
              <w:trHeight w:val="2410" w:hRule="atLeast"/>
              <w:tblHeader w:val="0"/>
            </w:trPr>
            <w:tc>
              <w:tcPr/>
              <w:p w:rsidR="00000000" w:rsidDel="00000000" w:rsidP="00000000" w:rsidRDefault="00000000" w:rsidRPr="00000000" w14:paraId="00000076">
                <w:pPr>
                  <w:jc w:val="both"/>
                  <w:rPr>
                    <w:sz w:val="18"/>
                    <w:szCs w:val="18"/>
                  </w:rPr>
                </w:pPr>
                <w:r w:rsidDel="00000000" w:rsidR="00000000" w:rsidRPr="00000000">
                  <w:rPr>
                    <w:sz w:val="18"/>
                    <w:szCs w:val="18"/>
                    <w:rtl w:val="0"/>
                  </w:rPr>
                  <w:t xml:space="preserve">Desarrollo backend</w:t>
                </w:r>
              </w:p>
            </w:tc>
            <w:tc>
              <w:tcPr/>
              <w:p w:rsidR="00000000" w:rsidDel="00000000" w:rsidP="00000000" w:rsidRDefault="00000000" w:rsidRPr="00000000" w14:paraId="00000077">
                <w:pPr>
                  <w:jc w:val="both"/>
                  <w:rPr>
                    <w:sz w:val="18"/>
                    <w:szCs w:val="18"/>
                  </w:rPr>
                </w:pPr>
                <w:r w:rsidDel="00000000" w:rsidR="00000000" w:rsidRPr="00000000">
                  <w:rPr>
                    <w:sz w:val="18"/>
                    <w:szCs w:val="18"/>
                    <w:rtl w:val="0"/>
                  </w:rPr>
                  <w:t xml:space="preserve">Desarrollo completo de integraciones.</w:t>
                </w:r>
              </w:p>
            </w:tc>
            <w:tc>
              <w:tcPr/>
              <w:p w:rsidR="00000000" w:rsidDel="00000000" w:rsidP="00000000" w:rsidRDefault="00000000" w:rsidRPr="00000000" w14:paraId="00000078">
                <w:pPr>
                  <w:jc w:val="both"/>
                  <w:rPr>
                    <w:sz w:val="18"/>
                    <w:szCs w:val="18"/>
                  </w:rPr>
                </w:pPr>
                <w:r w:rsidDel="00000000" w:rsidR="00000000" w:rsidRPr="00000000">
                  <w:rPr>
                    <w:sz w:val="18"/>
                    <w:szCs w:val="18"/>
                    <w:rtl w:val="0"/>
                  </w:rPr>
                  <w:t xml:space="preserve">FastAPI, MongoDB.</w:t>
                </w:r>
              </w:p>
            </w:tc>
            <w:tc>
              <w:tcPr>
                <w:tcBorders>
                  <w:right w:color="ffffff" w:space="0" w:sz="4" w:val="single"/>
                </w:tcBorders>
              </w:tcPr>
              <w:p w:rsidR="00000000" w:rsidDel="00000000" w:rsidP="00000000" w:rsidRDefault="00000000" w:rsidRPr="00000000" w14:paraId="00000079">
                <w:pPr>
                  <w:jc w:val="both"/>
                  <w:rPr>
                    <w:sz w:val="18"/>
                    <w:szCs w:val="18"/>
                  </w:rPr>
                </w:pPr>
                <w:r w:rsidDel="00000000" w:rsidR="00000000" w:rsidRPr="00000000">
                  <w:rPr>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Mauricio Gatica, Anna Heisig</w:t>
                </w:r>
              </w:p>
            </w:tc>
            <w:tc>
              <w:tcPr>
                <w:tcBorders>
                  <w:left w:color="ffffff" w:space="0" w:sz="4" w:val="single"/>
                </w:tcBorders>
                <w:shd w:fill="d9d9d9" w:val="clear"/>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Las integraciones con la APP WellQ se encuentran en estado alfa.</w:t>
                </w:r>
              </w:p>
            </w:tc>
            <w:tc>
              <w:tcPr/>
              <w:p w:rsidR="00000000" w:rsidDel="00000000" w:rsidP="00000000" w:rsidRDefault="00000000" w:rsidRPr="00000000" w14:paraId="0000007C">
                <w:pPr>
                  <w:jc w:val="both"/>
                  <w:rPr>
                    <w:sz w:val="18"/>
                    <w:szCs w:val="18"/>
                  </w:rPr>
                </w:pPr>
                <w:r w:rsidDel="00000000" w:rsidR="00000000" w:rsidRPr="00000000">
                  <w:rPr>
                    <w:sz w:val="18"/>
                    <w:szCs w:val="18"/>
                    <w:rtl w:val="0"/>
                  </w:rPr>
                  <w:t xml:space="preserve">En proceso</w:t>
                </w:r>
              </w:p>
            </w:tc>
            <w:tc>
              <w:tcPr/>
              <w:p w:rsidR="00000000" w:rsidDel="00000000" w:rsidP="00000000" w:rsidRDefault="00000000" w:rsidRPr="00000000" w14:paraId="0000007D">
                <w:pPr>
                  <w:jc w:val="both"/>
                  <w:rPr>
                    <w:sz w:val="18"/>
                    <w:szCs w:val="18"/>
                  </w:rPr>
                </w:pPr>
                <w:r w:rsidDel="00000000" w:rsidR="00000000" w:rsidRPr="00000000">
                  <w:rPr>
                    <w:sz w:val="18"/>
                    <w:szCs w:val="18"/>
                    <w:rtl w:val="0"/>
                  </w:rPr>
                  <w:t xml:space="preserve">Se deben aclarar algunas dudas para continuar con el desarrollo del proyecto.</w:t>
                </w:r>
              </w:p>
            </w:tc>
          </w:tr>
          <w:tr>
            <w:trPr>
              <w:cantSplit w:val="0"/>
              <w:trHeight w:val="2410" w:hRule="atLeast"/>
              <w:tblHeader w:val="0"/>
            </w:trPr>
            <w:tc>
              <w:tcPr/>
              <w:p w:rsidR="00000000" w:rsidDel="00000000" w:rsidP="00000000" w:rsidRDefault="00000000" w:rsidRPr="00000000" w14:paraId="0000007E">
                <w:pPr>
                  <w:jc w:val="both"/>
                  <w:rPr>
                    <w:sz w:val="18"/>
                    <w:szCs w:val="18"/>
                  </w:rPr>
                </w:pPr>
                <w:r w:rsidDel="00000000" w:rsidR="00000000" w:rsidRPr="00000000">
                  <w:rPr>
                    <w:sz w:val="18"/>
                    <w:szCs w:val="18"/>
                    <w:rtl w:val="0"/>
                  </w:rPr>
                  <w:t xml:space="preserve">Calidad de software.</w:t>
                </w:r>
              </w:p>
            </w:tc>
            <w:tc>
              <w:tcPr/>
              <w:p w:rsidR="00000000" w:rsidDel="00000000" w:rsidP="00000000" w:rsidRDefault="00000000" w:rsidRPr="00000000" w14:paraId="0000007F">
                <w:pPr>
                  <w:jc w:val="both"/>
                  <w:rPr>
                    <w:sz w:val="18"/>
                    <w:szCs w:val="18"/>
                  </w:rPr>
                </w:pPr>
                <w:r w:rsidDel="00000000" w:rsidR="00000000" w:rsidRPr="00000000">
                  <w:rPr>
                    <w:sz w:val="18"/>
                    <w:szCs w:val="18"/>
                    <w:rtl w:val="0"/>
                  </w:rPr>
                  <w:t xml:space="preserve">Pruebas de carga y desempeño.</w:t>
                </w:r>
              </w:p>
            </w:tc>
            <w:tc>
              <w:tcPr/>
              <w:p w:rsidR="00000000" w:rsidDel="00000000" w:rsidP="00000000" w:rsidRDefault="00000000" w:rsidRPr="00000000" w14:paraId="00000080">
                <w:pPr>
                  <w:jc w:val="both"/>
                  <w:rPr>
                    <w:sz w:val="18"/>
                    <w:szCs w:val="18"/>
                  </w:rPr>
                </w:pPr>
                <w:r w:rsidDel="00000000" w:rsidR="00000000" w:rsidRPr="00000000">
                  <w:rPr>
                    <w:sz w:val="18"/>
                    <w:szCs w:val="18"/>
                    <w:rtl w:val="0"/>
                  </w:rPr>
                  <w:t xml:space="preserve">Postman, datos de prueba.</w:t>
                </w:r>
              </w:p>
            </w:tc>
            <w:tc>
              <w:tcPr>
                <w:tcBorders>
                  <w:right w:color="ffffff" w:space="0" w:sz="4" w:val="single"/>
                </w:tcBorders>
              </w:tcPr>
              <w:p w:rsidR="00000000" w:rsidDel="00000000" w:rsidP="00000000" w:rsidRDefault="00000000" w:rsidRPr="00000000" w14:paraId="00000081">
                <w:pPr>
                  <w:jc w:val="both"/>
                  <w:rPr>
                    <w:sz w:val="18"/>
                    <w:szCs w:val="18"/>
                  </w:rPr>
                </w:pPr>
                <w:r w:rsidDel="00000000" w:rsidR="00000000" w:rsidRPr="00000000">
                  <w:rPr>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Mauricio Gatica, Anna Heisig</w:t>
                </w:r>
              </w:p>
            </w:tc>
            <w:tc>
              <w:tcPr>
                <w:tcBorders>
                  <w:left w:color="ffffff" w:space="0" w:sz="4" w:val="single"/>
                </w:tcBorders>
                <w:shd w:fill="d9d9d9" w:val="clear"/>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Se deben realizar pruebas con herramientas como OWASP ZAP.</w:t>
                </w:r>
              </w:p>
            </w:tc>
            <w:tc>
              <w:tcPr/>
              <w:p w:rsidR="00000000" w:rsidDel="00000000" w:rsidP="00000000" w:rsidRDefault="00000000" w:rsidRPr="00000000" w14:paraId="00000084">
                <w:pPr>
                  <w:jc w:val="both"/>
                  <w:rPr>
                    <w:sz w:val="18"/>
                    <w:szCs w:val="18"/>
                  </w:rPr>
                </w:pPr>
                <w:r w:rsidDel="00000000" w:rsidR="00000000" w:rsidRPr="00000000">
                  <w:rPr>
                    <w:sz w:val="18"/>
                    <w:szCs w:val="18"/>
                    <w:rtl w:val="0"/>
                  </w:rPr>
                  <w:t xml:space="preserve">No iniciada</w:t>
                </w:r>
              </w:p>
            </w:tc>
            <w:tc>
              <w:tcPr/>
              <w:p w:rsidR="00000000" w:rsidDel="00000000" w:rsidP="00000000" w:rsidRDefault="00000000" w:rsidRPr="00000000" w14:paraId="00000085">
                <w:pPr>
                  <w:jc w:val="both"/>
                  <w:rPr>
                    <w:sz w:val="18"/>
                    <w:szCs w:val="18"/>
                  </w:rPr>
                </w:pPr>
                <w:r w:rsidDel="00000000" w:rsidR="00000000" w:rsidRPr="00000000">
                  <w:rPr>
                    <w:sz w:val="18"/>
                    <w:szCs w:val="18"/>
                    <w:rtl w:val="0"/>
                  </w:rPr>
                  <w:t xml:space="preserve">No se requieren ajustes por el momento.</w:t>
                </w:r>
              </w:p>
            </w:tc>
          </w:tr>
          <w:tr>
            <w:trPr>
              <w:cantSplit w:val="0"/>
              <w:trHeight w:val="2410" w:hRule="atLeast"/>
              <w:tblHeader w:val="0"/>
            </w:trPr>
            <w:tc>
              <w:tcPr/>
              <w:p w:rsidR="00000000" w:rsidDel="00000000" w:rsidP="00000000" w:rsidRDefault="00000000" w:rsidRPr="00000000" w14:paraId="00000086">
                <w:pPr>
                  <w:jc w:val="both"/>
                  <w:rPr>
                    <w:sz w:val="18"/>
                    <w:szCs w:val="18"/>
                  </w:rPr>
                </w:pPr>
                <w:r w:rsidDel="00000000" w:rsidR="00000000" w:rsidRPr="00000000">
                  <w:rPr>
                    <w:sz w:val="18"/>
                    <w:szCs w:val="18"/>
                    <w:rtl w:val="0"/>
                  </w:rPr>
                  <w:t xml:space="preserve">Desarrollo backend</w:t>
                </w:r>
              </w:p>
            </w:tc>
            <w:tc>
              <w:tcPr/>
              <w:p w:rsidR="00000000" w:rsidDel="00000000" w:rsidP="00000000" w:rsidRDefault="00000000" w:rsidRPr="00000000" w14:paraId="00000087">
                <w:pPr>
                  <w:jc w:val="both"/>
                  <w:rPr>
                    <w:sz w:val="18"/>
                    <w:szCs w:val="18"/>
                  </w:rPr>
                </w:pPr>
                <w:r w:rsidDel="00000000" w:rsidR="00000000" w:rsidRPr="00000000">
                  <w:rPr>
                    <w:sz w:val="18"/>
                    <w:szCs w:val="18"/>
                    <w:rtl w:val="0"/>
                  </w:rPr>
                  <w:t xml:space="preserve">Entrega del producto final y repositorio de github.</w:t>
                </w:r>
              </w:p>
            </w:tc>
            <w:tc>
              <w:tcPr/>
              <w:p w:rsidR="00000000" w:rsidDel="00000000" w:rsidP="00000000" w:rsidRDefault="00000000" w:rsidRPr="00000000" w14:paraId="00000088">
                <w:pPr>
                  <w:jc w:val="both"/>
                  <w:rPr>
                    <w:sz w:val="18"/>
                    <w:szCs w:val="18"/>
                  </w:rPr>
                </w:pPr>
                <w:r w:rsidDel="00000000" w:rsidR="00000000" w:rsidRPr="00000000">
                  <w:rPr>
                    <w:sz w:val="18"/>
                    <w:szCs w:val="18"/>
                    <w:rtl w:val="0"/>
                  </w:rPr>
                  <w:t xml:space="preserve">Github, FastAPI, MongoDB</w:t>
                </w:r>
              </w:p>
            </w:tc>
            <w:tc>
              <w:tcPr>
                <w:tcBorders>
                  <w:right w:color="ffffff" w:space="0" w:sz="4" w:val="single"/>
                </w:tcBorders>
              </w:tcPr>
              <w:p w:rsidR="00000000" w:rsidDel="00000000" w:rsidP="00000000" w:rsidRDefault="00000000" w:rsidRPr="00000000" w14:paraId="00000089">
                <w:pPr>
                  <w:jc w:val="both"/>
                  <w:rPr>
                    <w:sz w:val="18"/>
                    <w:szCs w:val="18"/>
                  </w:rPr>
                </w:pPr>
                <w:r w:rsidDel="00000000" w:rsidR="00000000" w:rsidRPr="00000000">
                  <w:rPr>
                    <w:sz w:val="18"/>
                    <w:szCs w:val="18"/>
                    <w:rtl w:val="0"/>
                  </w:rPr>
                  <w:t xml:space="preserve">3 semanas</w:t>
                </w:r>
              </w:p>
            </w:tc>
            <w:tc>
              <w:tcPr>
                <w:tcBorders>
                  <w:left w:color="ffffff" w:space="0" w:sz="4" w:val="single"/>
                </w:tcBorders>
                <w:shd w:fill="d9d9d9" w:val="clear"/>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Mauricio Gatica, Anna Heisig</w:t>
                </w:r>
              </w:p>
            </w:tc>
            <w:tc>
              <w:tcPr>
                <w:tcBorders>
                  <w:left w:color="ffffff" w:space="0" w:sz="4" w:val="single"/>
                </w:tcBorders>
                <w:shd w:fill="d9d9d9" w:val="clear"/>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Pendiente.</w:t>
                </w:r>
              </w:p>
            </w:tc>
            <w:tc>
              <w:tcPr/>
              <w:p w:rsidR="00000000" w:rsidDel="00000000" w:rsidP="00000000" w:rsidRDefault="00000000" w:rsidRPr="00000000" w14:paraId="0000008C">
                <w:pPr>
                  <w:jc w:val="both"/>
                  <w:rPr>
                    <w:sz w:val="18"/>
                    <w:szCs w:val="18"/>
                  </w:rPr>
                </w:pPr>
                <w:r w:rsidDel="00000000" w:rsidR="00000000" w:rsidRPr="00000000">
                  <w:rPr>
                    <w:sz w:val="18"/>
                    <w:szCs w:val="18"/>
                    <w:rtl w:val="0"/>
                  </w:rPr>
                  <w:t xml:space="preserve">No iniciada</w:t>
                </w:r>
              </w:p>
            </w:tc>
            <w:tc>
              <w:tcPr/>
              <w:p w:rsidR="00000000" w:rsidDel="00000000" w:rsidP="00000000" w:rsidRDefault="00000000" w:rsidRPr="00000000" w14:paraId="0000008D">
                <w:pPr>
                  <w:jc w:val="both"/>
                  <w:rPr>
                    <w:sz w:val="18"/>
                    <w:szCs w:val="18"/>
                  </w:rPr>
                </w:pPr>
                <w:r w:rsidDel="00000000" w:rsidR="00000000" w:rsidRPr="00000000">
                  <w:rPr>
                    <w:sz w:val="18"/>
                    <w:szCs w:val="18"/>
                    <w:rtl w:val="0"/>
                  </w:rPr>
                  <w:t xml:space="preserve">No se requieren ajustes por el momento.</w:t>
                </w:r>
              </w:p>
            </w:tc>
          </w:tr>
          <w:tr>
            <w:trPr>
              <w:cantSplit w:val="0"/>
              <w:trHeight w:val="2410" w:hRule="atLeast"/>
              <w:tblHeader w:val="0"/>
            </w:trPr>
            <w:tc>
              <w:tcPr/>
              <w:p w:rsidR="00000000" w:rsidDel="00000000" w:rsidP="00000000" w:rsidRDefault="00000000" w:rsidRPr="00000000" w14:paraId="0000008E">
                <w:pPr>
                  <w:jc w:val="both"/>
                  <w:rPr>
                    <w:sz w:val="18"/>
                    <w:szCs w:val="18"/>
                  </w:rPr>
                </w:pPr>
                <w:r w:rsidDel="00000000" w:rsidR="00000000" w:rsidRPr="00000000">
                  <w:rPr>
                    <w:sz w:val="18"/>
                    <w:szCs w:val="18"/>
                    <w:rtl w:val="0"/>
                  </w:rPr>
                  <w:t xml:space="preserve">Documentación y gestión de proyectos.</w:t>
                </w:r>
              </w:p>
            </w:tc>
            <w:tc>
              <w:tcPr/>
              <w:p w:rsidR="00000000" w:rsidDel="00000000" w:rsidP="00000000" w:rsidRDefault="00000000" w:rsidRPr="00000000" w14:paraId="0000008F">
                <w:pPr>
                  <w:jc w:val="both"/>
                  <w:rPr>
                    <w:sz w:val="18"/>
                    <w:szCs w:val="18"/>
                  </w:rPr>
                </w:pPr>
                <w:r w:rsidDel="00000000" w:rsidR="00000000" w:rsidRPr="00000000">
                  <w:rPr>
                    <w:sz w:val="18"/>
                    <w:szCs w:val="18"/>
                    <w:rtl w:val="0"/>
                  </w:rPr>
                  <w:t xml:space="preserve">Entrega de documentación final.</w:t>
                </w:r>
              </w:p>
            </w:tc>
            <w:tc>
              <w:tcPr/>
              <w:p w:rsidR="00000000" w:rsidDel="00000000" w:rsidP="00000000" w:rsidRDefault="00000000" w:rsidRPr="00000000" w14:paraId="00000090">
                <w:pPr>
                  <w:jc w:val="both"/>
                  <w:rPr>
                    <w:sz w:val="18"/>
                    <w:szCs w:val="18"/>
                  </w:rPr>
                </w:pPr>
                <w:r w:rsidDel="00000000" w:rsidR="00000000" w:rsidRPr="00000000">
                  <w:rPr>
                    <w:sz w:val="18"/>
                    <w:szCs w:val="18"/>
                    <w:rtl w:val="0"/>
                  </w:rPr>
                  <w:t xml:space="preserve">Plantillas de documentación.</w:t>
                </w:r>
              </w:p>
            </w:tc>
            <w:tc>
              <w:tcPr>
                <w:tcBorders>
                  <w:right w:color="ffffff" w:space="0" w:sz="4" w:val="single"/>
                </w:tcBorders>
              </w:tcPr>
              <w:p w:rsidR="00000000" w:rsidDel="00000000" w:rsidP="00000000" w:rsidRDefault="00000000" w:rsidRPr="00000000" w14:paraId="00000091">
                <w:pPr>
                  <w:jc w:val="both"/>
                  <w:rPr>
                    <w:sz w:val="18"/>
                    <w:szCs w:val="18"/>
                  </w:rPr>
                </w:pPr>
                <w:r w:rsidDel="00000000" w:rsidR="00000000" w:rsidRPr="00000000">
                  <w:rPr>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Mauricio Gatica, Anna Heisig</w:t>
                </w:r>
              </w:p>
            </w:tc>
            <w:tc>
              <w:tcPr>
                <w:tcBorders>
                  <w:left w:color="ffffff" w:space="0" w:sz="4" w:val="single"/>
                </w:tcBorders>
                <w:shd w:fill="d9d9d9" w:val="clear"/>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La documentación final será entregada junto con el producto final.</w:t>
                </w:r>
              </w:p>
            </w:tc>
            <w:tc>
              <w:tcPr/>
              <w:p w:rsidR="00000000" w:rsidDel="00000000" w:rsidP="00000000" w:rsidRDefault="00000000" w:rsidRPr="00000000" w14:paraId="00000094">
                <w:pPr>
                  <w:jc w:val="both"/>
                  <w:rPr>
                    <w:sz w:val="18"/>
                    <w:szCs w:val="18"/>
                  </w:rPr>
                </w:pPr>
                <w:r w:rsidDel="00000000" w:rsidR="00000000" w:rsidRPr="00000000">
                  <w:rPr>
                    <w:sz w:val="18"/>
                    <w:szCs w:val="18"/>
                    <w:rtl w:val="0"/>
                  </w:rPr>
                  <w:t xml:space="preserve">No iniciada</w:t>
                </w:r>
              </w:p>
            </w:tc>
            <w:tc>
              <w:tcPr/>
              <w:p w:rsidR="00000000" w:rsidDel="00000000" w:rsidP="00000000" w:rsidRDefault="00000000" w:rsidRPr="00000000" w14:paraId="00000095">
                <w:pPr>
                  <w:jc w:val="both"/>
                  <w:rPr>
                    <w:sz w:val="18"/>
                    <w:szCs w:val="18"/>
                  </w:rPr>
                </w:pPr>
                <w:r w:rsidDel="00000000" w:rsidR="00000000" w:rsidRPr="00000000">
                  <w:rPr>
                    <w:sz w:val="18"/>
                    <w:szCs w:val="18"/>
                    <w:rtl w:val="0"/>
                  </w:rPr>
                  <w:t xml:space="preserve">No se requieren ajustes por el momento.</w:t>
                </w:r>
              </w:p>
            </w:tc>
          </w:tr>
        </w:tbl>
      </w:sdtContent>
    </w:sdt>
    <w:p w:rsidR="00000000" w:rsidDel="00000000" w:rsidP="00000000" w:rsidRDefault="00000000" w:rsidRPr="00000000" w14:paraId="00000096">
      <w:pPr>
        <w:rPr>
          <w:color w:val="595959"/>
          <w:sz w:val="24"/>
          <w:szCs w:val="24"/>
        </w:rPr>
      </w:pPr>
      <w:r w:rsidDel="00000000" w:rsidR="00000000" w:rsidRPr="00000000">
        <w:rPr>
          <w:rtl w:val="0"/>
        </w:rPr>
      </w:r>
    </w:p>
    <w:p w:rsidR="00000000" w:rsidDel="00000000" w:rsidP="00000000" w:rsidRDefault="00000000" w:rsidRPr="00000000" w14:paraId="00000097">
      <w:pPr>
        <w:rPr>
          <w:color w:val="595959"/>
          <w:sz w:val="24"/>
          <w:szCs w:val="24"/>
        </w:rPr>
      </w:pPr>
      <w:r w:rsidDel="00000000" w:rsidR="00000000" w:rsidRPr="00000000">
        <w:rPr>
          <w:rtl w:val="0"/>
        </w:rPr>
      </w:r>
    </w:p>
    <w:p w:rsidR="00000000" w:rsidDel="00000000" w:rsidP="00000000" w:rsidRDefault="00000000" w:rsidRPr="00000000" w14:paraId="00000098">
      <w:pPr>
        <w:rPr>
          <w:color w:val="595959"/>
          <w:sz w:val="24"/>
          <w:szCs w:val="24"/>
        </w:rPr>
      </w:pPr>
      <w:r w:rsidDel="00000000" w:rsidR="00000000" w:rsidRPr="00000000">
        <w:rPr>
          <w:rtl w:val="0"/>
        </w:rPr>
      </w:r>
    </w:p>
    <w:tbl>
      <w:tblPr>
        <w:tblStyle w:val="Table4"/>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99">
            <w:pPr>
              <w:jc w:val="both"/>
              <w:rPr>
                <w:b w:val="1"/>
                <w:bCs w:val="1"/>
                <w:i w:val="1"/>
                <w:iCs w:val="1"/>
                <w:color w:val="548dd4"/>
                <w:sz w:val="20"/>
                <w:szCs w:val="20"/>
              </w:rPr>
            </w:pPr>
            <w:r w:rsidDel="00000000" w:rsidR="00000000" w:rsidRPr="00000000">
              <w:rPr>
                <w:b w:val="1"/>
                <w:bCs w:val="1"/>
                <w:color w:val="1f3864"/>
                <w:rtl w:val="0"/>
              </w:rPr>
              <w:t xml:space="preserve">Actividades ajustadas o eliminadas</w:t>
            </w:r>
            <w:r w:rsidDel="00000000" w:rsidR="00000000" w:rsidRPr="00000000">
              <w:rPr>
                <w:rtl w:val="0"/>
              </w:rPr>
            </w:r>
          </w:p>
          <w:p w:rsidR="00000000" w:rsidDel="00000000" w:rsidP="00000000" w:rsidRDefault="00000000" w:rsidRPr="00000000" w14:paraId="0000009A">
            <w:pPr>
              <w:jc w:val="both"/>
              <w:rPr>
                <w:color w:val="1f3864"/>
              </w:rPr>
            </w:pPr>
            <w:r w:rsidDel="00000000" w:rsidR="00000000" w:rsidRPr="00000000">
              <w:rPr>
                <w:color w:val="1f3864"/>
                <w:rtl w:val="0"/>
              </w:rPr>
              <w:t xml:space="preserve">Solo se necesitó cambiar la documentación del proyecto y no el cronograma ni el plan de trabajo. El cronograma está bien planteado y cubre todo los requisitos que se necesitan para entregar la solución, además que se ha ido comprobando semana a semana el estado con los stakeholders, tales como Max Kreimerman, empleado de Alloxentric y encargado de WellQ.</w:t>
            </w:r>
          </w:p>
          <w:p w:rsidR="00000000" w:rsidDel="00000000" w:rsidP="00000000" w:rsidRDefault="00000000" w:rsidRPr="00000000" w14:paraId="0000009B">
            <w:pPr>
              <w:jc w:val="both"/>
              <w:rPr>
                <w:rFonts w:ascii="Calibri" w:cs="Calibri" w:eastAsia="Calibri" w:hAnsi="Calibri"/>
                <w:i w:val="1"/>
                <w:iCs w:val="1"/>
                <w:color w:val="548dd4"/>
                <w:sz w:val="20"/>
                <w:szCs w:val="20"/>
              </w:rPr>
            </w:pPr>
            <w:r w:rsidDel="00000000" w:rsidR="00000000" w:rsidRPr="00000000">
              <w:rPr>
                <w:color w:val="1f3864"/>
                <w:rtl w:val="0"/>
              </w:rPr>
              <w:t xml:space="preserve">Gracias a documentación proporcionada por Karina Álvarez se pudo verificar mejor los requisitos y comprobar que estaban bien planteados, por lo que no se necesitaron ajustes al plan más que especificar más claro las herramientas necesarias para las pruebas.</w:t>
            </w:r>
            <w:r w:rsidDel="00000000" w:rsidR="00000000" w:rsidRPr="00000000">
              <w:rPr>
                <w:rtl w:val="0"/>
              </w:rPr>
            </w:r>
          </w:p>
        </w:tc>
      </w:tr>
    </w:tbl>
    <w:p w:rsidR="00000000" w:rsidDel="00000000" w:rsidP="00000000" w:rsidRDefault="00000000" w:rsidRPr="00000000" w14:paraId="0000009C">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621.0000000000014" w:tblpY="0"/>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9D">
            <w:pPr>
              <w:jc w:val="both"/>
              <w:rPr>
                <w:color w:val="1f3864"/>
              </w:rPr>
            </w:pPr>
            <w:r w:rsidDel="00000000" w:rsidR="00000000" w:rsidRPr="00000000">
              <w:rPr>
                <w:b w:val="1"/>
                <w:bCs w:val="1"/>
                <w:color w:val="1f3864"/>
                <w:rtl w:val="0"/>
              </w:rPr>
              <w:t xml:space="preserve">Factores que han facilitado y/o dificultado el desarrollo de mi plan de trabajo</w:t>
            </w:r>
            <w:r w:rsidDel="00000000" w:rsidR="00000000" w:rsidRPr="00000000">
              <w:rPr>
                <w:rtl w:val="0"/>
              </w:rPr>
            </w:r>
          </w:p>
          <w:p w:rsidR="00000000" w:rsidDel="00000000" w:rsidP="00000000" w:rsidRDefault="00000000" w:rsidRPr="00000000" w14:paraId="0000009E">
            <w:pPr>
              <w:rPr>
                <w:color w:val="1f3864"/>
              </w:rPr>
            </w:pPr>
            <w:r w:rsidDel="00000000" w:rsidR="00000000" w:rsidRPr="00000000">
              <w:rPr>
                <w:color w:val="1f3864"/>
                <w:rtl w:val="0"/>
              </w:rPr>
              <w:t xml:space="preserve">La primera dificultad fue la falta de comunicación inicial con Alloxentric, principalmente por la magnitud de gente que decidió inscribirse en los proyectos de Capstone. Esto impidió trabajar eficientemente las primeras semanas y tuvimos que realizar un prototipo por nuestra cuenta. Afortunadamente el prototipo cumplía con ciertos requisitos pero tuvimos que cambiar varias cosas que fuimos afinando los viernes en las reuniones.</w:t>
            </w:r>
          </w:p>
          <w:p w:rsidR="00000000" w:rsidDel="00000000" w:rsidP="00000000" w:rsidRDefault="00000000" w:rsidRPr="00000000" w14:paraId="0000009F">
            <w:pPr>
              <w:rPr>
                <w:color w:val="1f3864"/>
              </w:rPr>
            </w:pPr>
            <w:r w:rsidDel="00000000" w:rsidR="00000000" w:rsidRPr="00000000">
              <w:rPr>
                <w:color w:val="1f3864"/>
                <w:rtl w:val="0"/>
              </w:rPr>
              <w:t xml:space="preserve">El uso de Inteligencia Artificial fue clave para entender algunos conceptos técnicos que no manejamos y con un proyecto de esta magnitud no queríamos trabajar a ciegas, por lo que esto nos facilitó bastante más de lo que pensábamos que lo haría. Nos aclaró conceptos, nos ayudó para empezar y fue clave para el desarrollo del proyecto.</w:t>
            </w:r>
          </w:p>
          <w:p w:rsidR="00000000" w:rsidDel="00000000" w:rsidP="00000000" w:rsidRDefault="00000000" w:rsidRPr="00000000" w14:paraId="000000A0">
            <w:pPr>
              <w:jc w:val="both"/>
              <w:rPr>
                <w:i w:val="1"/>
                <w:iCs w:val="1"/>
                <w:color w:val="548dd4"/>
                <w:sz w:val="20"/>
                <w:szCs w:val="20"/>
              </w:rPr>
            </w:pPr>
            <w:r w:rsidDel="00000000" w:rsidR="00000000" w:rsidRPr="00000000">
              <w:rPr>
                <w:rtl w:val="0"/>
              </w:rPr>
            </w:r>
          </w:p>
          <w:p w:rsidR="00000000" w:rsidDel="00000000" w:rsidP="00000000" w:rsidRDefault="00000000" w:rsidRPr="00000000" w14:paraId="000000A1">
            <w:pPr>
              <w:jc w:val="both"/>
              <w:rPr>
                <w:i w:val="1"/>
                <w:iCs w:val="1"/>
                <w:color w:val="548dd4"/>
                <w:sz w:val="20"/>
                <w:szCs w:val="20"/>
              </w:rPr>
            </w:pPr>
            <w:r w:rsidDel="00000000" w:rsidR="00000000" w:rsidRPr="00000000">
              <w:rPr>
                <w:rtl w:val="0"/>
              </w:rPr>
            </w:r>
          </w:p>
          <w:p w:rsidR="00000000" w:rsidDel="00000000" w:rsidP="00000000" w:rsidRDefault="00000000" w:rsidRPr="00000000" w14:paraId="000000A2">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A3">
      <w:pPr>
        <w:rPr>
          <w:color w:val="595959"/>
          <w:sz w:val="24"/>
          <w:szCs w:val="24"/>
        </w:rPr>
      </w:pPr>
      <w:r w:rsidDel="00000000" w:rsidR="00000000" w:rsidRPr="00000000">
        <w:rPr>
          <w:rtl w:val="0"/>
        </w:rPr>
      </w:r>
    </w:p>
    <w:p w:rsidR="00000000" w:rsidDel="00000000" w:rsidP="00000000" w:rsidRDefault="00000000" w:rsidRPr="00000000" w14:paraId="000000A4">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6"/>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A5">
            <w:pPr>
              <w:jc w:val="both"/>
              <w:rPr>
                <w:rFonts w:ascii="Calibri" w:cs="Calibri" w:eastAsia="Calibri" w:hAnsi="Calibri"/>
                <w:i w:val="1"/>
                <w:iCs w:val="1"/>
                <w:color w:val="548dd4"/>
                <w:sz w:val="20"/>
                <w:szCs w:val="20"/>
              </w:rPr>
            </w:pPr>
            <w:r w:rsidDel="00000000" w:rsidR="00000000" w:rsidRPr="00000000">
              <w:rPr>
                <w:b w:val="1"/>
                <w:bCs w:val="1"/>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i w:val="1"/>
                <w:iCs w:val="1"/>
                <w:color w:val="548dd4"/>
                <w:sz w:val="20"/>
                <w:szCs w:val="20"/>
              </w:rPr>
            </w:pPr>
            <w:r w:rsidDel="00000000" w:rsidR="00000000" w:rsidRPr="00000000">
              <w:rPr>
                <w:color w:val="1f3864"/>
                <w:rtl w:val="0"/>
              </w:rPr>
              <w:t xml:space="preserve">Actualmente no se han iniciado las fases de Pruebas de carga y desempeño, Entrega del producto final, repositorio de github y la Entrega de documentación final. Esto se debe a que estamos afinando los últimos detalles de la API para, posteriormente, empezar estos procesos. Aún así las pruebas de carga de desempeño se terminarán lo antes posible para conocer el estado del producto, y cumplir con los plazos establecidos por la segunda evaluación de la asignatura. Posteriormente, empezaremos la fase de integración con la app WellQ.</w:t>
            </w:r>
            <w:r w:rsidDel="00000000" w:rsidR="00000000" w:rsidRPr="00000000">
              <w:rPr>
                <w:rtl w:val="0"/>
              </w:rPr>
            </w:r>
          </w:p>
          <w:p w:rsidR="00000000" w:rsidDel="00000000" w:rsidP="00000000" w:rsidRDefault="00000000" w:rsidRPr="00000000" w14:paraId="000000A7">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8">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A9">
      <w:pPr>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AF">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7"/>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A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1.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EGhr60/8OR8G//gINuxzLvJfOw==">CgMxLjAaHwoBMBIaChgICVIUChJ0YWJsZS41Z3d0YzJidDZjM3YyDmgueWUzMmMyNTJzY2lzOAByITExU0JVOTBDQkRUUmo1OTAwSmlGYzcwc0NTY3QxR3hPbA==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