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3">
      <w:pPr>
        <w:spacing w:after="200" w:lineRule="auto"/>
        <w:jc w:val="center"/>
        <w:rPr>
          <w:rFonts w:ascii="Calibri" w:cs="Calibri" w:eastAsia="Calibri" w:hAnsi="Calibri"/>
          <w:b w:val="1"/>
          <w:bCs w:val="1"/>
          <w:color w:val="003366"/>
          <w:sz w:val="56"/>
          <w:szCs w:val="5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1141687</wp:posOffset>
            </wp:positionH>
            <wp:positionV relativeFrom="paragraph">
              <wp:posOffset>142875</wp:posOffset>
            </wp:positionV>
            <wp:extent cx="3471863" cy="849315"/>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1863" cy="849315"/>
                    </a:xfrm>
                    <a:prstGeom prst="rect"/>
                    <a:ln/>
                  </pic:spPr>
                </pic:pic>
              </a:graphicData>
            </a:graphic>
          </wp:anchor>
        </w:drawing>
      </w:r>
    </w:p>
    <w:p w:rsidR="00000000" w:rsidDel="00000000" w:rsidP="00000000" w:rsidRDefault="00000000" w:rsidRPr="00000000" w14:paraId="00000004">
      <w:pPr>
        <w:spacing w:after="200" w:lineRule="auto"/>
        <w:jc w:val="center"/>
        <w:rPr>
          <w:rFonts w:ascii="Calibri" w:cs="Calibri" w:eastAsia="Calibri" w:hAnsi="Calibri"/>
          <w:b w:val="1"/>
          <w:bCs w:val="1"/>
          <w:color w:val="003366"/>
          <w:sz w:val="56"/>
          <w:szCs w:val="56"/>
        </w:rPr>
      </w:pP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after="200" w:lineRule="auto"/>
        <w:jc w:val="center"/>
        <w:rPr>
          <w:rFonts w:ascii="Calibri" w:cs="Calibri" w:eastAsia="Calibri" w:hAnsi="Calibri"/>
          <w:b w:val="1"/>
          <w:bCs w:val="1"/>
          <w:color w:val="003366"/>
          <w:sz w:val="44"/>
          <w:szCs w:val="44"/>
        </w:rPr>
      </w:pPr>
      <w:r w:rsidDel="00000000" w:rsidR="00000000" w:rsidRPr="00000000">
        <w:rPr>
          <w:rFonts w:ascii="Calibri" w:cs="Calibri" w:eastAsia="Calibri" w:hAnsi="Calibri"/>
          <w:b w:val="1"/>
          <w:bCs w:val="1"/>
          <w:color w:val="003366"/>
          <w:sz w:val="44"/>
          <w:szCs w:val="44"/>
          <w:rtl w:val="0"/>
        </w:rPr>
        <w:t xml:space="preserve">Evaluación formativa fase 1</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spacing w:after="200" w:lineRule="auto"/>
        <w:jc w:val="center"/>
        <w:rPr>
          <w:rFonts w:ascii="Calibri" w:cs="Calibri" w:eastAsia="Calibri" w:hAnsi="Calibri"/>
          <w:color w:val="333333"/>
          <w:sz w:val="32"/>
          <w:szCs w:val="32"/>
        </w:rPr>
      </w:pPr>
      <w:r w:rsidDel="00000000" w:rsidR="00000000" w:rsidRPr="00000000">
        <w:rPr>
          <w:rFonts w:ascii="Calibri" w:cs="Calibri" w:eastAsia="Calibri" w:hAnsi="Calibri"/>
          <w:color w:val="333333"/>
          <w:sz w:val="32"/>
          <w:szCs w:val="32"/>
          <w:rtl w:val="0"/>
        </w:rPr>
        <w:t xml:space="preserve">Proyecto WellQ API</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004D</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Integrantes:</w:t>
      </w:r>
    </w:p>
    <w:p w:rsidR="00000000" w:rsidDel="00000000" w:rsidP="00000000" w:rsidRDefault="00000000" w:rsidRPr="00000000" w14:paraId="0000000E">
      <w:pPr>
        <w:spacing w:after="200" w:lineRule="auto"/>
        <w:jc w:val="center"/>
        <w:rPr>
          <w:rFonts w:ascii="Calibri" w:cs="Calibri" w:eastAsia="Calibri" w:hAnsi="Calibri"/>
        </w:rPr>
      </w:pPr>
      <w:r w:rsidDel="00000000" w:rsidR="00000000" w:rsidRPr="00000000">
        <w:rPr>
          <w:rFonts w:ascii="Calibri" w:cs="Calibri" w:eastAsia="Calibri" w:hAnsi="Calibri"/>
          <w:rtl w:val="0"/>
        </w:rPr>
        <w:t xml:space="preserve">Mauricio Gatica - RUT: 20242840-1</w:t>
      </w:r>
    </w:p>
    <w:p w:rsidR="00000000" w:rsidDel="00000000" w:rsidP="00000000" w:rsidRDefault="00000000" w:rsidRPr="00000000" w14:paraId="0000000F">
      <w:pPr>
        <w:spacing w:after="200" w:lineRule="auto"/>
        <w:jc w:val="center"/>
        <w:rPr>
          <w:rFonts w:ascii="Calibri" w:cs="Calibri" w:eastAsia="Calibri" w:hAnsi="Calibri"/>
        </w:rPr>
      </w:pPr>
      <w:r w:rsidDel="00000000" w:rsidR="00000000" w:rsidRPr="00000000">
        <w:rPr>
          <w:rFonts w:ascii="Calibri" w:cs="Calibri" w:eastAsia="Calibri" w:hAnsi="Calibri"/>
          <w:rtl w:val="0"/>
        </w:rPr>
        <w:t xml:space="preserve">Anna Heisig - RUT: 21459822-1</w:t>
      </w:r>
    </w:p>
    <w:p w:rsidR="00000000" w:rsidDel="00000000" w:rsidP="00000000" w:rsidRDefault="00000000" w:rsidRPr="00000000" w14:paraId="00000010">
      <w:pPr>
        <w:spacing w:after="20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spacing w:after="200" w:lineRule="auto"/>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Capstone</w:t>
      </w:r>
    </w:p>
    <w:p w:rsidR="00000000" w:rsidDel="00000000" w:rsidP="00000000" w:rsidRDefault="00000000" w:rsidRPr="00000000" w14:paraId="00000013">
      <w:pPr>
        <w:spacing w:after="200" w:lineRule="auto"/>
        <w:jc w:val="cente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2026</w:t>
      </w:r>
    </w:p>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jc w:val="both"/>
        <w:rPr>
          <w:rFonts w:ascii="Calibri" w:cs="Calibri" w:eastAsia="Calibri" w:hAnsi="Calibri"/>
          <w:b w:val="1"/>
          <w:bCs w:val="1"/>
          <w:color w:val="003366"/>
          <w:sz w:val="46"/>
          <w:szCs w:val="46"/>
        </w:rPr>
      </w:pPr>
      <w:bookmarkStart w:colFirst="0" w:colLast="0" w:name="_heading=h.51okscl9cldd" w:id="0"/>
      <w:bookmarkEnd w:id="0"/>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7qce7qc0ix87" w:id="1"/>
      <w:bookmarkEnd w:id="1"/>
      <w:r w:rsidDel="00000000" w:rsidR="00000000" w:rsidRPr="00000000">
        <w:rPr>
          <w:rtl w:val="0"/>
        </w:rPr>
      </w:r>
    </w:p>
    <w:sdt>
      <w:sdtPr>
        <w:id w:val="-137608574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Calibri" w:cs="Calibri" w:eastAsia="Calibri" w:hAnsi="Calibri"/>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42d2qnrpm7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Calibri" w:cs="Calibri" w:eastAsia="Calibri" w:hAnsi="Calibri"/>
              <w:color w:val="000000"/>
              <w:u w:val="none"/>
            </w:rPr>
          </w:pPr>
          <w:hyperlink w:anchor="_heading=h.lr34foxfnvd">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1.1  Abstract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Calibri" w:cs="Calibri" w:eastAsia="Calibri" w:hAnsi="Calibri"/>
              <w:color w:val="000000"/>
              <w:u w:val="none"/>
            </w:rPr>
          </w:pPr>
          <w:hyperlink w:anchor="_heading=h.np0gpb14c79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1.2  Abstract Español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Calibri" w:cs="Calibri" w:eastAsia="Calibri" w:hAnsi="Calibri"/>
              <w:b w:val="1"/>
              <w:bCs w:val="1"/>
              <w:color w:val="000000"/>
              <w:u w:val="none"/>
            </w:rPr>
          </w:pPr>
          <w:hyperlink w:anchor="_heading=h.3rkdtqi059ok">
            <w:r w:rsidDel="00000000" w:rsidR="00000000" w:rsidRPr="00000000">
              <w:rPr>
                <w:rFonts w:ascii="Calibri" w:cs="Calibri" w:eastAsia="Calibri" w:hAnsi="Calibri"/>
                <w:b w:val="1"/>
                <w:bCs w:val="1"/>
                <w:color w:val="000000"/>
                <w:u w:val="none"/>
                <w:rtl w:val="0"/>
              </w:rPr>
              <w:t xml:space="preserve">2. Proyecto APT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Calibri" w:cs="Calibri" w:eastAsia="Calibri" w:hAnsi="Calibri"/>
              <w:color w:val="000000"/>
              <w:u w:val="none"/>
            </w:rPr>
          </w:pPr>
          <w:hyperlink w:anchor="_heading=h.ahe9jkq01kk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2.1  Descripción proyecto APT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Calibri" w:cs="Calibri" w:eastAsia="Calibri" w:hAnsi="Calibri"/>
              <w:color w:val="000000"/>
              <w:u w:val="none"/>
            </w:rPr>
          </w:pPr>
          <w:hyperlink w:anchor="_heading=h.cj4levrbd4i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Calibri" w:cs="Calibri" w:eastAsia="Calibri" w:hAnsi="Calibri"/>
              <w:color w:val="000000"/>
              <w:u w:val="none"/>
            </w:rPr>
          </w:pPr>
          <w:hyperlink w:anchor="_heading=h.zhd89gxhqvbg">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2.3   Relación del proyecto con tus intereses profesionales.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Calibri" w:cs="Calibri" w:eastAsia="Calibri" w:hAnsi="Calibri"/>
              <w:color w:val="000000"/>
              <w:u w:val="none"/>
            </w:rPr>
          </w:pPr>
          <w:hyperlink w:anchor="_heading=h.jxxondk8jzj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2.4  Factibilidad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Calibri" w:cs="Calibri" w:eastAsia="Calibri" w:hAnsi="Calibri"/>
              <w:b w:val="1"/>
              <w:bCs w:val="1"/>
              <w:color w:val="000000"/>
              <w:u w:val="none"/>
            </w:rPr>
          </w:pPr>
          <w:hyperlink w:anchor="_heading=h.m6a1a4d8g2u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Conclusión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Calibri" w:cs="Calibri" w:eastAsia="Calibri" w:hAnsi="Calibri"/>
              <w:b w:val="1"/>
              <w:bCs w:val="1"/>
              <w:color w:val="000000"/>
              <w:u w:val="none"/>
            </w:rPr>
          </w:pPr>
          <w:hyperlink w:anchor="_heading=h.h1t36suvsn4v">
            <w:r w:rsidDel="00000000" w:rsidR="00000000" w:rsidRPr="00000000">
              <w:rPr>
                <w:rFonts w:ascii="Calibri" w:cs="Calibri" w:eastAsia="Calibri" w:hAnsi="Calibri"/>
                <w:b w:val="1"/>
                <w:bCs w:val="1"/>
                <w:color w:val="000000"/>
                <w:u w:val="none"/>
                <w:rtl w:val="0"/>
              </w:rPr>
              <w:t xml:space="preserve">4.  Reflexión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l615xrdn7uxe" w:id="2"/>
      <w:bookmarkEnd w:id="2"/>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ilfcl6vn4tet" w:id="3"/>
      <w:bookmarkEnd w:id="3"/>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14ds4y17abfi" w:id="4"/>
      <w:bookmarkEnd w:id="4"/>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o80mxfwhst0f" w:id="5"/>
      <w:bookmarkEnd w:id="5"/>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eurg1keic2qd" w:id="6"/>
      <w:bookmarkEnd w:id="6"/>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2xv7al7hyks9" w:id="7"/>
      <w:bookmarkEnd w:id="7"/>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bi2ih5mktub4" w:id="8"/>
      <w:bookmarkEnd w:id="8"/>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xq2pbdb7mdst" w:id="9"/>
      <w:bookmarkEnd w:id="9"/>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but10hw70dfu" w:id="10"/>
      <w:bookmarkEnd w:id="10"/>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fcmbj24yypgn" w:id="11"/>
      <w:bookmarkEnd w:id="11"/>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jc w:val="both"/>
        <w:rPr>
          <w:rFonts w:ascii="Calibri" w:cs="Calibri" w:eastAsia="Calibri" w:hAnsi="Calibri"/>
          <w:b w:val="1"/>
          <w:bCs w:val="1"/>
          <w:color w:val="003366"/>
          <w:sz w:val="26"/>
          <w:szCs w:val="26"/>
        </w:rPr>
      </w:pPr>
      <w:bookmarkStart w:colFirst="0" w:colLast="0" w:name="_heading=h.142d2qnrpm7e" w:id="12"/>
      <w:bookmarkEnd w:id="12"/>
      <w:r w:rsidDel="00000000" w:rsidR="00000000" w:rsidRPr="00000000">
        <w:rPr>
          <w:rFonts w:ascii="Calibri" w:cs="Calibri" w:eastAsia="Calibri" w:hAnsi="Calibri"/>
          <w:b w:val="1"/>
          <w:bCs w:val="1"/>
          <w:color w:val="003366"/>
          <w:sz w:val="26"/>
          <w:szCs w:val="26"/>
          <w:rtl w:val="0"/>
        </w:rPr>
        <w:t xml:space="preserve">1. Introducción</w:t>
      </w:r>
    </w:p>
    <w:p w:rsidR="00000000" w:rsidDel="00000000" w:rsidP="00000000" w:rsidRDefault="00000000" w:rsidRPr="00000000" w14:paraId="00000034">
      <w:pPr>
        <w:pStyle w:val="Heading2"/>
        <w:keepNext w:val="0"/>
        <w:keepLines w:val="0"/>
        <w:spacing w:after="80" w:lineRule="auto"/>
        <w:jc w:val="both"/>
        <w:rPr>
          <w:rFonts w:ascii="Calibri" w:cs="Calibri" w:eastAsia="Calibri" w:hAnsi="Calibri"/>
          <w:b w:val="1"/>
          <w:bCs w:val="1"/>
          <w:color w:val="003366"/>
          <w:sz w:val="24"/>
          <w:szCs w:val="24"/>
        </w:rPr>
      </w:pPr>
      <w:bookmarkStart w:colFirst="0" w:colLast="0" w:name="_heading=h.lr34foxfnvd" w:id="13"/>
      <w:bookmarkEnd w:id="13"/>
      <w:r w:rsidDel="00000000" w:rsidR="00000000" w:rsidRPr="00000000">
        <w:rPr>
          <w:rFonts w:ascii="Calibri" w:cs="Calibri" w:eastAsia="Calibri" w:hAnsi="Calibri"/>
          <w:b w:val="1"/>
          <w:bCs w:val="1"/>
          <w:color w:val="003366"/>
          <w:sz w:val="24"/>
          <w:szCs w:val="24"/>
          <w:rtl w:val="0"/>
        </w:rPr>
        <w:t xml:space="preserve">1.1 </w:t>
        <w:tab/>
        <w:t xml:space="preserve">Abstract</w:t>
      </w:r>
    </w:p>
    <w:p w:rsidR="00000000" w:rsidDel="00000000" w:rsidP="00000000" w:rsidRDefault="00000000" w:rsidRPr="00000000" w14:paraId="00000035">
      <w:pPr>
        <w:ind w:firstLine="720"/>
        <w:jc w:val="both"/>
        <w:rPr>
          <w:rFonts w:ascii="Calibri" w:cs="Calibri" w:eastAsia="Calibri" w:hAnsi="Calibri"/>
        </w:rPr>
      </w:pPr>
      <w:r w:rsidDel="00000000" w:rsidR="00000000" w:rsidRPr="00000000">
        <w:rPr>
          <w:rFonts w:ascii="Calibri" w:cs="Calibri" w:eastAsia="Calibri" w:hAnsi="Calibri"/>
          <w:rtl w:val="0"/>
        </w:rPr>
        <w:t xml:space="preserve">The WellQ project is to establish a platform that powers a health-and-wellness mobile application by unifying data from multiple wearable devices. Its main objective is to receive data from Whoop, Garmin, Fitbit and Oura devices (and more providers) normalizing their readings into one unified metrics model (heartrate, steps, hrv_rmssd, spo2, breathing_rate and active calories). The solution implements secure authentication and re-implements the nine query endpoints the app already consumes today. This project will provide a new production platform just as its current one (Spike) for WellQ, that makes multi-device health tracking simple and consistent for the medical staff and their patients.</w:t>
      </w:r>
    </w:p>
    <w:p w:rsidR="00000000" w:rsidDel="00000000" w:rsidP="00000000" w:rsidRDefault="00000000" w:rsidRPr="00000000" w14:paraId="00000036">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ind w:firstLine="720"/>
        <w:jc w:val="both"/>
        <w:rPr>
          <w:rFonts w:ascii="Calibri" w:cs="Calibri" w:eastAsia="Calibri" w:hAnsi="Calibri"/>
        </w:rPr>
      </w:pPr>
      <w:r w:rsidDel="00000000" w:rsidR="00000000" w:rsidRPr="00000000">
        <w:rPr>
          <w:rFonts w:ascii="Calibri" w:cs="Calibri" w:eastAsia="Calibri" w:hAnsi="Calibri"/>
          <w:rtl w:val="0"/>
        </w:rPr>
        <w:t xml:space="preserve">Keywords: Health tech, wearable integration, REST API, JWT authentication, data normalization, mobile application, ISO 25010.</w:t>
      </w:r>
    </w:p>
    <w:p w:rsidR="00000000" w:rsidDel="00000000" w:rsidP="00000000" w:rsidRDefault="00000000" w:rsidRPr="00000000" w14:paraId="000000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pPr>
      <w:bookmarkStart w:colFirst="0" w:colLast="0" w:name="_heading=h.np0gpb14c79k" w:id="14"/>
      <w:bookmarkEnd w:id="14"/>
      <w:r w:rsidDel="00000000" w:rsidR="00000000" w:rsidRPr="00000000">
        <w:rPr>
          <w:rFonts w:ascii="Calibri" w:cs="Calibri" w:eastAsia="Calibri" w:hAnsi="Calibri"/>
          <w:b w:val="1"/>
          <w:bCs w:val="1"/>
          <w:color w:val="003366"/>
          <w:sz w:val="24"/>
          <w:szCs w:val="24"/>
          <w:rtl w:val="0"/>
        </w:rPr>
        <w:t xml:space="preserve">1.2 </w:t>
        <w:tab/>
        <w:t xml:space="preserve">Abstract Español</w:t>
      </w:r>
      <w:r w:rsidDel="00000000" w:rsidR="00000000" w:rsidRPr="00000000">
        <w:rPr>
          <w:rtl w:val="0"/>
        </w:rPr>
      </w:r>
    </w:p>
    <w:p w:rsidR="00000000" w:rsidDel="00000000" w:rsidP="00000000" w:rsidRDefault="00000000" w:rsidRPr="00000000" w14:paraId="0000003A">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El proyecto WellQ consiste en establecer una plataforma que impulsa una aplicación móvil de salud y bienestar unificando los datos de múltiples dispositivos wearables. Su objetivo principal es recibir datos de dispositivos Whoop, Garmin, Fitbit y Oura (y más proveedores), normalizando sus lecturas en un modelo unificado de métricas (frecuencia cardíaca, pasos, hrv_rmssd, spo2, frecuencia respiratoria y calorías activas). La solución implementa autenticación segura y vuelve a implementar los nueve endpoints de consulta que la aplicación ya consume actualmente. Este proyecto proporcionará una nueva plataforma de producción, igual que la actual (Spike) para WellQ, que hace que el seguimiento de salud multi-dispositivo sea simple y consistente para el personal médico y sus pacientes.</w:t>
      </w:r>
    </w:p>
    <w:p w:rsidR="00000000" w:rsidDel="00000000" w:rsidP="00000000" w:rsidRDefault="00000000" w:rsidRPr="00000000" w14:paraId="0000003B">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Palabras clave:</w:t>
      </w:r>
      <w:r w:rsidDel="00000000" w:rsidR="00000000" w:rsidRPr="00000000">
        <w:rPr>
          <w:rFonts w:ascii="Calibri" w:cs="Calibri" w:eastAsia="Calibri" w:hAnsi="Calibri"/>
          <w:rtl w:val="0"/>
        </w:rPr>
        <w:t xml:space="preserve"> Health tech, integración de wearables, REST API, autenticación JWT, normalización de datos, aplicación móvil, ISO 25010.</w:t>
      </w:r>
    </w:p>
    <w:p w:rsidR="00000000" w:rsidDel="00000000" w:rsidP="00000000" w:rsidRDefault="00000000" w:rsidRPr="00000000" w14:paraId="0000003C">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1"/>
        <w:jc w:val="both"/>
        <w:rPr/>
      </w:pPr>
      <w:bookmarkStart w:colFirst="0" w:colLast="0" w:name="_heading=h.3rkdtqi059ok" w:id="15"/>
      <w:bookmarkEnd w:id="15"/>
      <w:r w:rsidDel="00000000" w:rsidR="00000000" w:rsidRPr="00000000">
        <w:rPr>
          <w:rFonts w:ascii="Calibri" w:cs="Calibri" w:eastAsia="Calibri" w:hAnsi="Calibri"/>
          <w:b w:val="1"/>
          <w:bCs w:val="1"/>
          <w:color w:val="003366"/>
          <w:sz w:val="26"/>
          <w:szCs w:val="26"/>
          <w:rtl w:val="0"/>
        </w:rPr>
        <w:t xml:space="preserve">2. Proyecto APT</w: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both"/>
        <w:rPr>
          <w:rFonts w:ascii="Calibri" w:cs="Calibri" w:eastAsia="Calibri" w:hAnsi="Calibri"/>
          <w:sz w:val="34"/>
          <w:szCs w:val="34"/>
        </w:rPr>
      </w:pPr>
      <w:bookmarkStart w:colFirst="0" w:colLast="0" w:name="_heading=h.ahe9jkq01kk2" w:id="16"/>
      <w:bookmarkEnd w:id="16"/>
      <w:r w:rsidDel="00000000" w:rsidR="00000000" w:rsidRPr="00000000">
        <w:rPr>
          <w:rFonts w:ascii="Calibri" w:cs="Calibri" w:eastAsia="Calibri" w:hAnsi="Calibri"/>
          <w:b w:val="1"/>
          <w:bCs w:val="1"/>
          <w:color w:val="003366"/>
          <w:sz w:val="24"/>
          <w:szCs w:val="24"/>
          <w:rtl w:val="0"/>
        </w:rPr>
        <w:t xml:space="preserve">2.1 </w:t>
        <w:tab/>
        <w:t xml:space="preserve">Descripción proyecto APT</w:t>
      </w:r>
      <w:r w:rsidDel="00000000" w:rsidR="00000000" w:rsidRPr="00000000">
        <w:rPr>
          <w:rtl w:val="0"/>
        </w:rPr>
      </w:r>
    </w:p>
    <w:p w:rsidR="00000000" w:rsidDel="00000000" w:rsidP="00000000" w:rsidRDefault="00000000" w:rsidRPr="00000000" w14:paraId="00000051">
      <w:pPr>
        <w:ind w:left="720" w:firstLine="720"/>
        <w:jc w:val="both"/>
        <w:rPr>
          <w:rFonts w:ascii="Calibri" w:cs="Calibri" w:eastAsia="Calibri" w:hAnsi="Calibri"/>
        </w:rPr>
      </w:pPr>
      <w:r w:rsidDel="00000000" w:rsidR="00000000" w:rsidRPr="00000000">
        <w:rPr>
          <w:rFonts w:ascii="Calibri" w:cs="Calibri" w:eastAsia="Calibri" w:hAnsi="Calibri"/>
          <w:rtl w:val="0"/>
        </w:rPr>
        <w:t xml:space="preserve">Se espera construir una plataforma propia, operando como servidor independiente, que la app WellQ pueda consumir apuntando a él en lugar de spikeapi.com, con comportamiento equivalente y datos reales de los proveedores asignados, implementando un módulo de autenticación compatible con el flujo actual de la app.</w:t>
      </w:r>
    </w:p>
    <w:p w:rsidR="00000000" w:rsidDel="00000000" w:rsidP="00000000" w:rsidRDefault="00000000" w:rsidRPr="00000000" w14:paraId="00000052">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Los hitos principales del proyecto será implementar la autenticación, los endpoints principales del área de salud como workouts, sleeps (que son utilizados por la app), las estadísticas y métricas y finalmente la gestión de proveedores para conectar/desconectar dispositivos.</w: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rFonts w:ascii="Calibri" w:cs="Calibri" w:eastAsia="Calibri" w:hAnsi="Calibri"/>
          <w:b w:val="1"/>
          <w:bCs w:val="1"/>
          <w:color w:val="003366"/>
          <w:sz w:val="24"/>
          <w:szCs w:val="24"/>
        </w:rPr>
      </w:pPr>
      <w:bookmarkStart w:colFirst="0" w:colLast="0" w:name="_heading=h.cj4levrbd4i6" w:id="17"/>
      <w:bookmarkEnd w:id="17"/>
      <w:r w:rsidDel="00000000" w:rsidR="00000000" w:rsidRPr="00000000">
        <w:rPr>
          <w:rFonts w:ascii="Calibri" w:cs="Calibri" w:eastAsia="Calibri" w:hAnsi="Calibri"/>
          <w:b w:val="1"/>
          <w:bCs w:val="1"/>
          <w:color w:val="003366"/>
          <w:sz w:val="24"/>
          <w:szCs w:val="24"/>
          <w:rtl w:val="0"/>
        </w:rPr>
        <w:t xml:space="preserve">2.2  </w:t>
        <w:tab/>
        <w:t xml:space="preserve">Relación del proyecto APT con las competencias del perfil de egreso. </w:t>
      </w:r>
    </w:p>
    <w:p w:rsidR="00000000" w:rsidDel="00000000" w:rsidP="00000000" w:rsidRDefault="00000000" w:rsidRPr="00000000" w14:paraId="00000054">
      <w:pPr>
        <w:ind w:left="720" w:firstLine="0"/>
        <w:rPr>
          <w:rFonts w:ascii="Calibri" w:cs="Calibri" w:eastAsia="Calibri" w:hAnsi="Calibri"/>
        </w:rPr>
      </w:pPr>
      <w:r w:rsidDel="00000000" w:rsidR="00000000" w:rsidRPr="00000000">
        <w:rPr>
          <w:rFonts w:ascii="Calibri" w:cs="Calibri" w:eastAsia="Calibri" w:hAnsi="Calibri"/>
          <w:rtl w:val="0"/>
        </w:rPr>
        <w:t xml:space="preserve">Las competencias que abordaría en el proyecto corresponden a:</w:t>
      </w:r>
    </w:p>
    <w:p w:rsidR="00000000" w:rsidDel="00000000" w:rsidP="00000000" w:rsidRDefault="00000000" w:rsidRPr="00000000" w14:paraId="0000005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57">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58">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59">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A">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5B">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5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jc w:val="both"/>
        <w:rPr/>
      </w:pPr>
      <w:bookmarkStart w:colFirst="0" w:colLast="0" w:name="_heading=h.zhd89gxhqvbg" w:id="18"/>
      <w:bookmarkEnd w:id="18"/>
      <w:r w:rsidDel="00000000" w:rsidR="00000000" w:rsidRPr="00000000">
        <w:rPr>
          <w:rFonts w:ascii="Calibri" w:cs="Calibri" w:eastAsia="Calibri" w:hAnsi="Calibri"/>
          <w:b w:val="1"/>
          <w:bCs w:val="1"/>
          <w:color w:val="003366"/>
          <w:sz w:val="22"/>
          <w:szCs w:val="22"/>
          <w:rtl w:val="0"/>
        </w:rPr>
        <w:t xml:space="preserve">2.3  </w:t>
        <w:tab/>
      </w:r>
      <w:r w:rsidDel="00000000" w:rsidR="00000000" w:rsidRPr="00000000">
        <w:rPr>
          <w:rFonts w:ascii="Calibri" w:cs="Calibri" w:eastAsia="Calibri" w:hAnsi="Calibri"/>
          <w:b w:val="1"/>
          <w:bCs w:val="1"/>
          <w:color w:val="003366"/>
          <w:sz w:val="24"/>
          <w:szCs w:val="24"/>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5E">
      <w:pPr>
        <w:ind w:left="720" w:firstLine="720"/>
        <w:rPr>
          <w:rFonts w:ascii="Calibri" w:cs="Calibri" w:eastAsia="Calibri" w:hAnsi="Calibri"/>
        </w:rPr>
      </w:pPr>
      <w:r w:rsidDel="00000000" w:rsidR="00000000" w:rsidRPr="00000000">
        <w:rPr>
          <w:rFonts w:ascii="Calibri" w:cs="Calibri" w:eastAsia="Calibri" w:hAnsi="Calibri"/>
          <w:rtl w:val="0"/>
        </w:rPr>
        <w:t xml:space="preserve">Este proyecto se relaciona intrínsecamente con nuestros intereses profesionales al ser un proyecto de una escala mayor a la que estamos acostumbrados y la posibilidad de trabajar con un cliente real como es Alloxentric. Con este proyecto podremos mejorar nuestras habilidades en las respectivas áreas que nos requiere el proyecto (mayormente backend) y retroalimentar los conocimientos adquiridos anteriormente para enfrentar de mejor manera el campo laboral.</w:t>
      </w:r>
    </w:p>
    <w:p w:rsidR="00000000" w:rsidDel="00000000" w:rsidP="00000000" w:rsidRDefault="00000000" w:rsidRPr="00000000" w14:paraId="0000005F">
      <w:pPr>
        <w:pStyle w:val="Heading2"/>
        <w:jc w:val="both"/>
        <w:rPr/>
      </w:pPr>
      <w:bookmarkStart w:colFirst="0" w:colLast="0" w:name="_heading=h.jxxondk8jzjo" w:id="19"/>
      <w:bookmarkEnd w:id="19"/>
      <w:r w:rsidDel="00000000" w:rsidR="00000000" w:rsidRPr="00000000">
        <w:rPr>
          <w:rFonts w:ascii="Calibri" w:cs="Calibri" w:eastAsia="Calibri" w:hAnsi="Calibri"/>
          <w:b w:val="1"/>
          <w:bCs w:val="1"/>
          <w:color w:val="003366"/>
          <w:sz w:val="22"/>
          <w:szCs w:val="22"/>
          <w:rtl w:val="0"/>
        </w:rPr>
        <w:t xml:space="preserve">2.4 </w:t>
        <w:tab/>
        <w:t xml:space="preserve">Factibilidad del proyecto </w:t>
      </w:r>
      <w:r w:rsidDel="00000000" w:rsidR="00000000" w:rsidRPr="00000000">
        <w:rPr>
          <w:rtl w:val="0"/>
        </w:rPr>
      </w:r>
    </w:p>
    <w:p w:rsidR="00000000" w:rsidDel="00000000" w:rsidP="00000000" w:rsidRDefault="00000000" w:rsidRPr="00000000" w14:paraId="00000060">
      <w:pPr>
        <w:keepNext w:val="0"/>
        <w:keepLines w:val="0"/>
        <w:spacing w:after="8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El proyecto al ser proporcionado por Alloxentric permite trabajar con un proyecto de escala real. La duración del proyecto deberá coincidir con la duración de la asignatura de Capstone (aproximadamente 3 meses)  y Alloxentric nos entrega las herramientas necesarias para poder llevarlo a cabo, aumentando en gran parte la factibilidad del desarrollo. Se va a necesitar un equipo que permita realizar las pruebas con la API actual y que permita construir la nueva plataforma. Algunos factores que pueden perjudicar la duración del proyecto es el hecho de que no tenemos mucha experiencia con un backend, y eso puede ralentizar los resultados finales, pero con el apoyo de la documentación y el soporte de los stakeholders podemos intentar solventar las dudas que tengamos en la realización del proyecto.</w:t>
      </w:r>
      <w:r w:rsidDel="00000000" w:rsidR="00000000" w:rsidRPr="00000000">
        <w:rPr>
          <w:rtl w:val="0"/>
        </w:rPr>
      </w:r>
    </w:p>
    <w:p w:rsidR="00000000" w:rsidDel="00000000" w:rsidP="00000000" w:rsidRDefault="00000000" w:rsidRPr="00000000" w14:paraId="00000061">
      <w:pPr>
        <w:pStyle w:val="Heading1"/>
        <w:keepNext w:val="0"/>
        <w:keepLines w:val="0"/>
        <w:spacing w:after="80" w:lineRule="auto"/>
        <w:jc w:val="both"/>
        <w:rPr/>
      </w:pPr>
      <w:bookmarkStart w:colFirst="0" w:colLast="0" w:name="_heading=h.m6a1a4d8g2ub" w:id="20"/>
      <w:bookmarkEnd w:id="20"/>
      <w:r w:rsidDel="00000000" w:rsidR="00000000" w:rsidRPr="00000000">
        <w:rPr>
          <w:rFonts w:ascii="Calibri" w:cs="Calibri" w:eastAsia="Calibri" w:hAnsi="Calibri"/>
          <w:b w:val="1"/>
          <w:bCs w:val="1"/>
          <w:color w:val="003366"/>
          <w:sz w:val="26"/>
          <w:szCs w:val="26"/>
          <w:rtl w:val="0"/>
        </w:rPr>
        <w:t xml:space="preserve">3</w:t>
        <w:tab/>
        <w:t xml:space="preserve">Conclusión</w:t>
      </w:r>
      <w:r w:rsidDel="00000000" w:rsidR="00000000" w:rsidRPr="00000000">
        <w:rPr>
          <w:rtl w:val="0"/>
        </w:rPr>
      </w:r>
    </w:p>
    <w:p w:rsidR="00000000" w:rsidDel="00000000" w:rsidP="00000000" w:rsidRDefault="00000000" w:rsidRPr="00000000" w14:paraId="00000062">
      <w:pPr>
        <w:ind w:left="0" w:firstLine="720"/>
        <w:jc w:val="both"/>
        <w:rPr/>
      </w:pPr>
      <w:r w:rsidDel="00000000" w:rsidR="00000000" w:rsidRPr="00000000">
        <w:rPr>
          <w:rFonts w:ascii="Calibri" w:cs="Calibri" w:eastAsia="Calibri" w:hAnsi="Calibri"/>
          <w:rtl w:val="0"/>
        </w:rPr>
        <w:t xml:space="preserve">In this project, we presented the new WellQ API Platform. Our solution integrates multiple real-world data sources while delivering a unique abstraction layer, demonstrating strong potential to satisfy the needs of wellness applications built on top of it. This is not only a platform; it is a foundation that improves the overall user experience and opens the door to richer health features in the future for WellQ.</w:t>
      </w:r>
      <w:r w:rsidDel="00000000" w:rsidR="00000000" w:rsidRPr="00000000">
        <w:rPr>
          <w:rtl w:val="0"/>
        </w:rPr>
      </w:r>
    </w:p>
    <w:p w:rsidR="00000000" w:rsidDel="00000000" w:rsidP="00000000" w:rsidRDefault="00000000" w:rsidRPr="00000000" w14:paraId="00000063">
      <w:pPr>
        <w:pStyle w:val="Heading1"/>
        <w:jc w:val="both"/>
        <w:rPr/>
      </w:pPr>
      <w:bookmarkStart w:colFirst="0" w:colLast="0" w:name="_heading=h.h1t36suvsn4v" w:id="21"/>
      <w:bookmarkEnd w:id="21"/>
      <w:r w:rsidDel="00000000" w:rsidR="00000000" w:rsidRPr="00000000">
        <w:rPr>
          <w:rFonts w:ascii="Calibri" w:cs="Calibri" w:eastAsia="Calibri" w:hAnsi="Calibri"/>
          <w:b w:val="1"/>
          <w:bCs w:val="1"/>
          <w:color w:val="003366"/>
          <w:sz w:val="26"/>
          <w:szCs w:val="26"/>
          <w:rtl w:val="0"/>
        </w:rPr>
        <w:t xml:space="preserve">4. </w:t>
        <w:tab/>
        <w:t xml:space="preserve">Reflexión</w:t>
      </w:r>
      <w:r w:rsidDel="00000000" w:rsidR="00000000" w:rsidRPr="00000000">
        <w:rPr>
          <w:rtl w:val="0"/>
        </w:rPr>
      </w:r>
    </w:p>
    <w:p w:rsidR="00000000" w:rsidDel="00000000" w:rsidP="00000000" w:rsidRDefault="00000000" w:rsidRPr="00000000" w14:paraId="00000064">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This project will let us</w:t>
      </w:r>
      <w:r w:rsidDel="00000000" w:rsidR="00000000" w:rsidRPr="00000000">
        <w:rPr>
          <w:rFonts w:ascii="Calibri" w:cs="Calibri" w:eastAsia="Calibri" w:hAnsi="Calibri"/>
          <w:rtl w:val="0"/>
        </w:rPr>
        <w:t xml:space="preserve"> apply what we learned in the course with a real challenge: designing secure authentication, re-implementing an existing set of nine query endpoints without breaking the app's contract, and normalizing three very different wearables into one unified model, making a usable product for Alloxentric.</w:t>
      </w:r>
    </w:p>
    <w:p w:rsidR="00000000" w:rsidDel="00000000" w:rsidP="00000000" w:rsidRDefault="00000000" w:rsidRPr="00000000" w14:paraId="00000065">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ind w:left="0" w:firstLine="720"/>
        <w:jc w:val="both"/>
        <w:rPr>
          <w:rFonts w:ascii="Calibri" w:cs="Calibri" w:eastAsia="Calibri" w:hAnsi="Calibri"/>
        </w:rPr>
      </w:pPr>
      <w:r w:rsidDel="00000000" w:rsidR="00000000" w:rsidRPr="00000000">
        <w:rPr>
          <w:rFonts w:ascii="Calibri" w:cs="Calibri" w:eastAsia="Calibri" w:hAnsi="Calibri"/>
          <w:rtl w:val="0"/>
        </w:rPr>
        <w:t xml:space="preserve">Beyond the product itself, this project will be a valuable opportunity for our professional growth. In the end, WellQ not only helps wellness apps serve their users better; it also strengthens us as future software engineers.</w:t>
      </w:r>
    </w:p>
    <w:p w:rsidR="00000000" w:rsidDel="00000000" w:rsidP="00000000" w:rsidRDefault="00000000" w:rsidRPr="00000000" w14:paraId="0000006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headerReference r:id="rId8" w:type="default"/>
      <w:footerReference r:id="rId9" w:type="default"/>
      <w:pgSz w:h="16838" w:w="11906" w:orient="portrait"/>
      <w:pgMar w:bottom="1133.8582677165355" w:top="1133.8582677165355" w:left="1440.0000000000002" w:right="1729.13385826771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bcNeGg034m3fLBNb7n5yejaIg==">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