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160" w:firstLine="0"/>
        <w:rPr>
          <w:sz w:val="36"/>
          <w:szCs w:val="36"/>
        </w:rPr>
      </w:pPr>
      <w:bookmarkStart w:colFirst="0" w:colLast="0" w:name="_heading=h.x4d7ohwovhi1" w:id="0"/>
      <w:bookmarkEnd w:id="0"/>
      <w:r w:rsidDel="00000000" w:rsidR="00000000" w:rsidRPr="00000000">
        <w:rPr>
          <w:sz w:val="36"/>
          <w:szCs w:val="36"/>
          <w:rtl w:val="0"/>
        </w:rPr>
        <w:t xml:space="preserve">Reporte de avance de proyecto</w:t>
      </w:r>
    </w:p>
    <w:tbl>
      <w:tblPr>
        <w:tblStyle w:val="Table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2604"/>
        <w:gridCol w:w="2976"/>
        <w:gridCol w:w="1700"/>
        <w:tblGridChange w:id="0">
          <w:tblGrid>
            <w:gridCol w:w="2070"/>
            <w:gridCol w:w="2604"/>
            <w:gridCol w:w="2976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proyecto: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 de reporte: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08-09-2026– 03/12/2026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Gerente de proyecto: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de proyecto: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Preparado por: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reporte: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08/09/2026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2e74b5"/>
        </w:rPr>
      </w:pPr>
      <w:bookmarkStart w:colFirst="0" w:colLast="0" w:name="_heading=h.khjxibjbvecd" w:id="1"/>
      <w:bookmarkEnd w:id="1"/>
      <w:r w:rsidDel="00000000" w:rsidR="00000000" w:rsidRPr="00000000">
        <w:rPr>
          <w:color w:val="2e74b5"/>
          <w:sz w:val="28"/>
          <w:szCs w:val="28"/>
          <w:rtl w:val="0"/>
        </w:rPr>
        <w:t xml:space="preserve">Resumen del estado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1530"/>
        <w:gridCol w:w="5670"/>
        <w:tblGridChange w:id="0">
          <w:tblGrid>
            <w:gridCol w:w="2155"/>
            <w:gridCol w:w="153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está trabajando en la documentación inicial, esto incluye el documento ERS, casos de uso, diagrama de actividades, acta de constitución, lista de interesados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orden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Aunque solo se nos otorgó una semana para hacer la documentación, se ha podido ir avanzando correctamente de acuerdo al cronograma.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presupuesto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gastos actuales están dentro del presupuesto aprobado.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requiere información adicional para terminar el modelado de la base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identificados incluyen no poder terminar la documentación a tiempo debido a la falta de información.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entregas cumplen con los estándares de calidad establecidos.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Tareas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1215"/>
        <w:gridCol w:w="1680"/>
        <w:gridCol w:w="1260"/>
        <w:gridCol w:w="1260"/>
        <w:gridCol w:w="855"/>
        <w:gridCol w:w="1560"/>
        <w:tblGridChange w:id="0">
          <w:tblGrid>
            <w:gridCol w:w="1515"/>
            <w:gridCol w:w="1215"/>
            <w:gridCol w:w="1680"/>
            <w:gridCol w:w="1260"/>
            <w:gridCol w:w="1260"/>
            <w:gridCol w:w="8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(planeada)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ERS, Acta, autoevaluaciones, proyecto APT (1.5), EDT, formativa (1.4), Actas de reunión, resolución de conflictos, estados de avance, plan de proyecto, lista de interesados.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ERS, acta de constitución, EDT, autoevaluaciones (1.1, 1.2, 1.3), formativa fase 1 (1.4), proyecto APT (1.5), lista de interesados.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documentos de diseño (IEEE830, Casos de uso, diagrama de clases, diagramas de actividad, modelo de base de datos, mockups)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IEEE830, Diagramas de casos de uso, Diagramas de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módulo de autenticación funcional y panel de gestión.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módulo de autenticación compatible con el flujo actual de la app. Desarrollo inicial del panel de gestión.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autenticación y registros de autenticación exitosa.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Ingesta de datos de salud funcional e integración nativa de Ultrahuman. Desarrollo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Reimplementar los nueve endpoints de consulta que la aplicación WellQ consume hoy en Spike.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ingesta de datos funcional e integración con la base de datos.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completo de integraciones (Fitbit y Oura)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de forma nativa los proveedores Ultrahuman, Fitbit y Oura, normalizando sus datos al modelo unificado de métricas.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API funcional con integraciones de Fitbit y Oura.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el comportamiento equivalente de la plataforma frente a la API oficial de Spike.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pruebas y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del producto final y repositorio de github.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pruebas y defectos.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final y repositorio de GitHub.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documentación del proyecto y el informe final con evidencias.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bookmarkStart w:colFirst="0" w:colLast="0" w:name="_heading=h.wewsyefopyk8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final del producto con evidencias de desarrollo. Informe de cierre del proyecto.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sz w:val="28"/>
          <w:szCs w:val="28"/>
        </w:rPr>
      </w:pPr>
      <w:bookmarkStart w:colFirst="0" w:colLast="0" w:name="_heading=h.ur5cdbkx5gy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2e74b5"/>
        </w:rPr>
      </w:pPr>
      <w:bookmarkStart w:colFirst="0" w:colLast="0" w:name="_heading=h.tt4ziyhxer7k" w:id="4"/>
      <w:bookmarkEnd w:id="4"/>
      <w:r w:rsidDel="00000000" w:rsidR="00000000" w:rsidRPr="00000000">
        <w:rPr>
          <w:color w:val="2e74b5"/>
          <w:sz w:val="28"/>
          <w:szCs w:val="28"/>
          <w:rtl w:val="0"/>
        </w:rPr>
        <w:t xml:space="preserve">Incidentes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30"/>
        <w:gridCol w:w="2100"/>
        <w:gridCol w:w="1530"/>
        <w:gridCol w:w="1440"/>
        <w:tblGridChange w:id="0">
          <w:tblGrid>
            <w:gridCol w:w="2160"/>
            <w:gridCol w:w="2130"/>
            <w:gridCol w:w="2100"/>
            <w:gridCol w:w="153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a tomar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>
          <w:color w:val="2e74b5"/>
        </w:rPr>
      </w:pPr>
      <w:bookmarkStart w:colFirst="0" w:colLast="0" w:name="_heading=h.whrfj08tr40m" w:id="5"/>
      <w:bookmarkEnd w:id="5"/>
      <w:r w:rsidDel="00000000" w:rsidR="00000000" w:rsidRPr="00000000">
        <w:rPr>
          <w:color w:val="2e74b5"/>
          <w:sz w:val="28"/>
          <w:szCs w:val="28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2325"/>
        <w:gridCol w:w="2250"/>
        <w:tblGridChange w:id="0">
          <w:tblGrid>
            <w:gridCol w:w="4770"/>
            <w:gridCol w:w="232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desarrollo (editor, IDE, cliente HTTP)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Lenguaje, framework y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 / 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</w:t>
      </w:r>
    </w:p>
    <w:tbl>
      <w:tblPr>
        <w:tblStyle w:val="Table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275"/>
        <w:gridCol w:w="4650"/>
        <w:tblGridChange w:id="0">
          <w:tblGrid>
            <w:gridCol w:w="3405"/>
            <w:gridCol w:w="1275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alcanzada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desarrollo y documentación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 relevancia, objetivos, metodología, plan de trabajo y Gantt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Hitos futuros</w:t>
      </w:r>
    </w:p>
    <w:tbl>
      <w:tblPr>
        <w:tblStyle w:val="Table7"/>
        <w:tblW w:w="10110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575"/>
        <w:gridCol w:w="4785"/>
        <w:tblGridChange w:id="0">
          <w:tblGrid>
            <w:gridCol w:w="3750"/>
            <w:gridCol w:w="157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documentos de diseño y especificaciones.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Especificar los requerimientos y modelo de datos de la API. Entregar mockups, diagramas y casos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módulo de autenticación funcional y panel de gestión.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endpoint de autenticación con token JWT.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Ingesta de datos de salud funcional e integración nativa de Gazmin y Whoop. Desarrollo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08/10/2026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Reimplementación de los endpoints de consulta consumidos por la app más la integración nativa de las APIs.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completo de integraciones (Fitbit y Oura)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nativa de Fitbit y Oura, completando el nuevo modelo y normalizando la información recibida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carga y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05/11/2026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contrato desde el OpenAPI, verificación de funcionalidades.</w:t>
            </w:r>
          </w:p>
        </w:tc>
      </w:tr>
      <w:tr>
        <w:trPr>
          <w:cantSplit w:val="0"/>
          <w:trHeight w:val="245.7031249999997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del producto final y repositorio de github.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26/11/2026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app WellQ posee ahora una plataforma propia que reemplaza a  spikeapi.com, con Gazmin, Whoop, Fitbit y Oura integrados de manera nativa. Además, posee un panel de gestión que permite visualizar costes por proveedor.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documentación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03/12/2026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entrega la documentación detallando el desarrollo del proyecto, funcionalidades y modo de uso del producto.</w:t>
            </w:r>
          </w:p>
        </w:tc>
      </w:tr>
    </w:tbl>
    <w:p w:rsidR="00000000" w:rsidDel="00000000" w:rsidP="00000000" w:rsidRDefault="00000000" w:rsidRPr="00000000" w14:paraId="000000A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3733800</wp:posOffset>
          </wp:positionH>
          <wp:positionV relativeFrom="margin">
            <wp:posOffset>-457199</wp:posOffset>
          </wp:positionV>
          <wp:extent cx="2209800" cy="36703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16E0"/>
  </w:style>
  <w:style w:type="paragraph" w:styleId="Footer">
    <w:name w:val="footer"/>
    <w:basedOn w:val="Normal"/>
    <w:link w:val="FooterChar"/>
    <w:uiPriority w:val="99"/>
    <w:unhideWhenUsed w:val="1"/>
    <w:rsid w:val="00DE1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6E0"/>
  </w:style>
  <w:style w:type="table" w:styleId="TableGrid">
    <w:name w:val="Table Grid"/>
    <w:basedOn w:val="TableNormal"/>
    <w:uiPriority w:val="39"/>
    <w:rsid w:val="00DE16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2F6E24"/>
    <w:rPr>
      <w:color w:val="80808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B0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044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04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044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B044C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044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044C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4C2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2730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8KjDT4mOyRDj3ze3uvT9INANw==">CgMxLjAyDmgueDRkN29od292aGkxMg5oLmtoanhpYmpidmVjZDIOaC53ZXdzeWVmb3B5azgyDmgud2V3c3llZm9weWs4Mg5oLndld3N5ZWZvcHlrODIOaC53ZXdzeWVmb3B5azgyDmgud2V3c3llZm9weWs4Mg5oLndld3N5ZWZvcHlrODIOaC51cjVjZGJreDVneWgyDmgudHQ0eml5aHhlcjdrMg5oLndocmZqMDh0cjQwbTgAciExbnFHQnJOTURwLUtLRkIwdDhrMUZOVG9RM0ZDc1Zle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2025-07-31T15:01:00Z</dcterms:created>
  <dc:creator>Peter</dc:creator>
</cp:coreProperties>
</file>