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FBA5" w14:textId="77777777" w:rsidR="00F50939" w:rsidRDefault="00F5093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51ACEC4" w14:textId="77777777" w:rsidR="00F50939" w:rsidRDefault="00F5093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07B2FA3" w14:textId="77777777" w:rsidR="00F50939" w:rsidRDefault="00F5093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0DF526A" w14:textId="77777777" w:rsidR="00F50939" w:rsidRDefault="00F5093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26969F3" w14:textId="77777777" w:rsidR="00F50939" w:rsidRDefault="00F5093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1126706" w14:textId="77777777" w:rsidR="00F50939" w:rsidRDefault="00F5093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A06F932" w14:textId="77777777" w:rsidR="00F50939" w:rsidRDefault="00F5093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892A67D" w14:textId="77777777" w:rsidR="00F50939" w:rsidRDefault="00F5093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D09F382" w14:textId="77777777" w:rsidR="00F50939" w:rsidRDefault="00F5093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1CFA3DC" w14:textId="77777777" w:rsidR="00F50939" w:rsidRDefault="00F50939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5CDFC66" w14:textId="77777777" w:rsidR="00F50939" w:rsidRDefault="00223740">
      <w:pPr>
        <w:spacing w:after="0" w:line="240" w:lineRule="auto"/>
        <w:ind w:left="1416"/>
        <w:jc w:val="right"/>
        <w:rPr>
          <w:b/>
          <w:bCs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Plan de Desarrollo Incremental</w:t>
      </w:r>
    </w:p>
    <w:p w14:paraId="5A58A7D9" w14:textId="77777777" w:rsidR="00F50939" w:rsidRDefault="00223740">
      <w:pPr>
        <w:spacing w:after="0" w:line="240" w:lineRule="auto"/>
        <w:ind w:left="1416"/>
        <w:jc w:val="right"/>
        <w:rPr>
          <w:b/>
          <w:bCs/>
          <w:i/>
          <w:iCs/>
          <w:sz w:val="36"/>
          <w:szCs w:val="36"/>
        </w:rPr>
      </w:pPr>
      <w:proofErr w:type="spellStart"/>
      <w:r>
        <w:rPr>
          <w:b/>
          <w:bCs/>
          <w:i/>
          <w:iCs/>
          <w:sz w:val="36"/>
          <w:szCs w:val="36"/>
        </w:rPr>
        <w:t>WellQ</w:t>
      </w:r>
      <w:proofErr w:type="spellEnd"/>
      <w:r>
        <w:rPr>
          <w:b/>
          <w:bCs/>
          <w:i/>
          <w:iCs/>
          <w:sz w:val="36"/>
          <w:szCs w:val="36"/>
        </w:rPr>
        <w:t xml:space="preserve"> API</w:t>
      </w:r>
    </w:p>
    <w:p w14:paraId="162C2506" w14:textId="77777777" w:rsidR="00F50939" w:rsidRDefault="0022374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 30-10-2026</w:t>
      </w:r>
    </w:p>
    <w:p w14:paraId="36950DF4" w14:textId="77777777" w:rsidR="00F50939" w:rsidRDefault="00F50939">
      <w:pPr>
        <w:spacing w:after="0" w:line="240" w:lineRule="auto"/>
        <w:rPr>
          <w:b/>
          <w:bCs/>
        </w:rPr>
      </w:pPr>
    </w:p>
    <w:p w14:paraId="0F451B04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692A25F8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10FF79CE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33F09E17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30EDB26C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29E29973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75259DCD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3F23B72F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58376DB3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61784DE2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5F50B97B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36E8907B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12FB8EA3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579BAF6C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0AA5A285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0F588B75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52EAB163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10A4116A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013CB8F3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118FE08D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57A64362" w14:textId="77777777" w:rsidR="00F50939" w:rsidRDefault="00F50939">
      <w:pPr>
        <w:spacing w:after="0" w:line="240" w:lineRule="auto"/>
        <w:rPr>
          <w:b/>
          <w:bCs/>
          <w:color w:val="365F91"/>
        </w:rPr>
      </w:pPr>
    </w:p>
    <w:p w14:paraId="2073FADB" w14:textId="77777777" w:rsidR="00F50939" w:rsidRDefault="00223740">
      <w:pPr>
        <w:rPr>
          <w:b/>
          <w:bCs/>
          <w:color w:val="365F91"/>
          <w:sz w:val="32"/>
          <w:szCs w:val="32"/>
        </w:rPr>
      </w:pPr>
      <w:r>
        <w:br w:type="page"/>
      </w:r>
    </w:p>
    <w:p w14:paraId="1C6B631A" w14:textId="77777777" w:rsidR="00F50939" w:rsidRDefault="0022374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color w:val="365F91"/>
          <w:sz w:val="32"/>
          <w:szCs w:val="32"/>
        </w:rPr>
        <w:lastRenderedPageBreak/>
        <w:t>Tabla de contenido</w:t>
      </w:r>
    </w:p>
    <w:sdt>
      <w:sdtPr>
        <w:id w:val="846047242"/>
        <w:docPartObj>
          <w:docPartGallery w:val="Table of Contents"/>
          <w:docPartUnique/>
        </w:docPartObj>
      </w:sdtPr>
      <w:sdtContent>
        <w:p w14:paraId="34856967" w14:textId="370E8029" w:rsidR="00B37C60" w:rsidRDefault="0022374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267044" w:history="1">
            <w:r w:rsidR="00B37C60" w:rsidRPr="008F6351">
              <w:rPr>
                <w:rStyle w:val="Hipervnculo"/>
                <w:noProof/>
              </w:rPr>
              <w:t>Información del documento</w:t>
            </w:r>
            <w:r w:rsidR="00B37C60">
              <w:rPr>
                <w:noProof/>
                <w:webHidden/>
              </w:rPr>
              <w:tab/>
            </w:r>
            <w:r w:rsidR="00B37C60">
              <w:rPr>
                <w:noProof/>
                <w:webHidden/>
              </w:rPr>
              <w:fldChar w:fldCharType="begin"/>
            </w:r>
            <w:r w:rsidR="00B37C60">
              <w:rPr>
                <w:noProof/>
                <w:webHidden/>
              </w:rPr>
              <w:instrText xml:space="preserve"> PAGEREF _Toc244267044 \h </w:instrText>
            </w:r>
            <w:r w:rsidR="00B37C60">
              <w:rPr>
                <w:noProof/>
                <w:webHidden/>
              </w:rPr>
            </w:r>
            <w:r w:rsidR="00B37C60">
              <w:rPr>
                <w:noProof/>
                <w:webHidden/>
              </w:rPr>
              <w:fldChar w:fldCharType="separate"/>
            </w:r>
            <w:r w:rsidR="00B37C60">
              <w:rPr>
                <w:noProof/>
                <w:webHidden/>
              </w:rPr>
              <w:t>3</w:t>
            </w:r>
            <w:r w:rsidR="00B37C60">
              <w:rPr>
                <w:noProof/>
                <w:webHidden/>
              </w:rPr>
              <w:fldChar w:fldCharType="end"/>
            </w:r>
          </w:hyperlink>
        </w:p>
        <w:p w14:paraId="7D2965C9" w14:textId="2DB1F17E" w:rsidR="00B37C60" w:rsidRDefault="00B37C6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7045" w:history="1">
            <w:r w:rsidRPr="008F6351">
              <w:rPr>
                <w:rStyle w:val="Hipervnculo"/>
                <w:noProof/>
              </w:rPr>
              <w:t>Histórico de Revisiones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2DA43" w14:textId="38EB4DE6" w:rsidR="00B37C60" w:rsidRDefault="00B37C6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7046" w:history="1">
            <w:r w:rsidRPr="008F6351">
              <w:rPr>
                <w:rStyle w:val="Hipervnculo"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1B21" w14:textId="5C9A59FC" w:rsidR="00B37C60" w:rsidRDefault="00B37C6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7047" w:history="1">
            <w:r w:rsidRPr="008F6351">
              <w:rPr>
                <w:rStyle w:val="Hipervnculo"/>
                <w:noProof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96BD9" w14:textId="0FABD1E6" w:rsidR="00B37C60" w:rsidRDefault="00B37C6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7048" w:history="1">
            <w:r w:rsidRPr="008F6351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39C7" w14:textId="12F1AF22" w:rsidR="00B37C60" w:rsidRDefault="00B37C6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7049" w:history="1">
            <w:r w:rsidRPr="008F6351">
              <w:rPr>
                <w:rStyle w:val="Hipervnculo"/>
                <w:noProof/>
              </w:rPr>
              <w:t>Metodología incremental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447E1" w14:textId="72AC88D7" w:rsidR="00B37C60" w:rsidRDefault="00B37C6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7050" w:history="1">
            <w:r w:rsidRPr="008F6351">
              <w:rPr>
                <w:rStyle w:val="Hipervnculo"/>
                <w:noProof/>
              </w:rPr>
              <w:t>Incrementos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729C" w14:textId="133342C2" w:rsidR="00B37C60" w:rsidRDefault="00B37C6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7051" w:history="1">
            <w:r w:rsidRPr="008F6351">
              <w:rPr>
                <w:rStyle w:val="Hipervnculo"/>
                <w:noProof/>
              </w:rPr>
              <w:t>Carta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7856A" w14:textId="582147F4" w:rsidR="00B37C60" w:rsidRDefault="00B37C6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67052" w:history="1">
            <w:r w:rsidRPr="008F6351">
              <w:rPr>
                <w:rStyle w:val="Hipervnculo"/>
                <w:noProof/>
              </w:rPr>
              <w:t>Cambios respecto a la Gantt original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_Toc244267052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43845" w14:textId="27261CEF" w:rsidR="00F50939" w:rsidRDefault="0022374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</w:rPr>
          </w:pPr>
          <w:r>
            <w:fldChar w:fldCharType="end"/>
          </w:r>
        </w:p>
      </w:sdtContent>
    </w:sdt>
    <w:p w14:paraId="74BFB110" w14:textId="77777777" w:rsidR="00F50939" w:rsidRDefault="00223740">
      <w:pPr>
        <w:rPr>
          <w:color w:val="000000"/>
          <w:sz w:val="24"/>
          <w:szCs w:val="24"/>
        </w:rPr>
      </w:pPr>
      <w:r>
        <w:br w:type="page"/>
      </w:r>
    </w:p>
    <w:p w14:paraId="78F8B8B5" w14:textId="77777777" w:rsidR="00F50939" w:rsidRDefault="00F50939">
      <w:pPr>
        <w:spacing w:after="0" w:line="240" w:lineRule="auto"/>
        <w:rPr>
          <w:color w:val="000000"/>
          <w:sz w:val="24"/>
          <w:szCs w:val="24"/>
        </w:rPr>
      </w:pPr>
    </w:p>
    <w:p w14:paraId="78D2E85E" w14:textId="77777777" w:rsidR="00F50939" w:rsidRDefault="00223740">
      <w:pPr>
        <w:pStyle w:val="Ttulo1"/>
        <w:spacing w:line="240" w:lineRule="auto"/>
      </w:pPr>
      <w:bookmarkStart w:id="1" w:name="_Toc244267044"/>
      <w:r>
        <w:t>Información del documento</w:t>
      </w:r>
      <w:bookmarkEnd w:id="1"/>
    </w:p>
    <w:p w14:paraId="4E295EA6" w14:textId="77777777" w:rsidR="00F50939" w:rsidRDefault="00223740">
      <w:pPr>
        <w:pStyle w:val="Ttulo2"/>
        <w:spacing w:line="240" w:lineRule="auto"/>
      </w:pPr>
      <w:bookmarkStart w:id="2" w:name="_Toc244267045"/>
      <w:r>
        <w:t>Histórico de Revisiones</w:t>
      </w:r>
      <w:bookmarkEnd w:id="2"/>
    </w:p>
    <w:tbl>
      <w:tblPr>
        <w:tblStyle w:val="ac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F50939" w14:paraId="3E584952" w14:textId="77777777">
        <w:tc>
          <w:tcPr>
            <w:tcW w:w="1796" w:type="dxa"/>
          </w:tcPr>
          <w:p w14:paraId="2420F3ED" w14:textId="77777777" w:rsidR="00F50939" w:rsidRDefault="0022374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1F3A9AF9" w14:textId="77777777" w:rsidR="00F50939" w:rsidRDefault="0022374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26580E10" w14:textId="77777777" w:rsidR="00F50939" w:rsidRDefault="0022374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1B2039DB" w14:textId="77777777" w:rsidR="00F50939" w:rsidRDefault="0022374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utor</w:t>
            </w:r>
          </w:p>
        </w:tc>
      </w:tr>
      <w:tr w:rsidR="00F50939" w14:paraId="4C439C40" w14:textId="77777777">
        <w:tc>
          <w:tcPr>
            <w:tcW w:w="1796" w:type="dxa"/>
          </w:tcPr>
          <w:p w14:paraId="5C01A28F" w14:textId="77777777" w:rsidR="00F50939" w:rsidRDefault="0022374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45C624A3" w14:textId="77777777" w:rsidR="00F50939" w:rsidRDefault="0022374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30-10-2026</w:t>
            </w:r>
          </w:p>
        </w:tc>
        <w:tc>
          <w:tcPr>
            <w:tcW w:w="3049" w:type="dxa"/>
          </w:tcPr>
          <w:p w14:paraId="5D784F24" w14:textId="77777777" w:rsidR="00F50939" w:rsidRDefault="0022374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Versión inicial del plan de desarrollo incremental.</w:t>
            </w:r>
          </w:p>
        </w:tc>
        <w:tc>
          <w:tcPr>
            <w:tcW w:w="2193" w:type="dxa"/>
          </w:tcPr>
          <w:p w14:paraId="6B80EE51" w14:textId="77777777" w:rsidR="00F50939" w:rsidRDefault="0022374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Mauricio Gatica y Anna </w:t>
            </w:r>
            <w:proofErr w:type="spellStart"/>
            <w:r>
              <w:rPr>
                <w:sz w:val="24"/>
                <w:szCs w:val="24"/>
              </w:rPr>
              <w:t>Heisig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7ACE0E13" w14:textId="77777777" w:rsidR="00F50939" w:rsidRDefault="00F50939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4DFEEB6F" w14:textId="77777777" w:rsidR="00F50939" w:rsidRDefault="00223740">
      <w:pPr>
        <w:pStyle w:val="Ttulo2"/>
        <w:spacing w:line="240" w:lineRule="auto"/>
      </w:pPr>
      <w:bookmarkStart w:id="3" w:name="_Toc244267046"/>
      <w:r>
        <w:t>Información del Proyecto</w:t>
      </w:r>
      <w:bookmarkEnd w:id="3"/>
    </w:p>
    <w:tbl>
      <w:tblPr>
        <w:tblStyle w:val="ad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3"/>
        <w:gridCol w:w="5637"/>
      </w:tblGrid>
      <w:tr w:rsidR="00F50939" w14:paraId="192778FA" w14:textId="77777777">
        <w:tc>
          <w:tcPr>
            <w:tcW w:w="3083" w:type="dxa"/>
          </w:tcPr>
          <w:p w14:paraId="479AD6F8" w14:textId="77777777" w:rsidR="00F50939" w:rsidRDefault="0022374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37" w:type="dxa"/>
          </w:tcPr>
          <w:p w14:paraId="1A35B32D" w14:textId="77777777" w:rsidR="00F50939" w:rsidRDefault="00223740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t>Alloxentric</w:t>
            </w:r>
            <w:proofErr w:type="spellEnd"/>
          </w:p>
        </w:tc>
      </w:tr>
      <w:tr w:rsidR="00F50939" w14:paraId="2AD91021" w14:textId="77777777">
        <w:tc>
          <w:tcPr>
            <w:tcW w:w="3083" w:type="dxa"/>
          </w:tcPr>
          <w:p w14:paraId="1A58C811" w14:textId="77777777" w:rsidR="00F50939" w:rsidRDefault="0022374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37" w:type="dxa"/>
          </w:tcPr>
          <w:p w14:paraId="5B000552" w14:textId="77777777" w:rsidR="00F50939" w:rsidRDefault="00223740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t>WellQ</w:t>
            </w:r>
            <w:proofErr w:type="spellEnd"/>
            <w:r>
              <w:t xml:space="preserve"> API</w:t>
            </w:r>
          </w:p>
        </w:tc>
      </w:tr>
      <w:tr w:rsidR="00F50939" w14:paraId="12A1C52A" w14:textId="77777777">
        <w:tc>
          <w:tcPr>
            <w:tcW w:w="3083" w:type="dxa"/>
          </w:tcPr>
          <w:p w14:paraId="644C86B2" w14:textId="77777777" w:rsidR="00F50939" w:rsidRDefault="0022374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37" w:type="dxa"/>
          </w:tcPr>
          <w:p w14:paraId="66D84A28" w14:textId="77777777" w:rsidR="00F50939" w:rsidRDefault="00223740">
            <w:pPr>
              <w:spacing w:after="0" w:line="240" w:lineRule="auto"/>
              <w:rPr>
                <w:color w:val="000000"/>
              </w:rPr>
            </w:pPr>
            <w:r>
              <w:t>28-08-2026</w:t>
            </w:r>
          </w:p>
        </w:tc>
      </w:tr>
      <w:tr w:rsidR="00F50939" w14:paraId="782A34A7" w14:textId="77777777">
        <w:tc>
          <w:tcPr>
            <w:tcW w:w="3083" w:type="dxa"/>
          </w:tcPr>
          <w:p w14:paraId="63158D8F" w14:textId="77777777" w:rsidR="00F50939" w:rsidRDefault="0022374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37" w:type="dxa"/>
          </w:tcPr>
          <w:p w14:paraId="4CE494B8" w14:textId="77777777" w:rsidR="00F50939" w:rsidRDefault="00223740">
            <w:pPr>
              <w:spacing w:after="0" w:line="240" w:lineRule="auto"/>
              <w:rPr>
                <w:color w:val="000000"/>
              </w:rPr>
            </w:pPr>
            <w:r>
              <w:t>03-12-2026</w:t>
            </w:r>
          </w:p>
        </w:tc>
      </w:tr>
      <w:tr w:rsidR="00F50939" w14:paraId="281561A3" w14:textId="77777777">
        <w:tc>
          <w:tcPr>
            <w:tcW w:w="3083" w:type="dxa"/>
          </w:tcPr>
          <w:p w14:paraId="0632D465" w14:textId="77777777" w:rsidR="00F50939" w:rsidRDefault="0022374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37" w:type="dxa"/>
          </w:tcPr>
          <w:p w14:paraId="670AE58E" w14:textId="77777777" w:rsidR="00F50939" w:rsidRDefault="00223740">
            <w:pPr>
              <w:spacing w:after="0" w:line="240" w:lineRule="auto"/>
            </w:pPr>
            <w:r>
              <w:t>Max Kreimerman</w:t>
            </w:r>
          </w:p>
        </w:tc>
      </w:tr>
      <w:tr w:rsidR="00F50939" w14:paraId="705798E3" w14:textId="77777777">
        <w:tc>
          <w:tcPr>
            <w:tcW w:w="3083" w:type="dxa"/>
          </w:tcPr>
          <w:p w14:paraId="574F7704" w14:textId="77777777" w:rsidR="00F50939" w:rsidRDefault="0022374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37" w:type="dxa"/>
          </w:tcPr>
          <w:p w14:paraId="1E95B543" w14:textId="77777777" w:rsidR="00F50939" w:rsidRDefault="00223740">
            <w:pPr>
              <w:spacing w:after="0" w:line="240" w:lineRule="auto"/>
            </w:pPr>
            <w:r>
              <w:t>Luis Alberto Bravo</w:t>
            </w:r>
          </w:p>
        </w:tc>
      </w:tr>
    </w:tbl>
    <w:p w14:paraId="6B913C97" w14:textId="77777777" w:rsidR="00F50939" w:rsidRDefault="00F50939">
      <w:pPr>
        <w:spacing w:after="0" w:line="240" w:lineRule="auto"/>
        <w:rPr>
          <w:color w:val="000000"/>
          <w:sz w:val="24"/>
          <w:szCs w:val="24"/>
        </w:rPr>
      </w:pPr>
      <w:bookmarkStart w:id="4" w:name="_heading=h.1fob9te" w:colFirst="0" w:colLast="0"/>
      <w:bookmarkEnd w:id="4"/>
    </w:p>
    <w:p w14:paraId="3DCE5E13" w14:textId="77777777" w:rsidR="00F50939" w:rsidRDefault="00223740">
      <w:pPr>
        <w:pStyle w:val="Ttulo2"/>
        <w:spacing w:line="240" w:lineRule="auto"/>
      </w:pPr>
      <w:bookmarkStart w:id="5" w:name="_Toc244267047"/>
      <w:r>
        <w:t>Integrantes</w:t>
      </w:r>
      <w:bookmarkEnd w:id="5"/>
    </w:p>
    <w:tbl>
      <w:tblPr>
        <w:tblStyle w:val="ae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F50939" w14:paraId="0AC06F5A" w14:textId="77777777">
        <w:trPr>
          <w:cantSplit/>
          <w:trHeight w:val="298"/>
          <w:tblHeader/>
        </w:trPr>
        <w:tc>
          <w:tcPr>
            <w:tcW w:w="2084" w:type="dxa"/>
          </w:tcPr>
          <w:p w14:paraId="30FBC410" w14:textId="77777777" w:rsidR="00F50939" w:rsidRDefault="0022374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459D6664" w14:textId="77777777" w:rsidR="00F50939" w:rsidRDefault="0022374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426DD63B" w14:textId="77777777" w:rsidR="00F50939" w:rsidRDefault="0022374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F50939" w14:paraId="76952836" w14:textId="77777777">
        <w:tc>
          <w:tcPr>
            <w:tcW w:w="2084" w:type="dxa"/>
          </w:tcPr>
          <w:p w14:paraId="137C81FA" w14:textId="77777777" w:rsidR="00F50939" w:rsidRDefault="00223740">
            <w:pPr>
              <w:spacing w:after="0" w:line="240" w:lineRule="auto"/>
              <w:jc w:val="center"/>
              <w:rPr>
                <w:color w:val="000000"/>
              </w:rPr>
            </w:pPr>
            <w:r>
              <w:t>20.242.840-1</w:t>
            </w:r>
          </w:p>
        </w:tc>
        <w:tc>
          <w:tcPr>
            <w:tcW w:w="3452" w:type="dxa"/>
          </w:tcPr>
          <w:p w14:paraId="2A9302BA" w14:textId="77777777" w:rsidR="00F50939" w:rsidRDefault="00223740">
            <w:pPr>
              <w:spacing w:after="0" w:line="240" w:lineRule="auto"/>
              <w:jc w:val="center"/>
              <w:rPr>
                <w:color w:val="000000"/>
              </w:rPr>
            </w:pPr>
            <w:r>
              <w:t>Mauricio Gatica</w:t>
            </w:r>
          </w:p>
        </w:tc>
        <w:tc>
          <w:tcPr>
            <w:tcW w:w="3184" w:type="dxa"/>
          </w:tcPr>
          <w:p w14:paraId="64DC682B" w14:textId="77777777" w:rsidR="00F50939" w:rsidRDefault="00223740">
            <w:pPr>
              <w:spacing w:after="0" w:line="240" w:lineRule="auto"/>
              <w:jc w:val="center"/>
              <w:rPr>
                <w:color w:val="000000"/>
              </w:rPr>
            </w:pPr>
            <w:r>
              <w:t>maur.gatica@duocuc.cl</w:t>
            </w:r>
          </w:p>
        </w:tc>
      </w:tr>
      <w:tr w:rsidR="00F50939" w14:paraId="3EED1F23" w14:textId="77777777">
        <w:tc>
          <w:tcPr>
            <w:tcW w:w="2084" w:type="dxa"/>
          </w:tcPr>
          <w:p w14:paraId="5334A3B7" w14:textId="77777777" w:rsidR="00F50939" w:rsidRDefault="00223740">
            <w:pPr>
              <w:spacing w:after="0" w:line="240" w:lineRule="auto"/>
              <w:jc w:val="center"/>
              <w:rPr>
                <w:color w:val="000000"/>
              </w:rPr>
            </w:pPr>
            <w:r>
              <w:t>21.459.822-1</w:t>
            </w:r>
          </w:p>
        </w:tc>
        <w:tc>
          <w:tcPr>
            <w:tcW w:w="3452" w:type="dxa"/>
          </w:tcPr>
          <w:p w14:paraId="25798650" w14:textId="77777777" w:rsidR="00F50939" w:rsidRDefault="00223740">
            <w:pPr>
              <w:spacing w:after="0" w:line="240" w:lineRule="auto"/>
              <w:jc w:val="center"/>
              <w:rPr>
                <w:color w:val="000000"/>
              </w:rPr>
            </w:pPr>
            <w:r>
              <w:t xml:space="preserve">Anna </w:t>
            </w:r>
            <w:proofErr w:type="spellStart"/>
            <w:r>
              <w:t>Heisig</w:t>
            </w:r>
            <w:proofErr w:type="spellEnd"/>
          </w:p>
        </w:tc>
        <w:tc>
          <w:tcPr>
            <w:tcW w:w="3184" w:type="dxa"/>
          </w:tcPr>
          <w:p w14:paraId="422274F1" w14:textId="77777777" w:rsidR="00F50939" w:rsidRDefault="00223740">
            <w:pPr>
              <w:spacing w:after="0" w:line="240" w:lineRule="auto"/>
              <w:jc w:val="center"/>
              <w:rPr>
                <w:color w:val="000000"/>
              </w:rPr>
            </w:pPr>
            <w:r>
              <w:t>an.heisig@duocuc.cl</w:t>
            </w:r>
          </w:p>
        </w:tc>
      </w:tr>
    </w:tbl>
    <w:p w14:paraId="29D05689" w14:textId="77777777" w:rsidR="00F50939" w:rsidRDefault="00223740">
      <w:pPr>
        <w:pStyle w:val="Ttulo1"/>
      </w:pPr>
      <w:bookmarkStart w:id="6" w:name="_Toc244267048"/>
      <w:r>
        <w:t>Alcance</w:t>
      </w:r>
      <w:bookmarkEnd w:id="6"/>
    </w:p>
    <w:p w14:paraId="389490EC" w14:textId="77777777" w:rsidR="00F50939" w:rsidRDefault="00223740">
      <w:r>
        <w:t xml:space="preserve">La </w:t>
      </w:r>
      <w:proofErr w:type="spellStart"/>
      <w:r>
        <w:t>WellQ</w:t>
      </w:r>
      <w:proofErr w:type="spellEnd"/>
      <w:r>
        <w:t xml:space="preserve"> Partner API reemplaza a Spike: los fabricantes de wearables envían los datos de sus usuarios directamente a </w:t>
      </w:r>
      <w:proofErr w:type="spellStart"/>
      <w:r>
        <w:t>WellQ</w:t>
      </w:r>
      <w:proofErr w:type="spellEnd"/>
      <w:r>
        <w:t>, que los valida, los normaliza y los pone a disposición de la app del paciente y del panel clínico, con control de credenciales, consentimiento y auditoría.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420"/>
        <w:gridCol w:w="4420"/>
      </w:tblGrid>
      <w:tr w:rsidR="00F50939" w14:paraId="64ECD1E7" w14:textId="77777777">
        <w:trPr>
          <w:tblHeader/>
        </w:trPr>
        <w:tc>
          <w:tcPr>
            <w:tcW w:w="4420" w:type="dxa"/>
            <w:shd w:val="clear" w:color="auto" w:fill="E7E6E6"/>
          </w:tcPr>
          <w:p w14:paraId="36888EB1" w14:textId="77777777" w:rsidR="00F50939" w:rsidRDefault="00223740">
            <w:pPr>
              <w:spacing w:before="20" w:after="20"/>
            </w:pPr>
            <w:r>
              <w:rPr>
                <w:b/>
                <w:sz w:val="18"/>
              </w:rPr>
              <w:t>Incluye</w:t>
            </w:r>
          </w:p>
        </w:tc>
        <w:tc>
          <w:tcPr>
            <w:tcW w:w="4420" w:type="dxa"/>
            <w:shd w:val="clear" w:color="auto" w:fill="E7E6E6"/>
          </w:tcPr>
          <w:p w14:paraId="2FD6F7CA" w14:textId="77777777" w:rsidR="00F50939" w:rsidRDefault="00223740">
            <w:pPr>
              <w:spacing w:before="20" w:after="20"/>
            </w:pPr>
            <w:r>
              <w:rPr>
                <w:b/>
                <w:sz w:val="18"/>
              </w:rPr>
              <w:t>No incluye</w:t>
            </w:r>
          </w:p>
        </w:tc>
      </w:tr>
      <w:tr w:rsidR="00F50939" w14:paraId="742E405A" w14:textId="77777777">
        <w:tc>
          <w:tcPr>
            <w:tcW w:w="4420" w:type="dxa"/>
          </w:tcPr>
          <w:p w14:paraId="6C3D7CBB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Portal del fabricante, apps y autenticación OAuth</w:t>
            </w:r>
          </w:p>
        </w:tc>
        <w:tc>
          <w:tcPr>
            <w:tcW w:w="4420" w:type="dxa"/>
          </w:tcPr>
          <w:p w14:paraId="0DE70EC4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Conectores propios para cada marca de wearable</w:t>
            </w:r>
          </w:p>
        </w:tc>
      </w:tr>
      <w:tr w:rsidR="00F50939" w14:paraId="6C7EB6D0" w14:textId="77777777">
        <w:tc>
          <w:tcPr>
            <w:tcW w:w="4420" w:type="dxa"/>
          </w:tcPr>
          <w:p w14:paraId="2D67C404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Vinculación con consentimiento e ingesta de datos de salud</w:t>
            </w:r>
          </w:p>
        </w:tc>
        <w:tc>
          <w:tcPr>
            <w:tcW w:w="4420" w:type="dxa"/>
          </w:tcPr>
          <w:p w14:paraId="00D7A918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Cambios en la app móvil o el panel clínico</w:t>
            </w:r>
          </w:p>
        </w:tc>
      </w:tr>
      <w:tr w:rsidR="00F50939" w14:paraId="4C64CCBD" w14:textId="77777777">
        <w:tc>
          <w:tcPr>
            <w:tcW w:w="4420" w:type="dxa"/>
          </w:tcPr>
          <w:p w14:paraId="54383323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 xml:space="preserve">Lectura de objetivos y puntuaciones, </w:t>
            </w:r>
            <w:proofErr w:type="spellStart"/>
            <w:r>
              <w:rPr>
                <w:sz w:val="18"/>
              </w:rPr>
              <w:t>webhooks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sandbox</w:t>
            </w:r>
            <w:proofErr w:type="spellEnd"/>
          </w:p>
        </w:tc>
        <w:tc>
          <w:tcPr>
            <w:tcW w:w="4420" w:type="dxa"/>
          </w:tcPr>
          <w:p w14:paraId="0B0EA88C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Operación en producción con fabricantes reales</w:t>
            </w:r>
          </w:p>
        </w:tc>
      </w:tr>
      <w:tr w:rsidR="00F50939" w14:paraId="2D9BA7E9" w14:textId="77777777">
        <w:tc>
          <w:tcPr>
            <w:tcW w:w="4420" w:type="dxa"/>
          </w:tcPr>
          <w:p w14:paraId="520F4C3F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 xml:space="preserve">Pruebas, despliegue en </w:t>
            </w:r>
            <w:proofErr w:type="spellStart"/>
            <w:r>
              <w:rPr>
                <w:sz w:val="18"/>
              </w:rPr>
              <w:t>Vercel</w:t>
            </w:r>
            <w:proofErr w:type="spellEnd"/>
            <w:r>
              <w:rPr>
                <w:sz w:val="18"/>
              </w:rPr>
              <w:t xml:space="preserve"> y piloto con un fabricante</w:t>
            </w:r>
          </w:p>
        </w:tc>
        <w:tc>
          <w:tcPr>
            <w:tcW w:w="4420" w:type="dxa"/>
          </w:tcPr>
          <w:p w14:paraId="2FECE1B5" w14:textId="77777777" w:rsidR="00F50939" w:rsidRDefault="00F50939">
            <w:pPr>
              <w:spacing w:before="20" w:after="20"/>
            </w:pPr>
          </w:p>
        </w:tc>
      </w:tr>
    </w:tbl>
    <w:p w14:paraId="4785503D" w14:textId="77777777" w:rsidR="00F50939" w:rsidRDefault="00F50939"/>
    <w:p w14:paraId="60640FA5" w14:textId="77777777" w:rsidR="00F50939" w:rsidRDefault="00223740">
      <w:pPr>
        <w:pStyle w:val="Ttulo1"/>
      </w:pPr>
      <w:bookmarkStart w:id="7" w:name="_Toc244267049"/>
      <w:r>
        <w:t>Metodología incremental</w:t>
      </w:r>
      <w:bookmarkEnd w:id="7"/>
    </w:p>
    <w:p w14:paraId="79B924D3" w14:textId="77777777" w:rsidR="00F50939" w:rsidRDefault="00223740">
      <w:r>
        <w:t xml:space="preserve">El proyecto se desarrolla en incrementos. Cada uno entrega funcionalidad usable y probada en </w:t>
      </w:r>
      <w:proofErr w:type="spellStart"/>
      <w:r>
        <w:t>sandbox</w:t>
      </w:r>
      <w:proofErr w:type="spellEnd"/>
      <w:r>
        <w:t xml:space="preserve">, y dentro de cada incremento se avanza por análisis, desarrollo, pruebas y validación. A </w:t>
      </w:r>
      <w:r>
        <w:lastRenderedPageBreak/>
        <w:t>diferencia de una cascada, el producto se valida por partes: la versión alfa estuvo lista a fines de septiembre y la versión autónoma el 19-10, lo que permitió corregir problemas a tiempo.</w:t>
      </w:r>
    </w:p>
    <w:p w14:paraId="4EC6A478" w14:textId="77777777" w:rsidR="00F50939" w:rsidRDefault="00223740">
      <w:pPr>
        <w:pStyle w:val="Ttulo1"/>
      </w:pPr>
      <w:bookmarkStart w:id="8" w:name="_Toc244267050"/>
      <w:r>
        <w:t>Incrementos</w:t>
      </w:r>
      <w:bookmarkEnd w:id="8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33"/>
        <w:gridCol w:w="1238"/>
        <w:gridCol w:w="2652"/>
        <w:gridCol w:w="1503"/>
        <w:gridCol w:w="1414"/>
      </w:tblGrid>
      <w:tr w:rsidR="00F50939" w14:paraId="372994E2" w14:textId="77777777">
        <w:trPr>
          <w:tblHeader/>
        </w:trPr>
        <w:tc>
          <w:tcPr>
            <w:tcW w:w="2033" w:type="dxa"/>
            <w:shd w:val="clear" w:color="auto" w:fill="E7E6E6"/>
          </w:tcPr>
          <w:p w14:paraId="35A06623" w14:textId="77777777" w:rsidR="00F50939" w:rsidRDefault="00223740">
            <w:pPr>
              <w:spacing w:before="20" w:after="20"/>
            </w:pPr>
            <w:r>
              <w:rPr>
                <w:b/>
                <w:sz w:val="18"/>
              </w:rPr>
              <w:t>Incremento</w:t>
            </w:r>
          </w:p>
        </w:tc>
        <w:tc>
          <w:tcPr>
            <w:tcW w:w="1238" w:type="dxa"/>
            <w:shd w:val="clear" w:color="auto" w:fill="E7E6E6"/>
          </w:tcPr>
          <w:p w14:paraId="657B1EAF" w14:textId="77777777" w:rsidR="00F50939" w:rsidRDefault="00223740">
            <w:pPr>
              <w:spacing w:before="20" w:after="20"/>
            </w:pPr>
            <w:r>
              <w:rPr>
                <w:b/>
                <w:sz w:val="18"/>
              </w:rPr>
              <w:t>Fechas</w:t>
            </w:r>
          </w:p>
        </w:tc>
        <w:tc>
          <w:tcPr>
            <w:tcW w:w="2652" w:type="dxa"/>
            <w:shd w:val="clear" w:color="auto" w:fill="E7E6E6"/>
          </w:tcPr>
          <w:p w14:paraId="3F5514D6" w14:textId="77777777" w:rsidR="00F50939" w:rsidRDefault="00223740">
            <w:pPr>
              <w:spacing w:before="20" w:after="20"/>
            </w:pPr>
            <w:r>
              <w:rPr>
                <w:b/>
                <w:sz w:val="18"/>
              </w:rPr>
              <w:t>Funcionalidades principales</w:t>
            </w:r>
          </w:p>
        </w:tc>
        <w:tc>
          <w:tcPr>
            <w:tcW w:w="1503" w:type="dxa"/>
            <w:shd w:val="clear" w:color="auto" w:fill="E7E6E6"/>
          </w:tcPr>
          <w:p w14:paraId="3E0D39D9" w14:textId="77777777" w:rsidR="00F50939" w:rsidRDefault="00223740">
            <w:pPr>
              <w:spacing w:before="20" w:after="20"/>
            </w:pPr>
            <w:r>
              <w:rPr>
                <w:b/>
                <w:sz w:val="18"/>
              </w:rPr>
              <w:t>Entregable</w:t>
            </w:r>
          </w:p>
        </w:tc>
        <w:tc>
          <w:tcPr>
            <w:tcW w:w="1414" w:type="dxa"/>
            <w:shd w:val="clear" w:color="auto" w:fill="E7E6E6"/>
          </w:tcPr>
          <w:p w14:paraId="1C710716" w14:textId="77777777" w:rsidR="00F50939" w:rsidRDefault="00223740">
            <w:pPr>
              <w:spacing w:before="20" w:after="20"/>
            </w:pPr>
            <w:r>
              <w:rPr>
                <w:b/>
                <w:sz w:val="18"/>
              </w:rPr>
              <w:t>Estado</w:t>
            </w:r>
          </w:p>
        </w:tc>
      </w:tr>
      <w:tr w:rsidR="00F50939" w14:paraId="33FF636F" w14:textId="77777777">
        <w:tc>
          <w:tcPr>
            <w:tcW w:w="2033" w:type="dxa"/>
          </w:tcPr>
          <w:p w14:paraId="51417D4A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0. Planificación y diseño</w:t>
            </w:r>
          </w:p>
        </w:tc>
        <w:tc>
          <w:tcPr>
            <w:tcW w:w="1238" w:type="dxa"/>
          </w:tcPr>
          <w:p w14:paraId="58705BE5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28-08 a 11-09</w:t>
            </w:r>
          </w:p>
        </w:tc>
        <w:tc>
          <w:tcPr>
            <w:tcW w:w="2652" w:type="dxa"/>
          </w:tcPr>
          <w:p w14:paraId="69823C20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 xml:space="preserve">Alcance, contrato </w:t>
            </w:r>
            <w:proofErr w:type="spellStart"/>
            <w:r>
              <w:rPr>
                <w:sz w:val="18"/>
              </w:rPr>
              <w:t>OpenAPI</w:t>
            </w:r>
            <w:proofErr w:type="spellEnd"/>
            <w:r>
              <w:rPr>
                <w:sz w:val="18"/>
              </w:rPr>
              <w:t xml:space="preserve"> y modelo de datos</w:t>
            </w:r>
          </w:p>
        </w:tc>
        <w:tc>
          <w:tcPr>
            <w:tcW w:w="1503" w:type="dxa"/>
          </w:tcPr>
          <w:p w14:paraId="444992F5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Documentos de diseño</w:t>
            </w:r>
          </w:p>
        </w:tc>
        <w:tc>
          <w:tcPr>
            <w:tcW w:w="1414" w:type="dxa"/>
          </w:tcPr>
          <w:p w14:paraId="55979A18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Completado</w:t>
            </w:r>
          </w:p>
        </w:tc>
      </w:tr>
      <w:tr w:rsidR="00F50939" w14:paraId="3D8BC7E5" w14:textId="77777777">
        <w:tc>
          <w:tcPr>
            <w:tcW w:w="2033" w:type="dxa"/>
          </w:tcPr>
          <w:p w14:paraId="6796758F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1. Autenticación del fabricante</w:t>
            </w:r>
          </w:p>
        </w:tc>
        <w:tc>
          <w:tcPr>
            <w:tcW w:w="1238" w:type="dxa"/>
          </w:tcPr>
          <w:p w14:paraId="1228DFCB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14-09 a 25-09</w:t>
            </w:r>
          </w:p>
        </w:tc>
        <w:tc>
          <w:tcPr>
            <w:tcW w:w="2652" w:type="dxa"/>
          </w:tcPr>
          <w:p w14:paraId="451E375A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Registro, portal, apps y tokens OAuth</w:t>
            </w:r>
          </w:p>
        </w:tc>
        <w:tc>
          <w:tcPr>
            <w:tcW w:w="1503" w:type="dxa"/>
          </w:tcPr>
          <w:p w14:paraId="333E51E9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Versión alfa</w:t>
            </w:r>
          </w:p>
        </w:tc>
        <w:tc>
          <w:tcPr>
            <w:tcW w:w="1414" w:type="dxa"/>
          </w:tcPr>
          <w:p w14:paraId="78D925CB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Completado</w:t>
            </w:r>
          </w:p>
        </w:tc>
      </w:tr>
      <w:tr w:rsidR="00F50939" w14:paraId="258C1047" w14:textId="77777777">
        <w:tc>
          <w:tcPr>
            <w:tcW w:w="2033" w:type="dxa"/>
          </w:tcPr>
          <w:p w14:paraId="36806C71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2. Vinculación e ingesta de datos</w:t>
            </w:r>
          </w:p>
        </w:tc>
        <w:tc>
          <w:tcPr>
            <w:tcW w:w="1238" w:type="dxa"/>
          </w:tcPr>
          <w:p w14:paraId="77CCF321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28-09 a 09-10</w:t>
            </w:r>
          </w:p>
        </w:tc>
        <w:tc>
          <w:tcPr>
            <w:tcW w:w="2652" w:type="dxa"/>
          </w:tcPr>
          <w:p w14:paraId="0C982F27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Emparejamiento con consentimiento y envío de datos de salud</w:t>
            </w:r>
          </w:p>
        </w:tc>
        <w:tc>
          <w:tcPr>
            <w:tcW w:w="1503" w:type="dxa"/>
          </w:tcPr>
          <w:p w14:paraId="4555AFE1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 xml:space="preserve">Ingesta en </w:t>
            </w:r>
            <w:proofErr w:type="spellStart"/>
            <w:r>
              <w:rPr>
                <w:sz w:val="18"/>
              </w:rPr>
              <w:t>sandbox</w:t>
            </w:r>
            <w:proofErr w:type="spellEnd"/>
          </w:p>
        </w:tc>
        <w:tc>
          <w:tcPr>
            <w:tcW w:w="1414" w:type="dxa"/>
          </w:tcPr>
          <w:p w14:paraId="034913DF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Completado</w:t>
            </w:r>
          </w:p>
        </w:tc>
      </w:tr>
      <w:tr w:rsidR="00F50939" w14:paraId="3F747DFA" w14:textId="77777777">
        <w:tc>
          <w:tcPr>
            <w:tcW w:w="2033" w:type="dxa"/>
          </w:tcPr>
          <w:p w14:paraId="09594B77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 xml:space="preserve">3. Lectura, </w:t>
            </w:r>
            <w:proofErr w:type="spellStart"/>
            <w:r>
              <w:rPr>
                <w:sz w:val="18"/>
              </w:rPr>
              <w:t>webhooks</w:t>
            </w:r>
            <w:proofErr w:type="spellEnd"/>
            <w:r>
              <w:rPr>
                <w:sz w:val="18"/>
              </w:rPr>
              <w:t xml:space="preserve"> y versión </w:t>
            </w:r>
            <w:proofErr w:type="spellStart"/>
            <w:r>
              <w:rPr>
                <w:sz w:val="18"/>
              </w:rPr>
              <w:t>Vercel</w:t>
            </w:r>
            <w:proofErr w:type="spellEnd"/>
          </w:p>
        </w:tc>
        <w:tc>
          <w:tcPr>
            <w:tcW w:w="1238" w:type="dxa"/>
          </w:tcPr>
          <w:p w14:paraId="41B0CC47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12-10 a 19-10</w:t>
            </w:r>
          </w:p>
        </w:tc>
        <w:tc>
          <w:tcPr>
            <w:tcW w:w="2652" w:type="dxa"/>
          </w:tcPr>
          <w:p w14:paraId="3699948A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Lectura de datos, avisos firmados, administración y versión autónoma</w:t>
            </w:r>
          </w:p>
        </w:tc>
        <w:tc>
          <w:tcPr>
            <w:tcW w:w="1503" w:type="dxa"/>
          </w:tcPr>
          <w:p w14:paraId="3CE43651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 xml:space="preserve">Versión autónoma para </w:t>
            </w:r>
            <w:proofErr w:type="spellStart"/>
            <w:r>
              <w:rPr>
                <w:sz w:val="18"/>
              </w:rPr>
              <w:t>Vercel</w:t>
            </w:r>
            <w:proofErr w:type="spellEnd"/>
          </w:p>
        </w:tc>
        <w:tc>
          <w:tcPr>
            <w:tcW w:w="1414" w:type="dxa"/>
          </w:tcPr>
          <w:p w14:paraId="1A04A682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Completado</w:t>
            </w:r>
          </w:p>
        </w:tc>
      </w:tr>
      <w:tr w:rsidR="00F50939" w14:paraId="7002D8DA" w14:textId="77777777">
        <w:tc>
          <w:tcPr>
            <w:tcW w:w="2033" w:type="dxa"/>
          </w:tcPr>
          <w:p w14:paraId="7311B4DC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4. Calidad y pruebas</w:t>
            </w:r>
          </w:p>
        </w:tc>
        <w:tc>
          <w:tcPr>
            <w:tcW w:w="1238" w:type="dxa"/>
          </w:tcPr>
          <w:p w14:paraId="09546259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20-10 a 06-11</w:t>
            </w:r>
          </w:p>
        </w:tc>
        <w:tc>
          <w:tcPr>
            <w:tcW w:w="2652" w:type="dxa"/>
          </w:tcPr>
          <w:p w14:paraId="054D9EB7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12 suites de pruebas y corrección de defectos</w:t>
            </w:r>
          </w:p>
        </w:tc>
        <w:tc>
          <w:tcPr>
            <w:tcW w:w="1503" w:type="dxa"/>
          </w:tcPr>
          <w:p w14:paraId="0DCE96AB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Resultados de pruebas</w:t>
            </w:r>
          </w:p>
        </w:tc>
        <w:tc>
          <w:tcPr>
            <w:tcW w:w="1414" w:type="dxa"/>
          </w:tcPr>
          <w:p w14:paraId="4976DCD6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En curso (50 %)</w:t>
            </w:r>
          </w:p>
        </w:tc>
      </w:tr>
      <w:tr w:rsidR="00F50939" w14:paraId="373A9393" w14:textId="77777777">
        <w:tc>
          <w:tcPr>
            <w:tcW w:w="2033" w:type="dxa"/>
          </w:tcPr>
          <w:p w14:paraId="38461E9A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5. Despliegue y piloto</w:t>
            </w:r>
          </w:p>
        </w:tc>
        <w:tc>
          <w:tcPr>
            <w:tcW w:w="1238" w:type="dxa"/>
          </w:tcPr>
          <w:p w14:paraId="7510DA13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09-11 a 26-11</w:t>
            </w:r>
          </w:p>
        </w:tc>
        <w:tc>
          <w:tcPr>
            <w:tcW w:w="2652" w:type="dxa"/>
          </w:tcPr>
          <w:p w14:paraId="228B0CD5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Despliegue con HTTPS y piloto con un fabricante</w:t>
            </w:r>
          </w:p>
        </w:tc>
        <w:tc>
          <w:tcPr>
            <w:tcW w:w="1503" w:type="dxa"/>
          </w:tcPr>
          <w:p w14:paraId="4B77F9A8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Producto final y repositorio</w:t>
            </w:r>
          </w:p>
        </w:tc>
        <w:tc>
          <w:tcPr>
            <w:tcW w:w="1414" w:type="dxa"/>
          </w:tcPr>
          <w:p w14:paraId="54B1774C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Pendiente</w:t>
            </w:r>
          </w:p>
        </w:tc>
      </w:tr>
      <w:tr w:rsidR="00F50939" w14:paraId="557FD342" w14:textId="77777777">
        <w:tc>
          <w:tcPr>
            <w:tcW w:w="2033" w:type="dxa"/>
          </w:tcPr>
          <w:p w14:paraId="5D3C36A2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Documentación final</w:t>
            </w:r>
          </w:p>
        </w:tc>
        <w:tc>
          <w:tcPr>
            <w:tcW w:w="1238" w:type="dxa"/>
          </w:tcPr>
          <w:p w14:paraId="6A08C296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27-11 a 03-12</w:t>
            </w:r>
          </w:p>
        </w:tc>
        <w:tc>
          <w:tcPr>
            <w:tcW w:w="2652" w:type="dxa"/>
          </w:tcPr>
          <w:p w14:paraId="6D1DD73F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Informe y documentación del proyecto</w:t>
            </w:r>
          </w:p>
        </w:tc>
        <w:tc>
          <w:tcPr>
            <w:tcW w:w="1503" w:type="dxa"/>
          </w:tcPr>
          <w:p w14:paraId="2CD7752A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Documentación final</w:t>
            </w:r>
          </w:p>
        </w:tc>
        <w:tc>
          <w:tcPr>
            <w:tcW w:w="1414" w:type="dxa"/>
          </w:tcPr>
          <w:p w14:paraId="60B687AD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Pendiente</w:t>
            </w:r>
          </w:p>
        </w:tc>
      </w:tr>
    </w:tbl>
    <w:p w14:paraId="23D87BE5" w14:textId="77777777" w:rsidR="00F50939" w:rsidRDefault="00F50939"/>
    <w:p w14:paraId="4315CFC4" w14:textId="77777777" w:rsidR="00F50939" w:rsidRDefault="00223740">
      <w:pPr>
        <w:pStyle w:val="Ttulo1"/>
      </w:pPr>
      <w:bookmarkStart w:id="9" w:name="_Toc244267051"/>
      <w:r>
        <w:t>Carta Gantt</w:t>
      </w:r>
      <w:bookmarkEnd w:id="9"/>
    </w:p>
    <w:p w14:paraId="36D0684C" w14:textId="77777777" w:rsidR="00F50939" w:rsidRDefault="00223740">
      <w:r>
        <w:rPr>
          <w:noProof/>
        </w:rPr>
        <w:drawing>
          <wp:inline distT="0" distB="0" distL="0" distR="0" wp14:anchorId="01716FD5" wp14:editId="77DBE856">
            <wp:extent cx="5623560" cy="22432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4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FA22" w14:textId="77777777" w:rsidR="00F50939" w:rsidRDefault="00223740">
      <w:r>
        <w:rPr>
          <w:i/>
          <w:sz w:val="18"/>
        </w:rPr>
        <w:t>Figura 1. Carta Gantt del proyecto (Proyecto1_corregido.mpp) con el avance al 30-10-2026.</w:t>
      </w:r>
    </w:p>
    <w:p w14:paraId="08B1D1FB" w14:textId="77777777" w:rsidR="00F50939" w:rsidRDefault="00223740">
      <w:pPr>
        <w:pStyle w:val="Ttulo1"/>
      </w:pPr>
      <w:bookmarkStart w:id="10" w:name="_Toc244267052"/>
      <w:r>
        <w:lastRenderedPageBreak/>
        <w:t>Cambios respecto a la Gantt original</w:t>
      </w:r>
      <w:bookmarkEnd w:id="10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68"/>
        <w:gridCol w:w="3182"/>
        <w:gridCol w:w="3890"/>
      </w:tblGrid>
      <w:tr w:rsidR="00F50939" w14:paraId="3CEC4DE0" w14:textId="77777777">
        <w:trPr>
          <w:tblHeader/>
        </w:trPr>
        <w:tc>
          <w:tcPr>
            <w:tcW w:w="1768" w:type="dxa"/>
            <w:shd w:val="clear" w:color="auto" w:fill="E7E6E6"/>
          </w:tcPr>
          <w:p w14:paraId="28D145C1" w14:textId="77777777" w:rsidR="00F50939" w:rsidRDefault="00223740">
            <w:pPr>
              <w:spacing w:before="20" w:after="20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w="3182" w:type="dxa"/>
            <w:shd w:val="clear" w:color="auto" w:fill="E7E6E6"/>
          </w:tcPr>
          <w:p w14:paraId="7F6DC018" w14:textId="77777777" w:rsidR="00F50939" w:rsidRDefault="00223740">
            <w:pPr>
              <w:spacing w:before="20" w:after="20"/>
            </w:pPr>
            <w:r>
              <w:rPr>
                <w:b/>
                <w:sz w:val="18"/>
              </w:rPr>
              <w:t>Gantt original</w:t>
            </w:r>
          </w:p>
        </w:tc>
        <w:tc>
          <w:tcPr>
            <w:tcW w:w="3890" w:type="dxa"/>
            <w:shd w:val="clear" w:color="auto" w:fill="E7E6E6"/>
          </w:tcPr>
          <w:p w14:paraId="306F67C2" w14:textId="77777777" w:rsidR="00F50939" w:rsidRDefault="00223740">
            <w:pPr>
              <w:spacing w:before="20" w:after="20"/>
            </w:pPr>
            <w:r>
              <w:rPr>
                <w:b/>
                <w:sz w:val="18"/>
              </w:rPr>
              <w:t>Gantt corregida</w:t>
            </w:r>
          </w:p>
        </w:tc>
      </w:tr>
      <w:tr w:rsidR="00F50939" w14:paraId="5BDF2E55" w14:textId="77777777">
        <w:tc>
          <w:tcPr>
            <w:tcW w:w="1768" w:type="dxa"/>
          </w:tcPr>
          <w:p w14:paraId="50746064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Fecha de inicio</w:t>
            </w:r>
          </w:p>
        </w:tc>
        <w:tc>
          <w:tcPr>
            <w:tcW w:w="3182" w:type="dxa"/>
          </w:tcPr>
          <w:p w14:paraId="1BA2CA40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07-09-2026, distinta de la primera tarea (28-08)</w:t>
            </w:r>
          </w:p>
        </w:tc>
        <w:tc>
          <w:tcPr>
            <w:tcW w:w="3890" w:type="dxa"/>
          </w:tcPr>
          <w:p w14:paraId="4F35BEA2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28-08-2026</w:t>
            </w:r>
          </w:p>
        </w:tc>
      </w:tr>
      <w:tr w:rsidR="00F50939" w14:paraId="54C9EBFD" w14:textId="77777777">
        <w:tc>
          <w:tcPr>
            <w:tcW w:w="1768" w:type="dxa"/>
          </w:tcPr>
          <w:p w14:paraId="1C0158C9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Dependencias e hitos</w:t>
            </w:r>
          </w:p>
        </w:tc>
        <w:tc>
          <w:tcPr>
            <w:tcW w:w="3182" w:type="dxa"/>
          </w:tcPr>
          <w:p w14:paraId="7AB7CBB1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Sin predecesoras ni hitos; tareas 1 y 2 solapadas</w:t>
            </w:r>
          </w:p>
        </w:tc>
        <w:tc>
          <w:tcPr>
            <w:tcW w:w="3890" w:type="dxa"/>
          </w:tcPr>
          <w:p w14:paraId="780E39BC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Tareas encadenadas fin a comienzo y 4 hitos clave</w:t>
            </w:r>
          </w:p>
        </w:tc>
      </w:tr>
      <w:tr w:rsidR="00F50939" w14:paraId="26220010" w14:textId="77777777">
        <w:tc>
          <w:tcPr>
            <w:tcW w:w="1768" w:type="dxa"/>
          </w:tcPr>
          <w:p w14:paraId="616F2B24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Integraciones por marca</w:t>
            </w:r>
          </w:p>
        </w:tc>
        <w:tc>
          <w:tcPr>
            <w:tcW w:w="3182" w:type="dxa"/>
          </w:tcPr>
          <w:p w14:paraId="00D6E2F1" w14:textId="77777777" w:rsidR="00F50939" w:rsidRDefault="00223740">
            <w:pPr>
              <w:spacing w:before="20" w:after="20"/>
            </w:pPr>
            <w:proofErr w:type="spellStart"/>
            <w:r>
              <w:rPr>
                <w:sz w:val="18"/>
              </w:rPr>
              <w:t>Whoop</w:t>
            </w:r>
            <w:proofErr w:type="spellEnd"/>
            <w:r>
              <w:rPr>
                <w:sz w:val="18"/>
              </w:rPr>
              <w:t>, «</w:t>
            </w:r>
            <w:proofErr w:type="spellStart"/>
            <w:r>
              <w:rPr>
                <w:sz w:val="18"/>
              </w:rPr>
              <w:t>Gazmin</w:t>
            </w:r>
            <w:proofErr w:type="spellEnd"/>
            <w:r>
              <w:rPr>
                <w:sz w:val="18"/>
              </w:rPr>
              <w:t>», Fitbit y Oura como tareas propias</w:t>
            </w:r>
          </w:p>
        </w:tc>
        <w:tc>
          <w:tcPr>
            <w:tcW w:w="3890" w:type="dxa"/>
          </w:tcPr>
          <w:p w14:paraId="4ECCE961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 xml:space="preserve">Vinculación e ingesta vía Partner API; cada marca se integra como fabricante (piloto con </w:t>
            </w:r>
            <w:proofErr w:type="spellStart"/>
            <w:r>
              <w:rPr>
                <w:sz w:val="18"/>
              </w:rPr>
              <w:t>Hytro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F50939" w14:paraId="133EE909" w14:textId="77777777">
        <w:tc>
          <w:tcPr>
            <w:tcW w:w="1768" w:type="dxa"/>
          </w:tcPr>
          <w:p w14:paraId="0169323E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Pruebas</w:t>
            </w:r>
          </w:p>
        </w:tc>
        <w:tc>
          <w:tcPr>
            <w:tcW w:w="3182" w:type="dxa"/>
          </w:tcPr>
          <w:p w14:paraId="3BB9327D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Solo pruebas de carga y desempeño</w:t>
            </w:r>
          </w:p>
        </w:tc>
        <w:tc>
          <w:tcPr>
            <w:tcW w:w="3890" w:type="dxa"/>
          </w:tcPr>
          <w:p w14:paraId="4AD2C791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Calidad y pruebas completas (12 suites) y corrección de defectos</w:t>
            </w:r>
          </w:p>
        </w:tc>
      </w:tr>
      <w:tr w:rsidR="00F50939" w14:paraId="7EE1BD53" w14:textId="77777777">
        <w:tc>
          <w:tcPr>
            <w:tcW w:w="1768" w:type="dxa"/>
          </w:tcPr>
          <w:p w14:paraId="6F7EAC33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Avance</w:t>
            </w:r>
          </w:p>
        </w:tc>
        <w:tc>
          <w:tcPr>
            <w:tcW w:w="3182" w:type="dxa"/>
          </w:tcPr>
          <w:p w14:paraId="69A107A0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0 % en todas las tareas</w:t>
            </w:r>
          </w:p>
        </w:tc>
        <w:tc>
          <w:tcPr>
            <w:tcW w:w="3890" w:type="dxa"/>
          </w:tcPr>
          <w:p w14:paraId="61AE82EE" w14:textId="77777777" w:rsidR="00F50939" w:rsidRDefault="00223740">
            <w:pPr>
              <w:spacing w:before="20" w:after="20"/>
            </w:pPr>
            <w:r>
              <w:rPr>
                <w:sz w:val="18"/>
              </w:rPr>
              <w:t>Avance real al 30-10-2026; se mantienen las entregas del 26-11 y 03-12</w:t>
            </w:r>
          </w:p>
        </w:tc>
      </w:tr>
    </w:tbl>
    <w:p w14:paraId="35290354" w14:textId="77777777" w:rsidR="00F50939" w:rsidRDefault="00F50939"/>
    <w:sectPr w:rsidR="00F50939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3E852" w14:textId="77777777" w:rsidR="00BB3ECA" w:rsidRDefault="00BB3ECA">
      <w:pPr>
        <w:spacing w:after="0" w:line="240" w:lineRule="auto"/>
      </w:pPr>
      <w:r>
        <w:separator/>
      </w:r>
    </w:p>
  </w:endnote>
  <w:endnote w:type="continuationSeparator" w:id="0">
    <w:p w14:paraId="70D5338F" w14:textId="77777777" w:rsidR="00BB3ECA" w:rsidRDefault="00BB3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CF82D" w14:textId="77777777" w:rsidR="00F50939" w:rsidRDefault="0022374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Plan de Desarrollo Incremental - </w:t>
    </w:r>
    <w:proofErr w:type="spellStart"/>
    <w:r>
      <w:rPr>
        <w:color w:val="000000"/>
        <w:sz w:val="20"/>
        <w:szCs w:val="20"/>
      </w:rPr>
      <w:t>WellQ</w:t>
    </w:r>
    <w:proofErr w:type="spellEnd"/>
    <w:r>
      <w:rPr>
        <w:color w:val="000000"/>
        <w:sz w:val="20"/>
        <w:szCs w:val="20"/>
      </w:rPr>
      <w:t xml:space="preserve"> API</w:t>
    </w:r>
  </w:p>
  <w:p w14:paraId="14F9CA90" w14:textId="77777777" w:rsidR="00F50939" w:rsidRDefault="00F5093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D0D8C" w14:textId="77777777" w:rsidR="00BB3ECA" w:rsidRDefault="00BB3ECA">
      <w:pPr>
        <w:spacing w:after="0" w:line="240" w:lineRule="auto"/>
      </w:pPr>
      <w:r>
        <w:separator/>
      </w:r>
    </w:p>
  </w:footnote>
  <w:footnote w:type="continuationSeparator" w:id="0">
    <w:p w14:paraId="798B7C38" w14:textId="77777777" w:rsidR="00BB3ECA" w:rsidRDefault="00BB3E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3CEF" w14:textId="77777777" w:rsidR="00F50939" w:rsidRDefault="00223740">
    <w:pPr>
      <w:tabs>
        <w:tab w:val="center" w:pos="4419"/>
        <w:tab w:val="right" w:pos="8838"/>
      </w:tabs>
      <w:spacing w:after="0" w:line="240" w:lineRule="auto"/>
      <w:jc w:val="right"/>
    </w:pPr>
    <w:r>
      <w:t xml:space="preserve">Plan de Desarrollo Incremental - </w:t>
    </w:r>
    <w:proofErr w:type="spellStart"/>
    <w:r>
      <w:t>WellQ</w:t>
    </w:r>
    <w:proofErr w:type="spellEnd"/>
    <w:r>
      <w:t xml:space="preserve"> API</w:t>
    </w:r>
  </w:p>
  <w:p w14:paraId="7EE35E28" w14:textId="77777777" w:rsidR="00F50939" w:rsidRDefault="00F50939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A1343"/>
    <w:multiLevelType w:val="multilevel"/>
    <w:tmpl w:val="5EAA2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91401E"/>
    <w:multiLevelType w:val="multilevel"/>
    <w:tmpl w:val="1374B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8769304">
    <w:abstractNumId w:val="0"/>
  </w:num>
  <w:num w:numId="2" w16cid:durableId="1934391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939"/>
    <w:rsid w:val="00223740"/>
    <w:rsid w:val="00805F43"/>
    <w:rsid w:val="00B37C60"/>
    <w:rsid w:val="00BB3ECA"/>
    <w:rsid w:val="00DA3FA7"/>
    <w:rsid w:val="00E03DAB"/>
    <w:rsid w:val="00F5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47374"/>
  <w15:docId w15:val="{44AA0F3B-55FB-4D93-A878-398149D3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semiHidden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07E6A"/>
    <w:rPr>
      <w:rFonts w:ascii="Courier New" w:eastAsia="Times New Roman" w:hAnsi="Courier New" w:cs="Courier New"/>
      <w:sz w:val="20"/>
      <w:szCs w:val="20"/>
      <w:lang w:eastAsia="es-CL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dGQhKOqMWkKTfoNNx2FQLxhHiA==">CgMxLjAyCGguZ2pkZ3hzMg1oLnY5em1mNXF5MTFoMg5oLjY4bXFoOGtha2N4ODIJaC4zMGowemxsMgloLjFmb2I5dGUyDmguYTQ3eTcyZzRlcG1tMg5oLmFiem9zMmF1bmc4azIJaC4zem55c2g3Mg1oLjlsMWxtNDJ5MG85Mg5oLjd1Nnh5aXA4eW1iMDIJaC4yZXQ5MnAwMghoLnR5amN3dDgAciExemRrWURqcmkzaHRjZENiVktmdWlPUUI2eno3cy1XeWQ=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648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ANNA FLORENCIA HEISIG CRUZAT</cp:lastModifiedBy>
  <cp:revision>3</cp:revision>
  <dcterms:created xsi:type="dcterms:W3CDTF">2026-10-30T18:37:00Z</dcterms:created>
  <dcterms:modified xsi:type="dcterms:W3CDTF">2026-10-30T18:54:00Z</dcterms:modified>
</cp:coreProperties>
</file>