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F3E5EA" w14:textId="77777777" w:rsidR="008B5976" w:rsidRDefault="008B5976" w:rsidP="00A74B86">
      <w:pPr>
        <w:spacing w:line="480" w:lineRule="auto"/>
        <w:jc w:val="center"/>
        <w:rPr>
          <w:b/>
          <w:bCs/>
          <w:color w:val="000000"/>
        </w:rPr>
      </w:pPr>
    </w:p>
    <w:p w14:paraId="7DCEFFBB" w14:textId="77777777" w:rsidR="0097050A" w:rsidRDefault="008B5976" w:rsidP="00A74B86">
      <w:pPr>
        <w:spacing w:line="480" w:lineRule="auto"/>
        <w:jc w:val="center"/>
        <w:rPr>
          <w:b/>
          <w:bCs/>
          <w:color w:val="000000"/>
        </w:rPr>
      </w:pPr>
      <w:r>
        <w:rPr>
          <w:b/>
          <w:bCs/>
          <w:color w:val="000000"/>
        </w:rPr>
        <w:t xml:space="preserve">Mass Incarceration in Nebraska: </w:t>
      </w:r>
    </w:p>
    <w:p w14:paraId="5261507C" w14:textId="77B88B90" w:rsidR="00A74B86" w:rsidRPr="00A74B86" w:rsidRDefault="008B5976" w:rsidP="00A74B86">
      <w:pPr>
        <w:spacing w:line="480" w:lineRule="auto"/>
        <w:jc w:val="center"/>
      </w:pPr>
      <w:r>
        <w:rPr>
          <w:b/>
          <w:bCs/>
          <w:color w:val="000000"/>
        </w:rPr>
        <w:t>Data and Historical Analysis of Inmates from 1980-2020</w:t>
      </w:r>
    </w:p>
    <w:p w14:paraId="7A59931D" w14:textId="77777777" w:rsidR="00A74B86" w:rsidRPr="00A74B86" w:rsidRDefault="00A74B86" w:rsidP="00A74B86">
      <w:pPr>
        <w:spacing w:line="480" w:lineRule="auto"/>
        <w:jc w:val="center"/>
      </w:pPr>
      <w:r w:rsidRPr="00A74B86">
        <w:rPr>
          <w:color w:val="000000"/>
        </w:rPr>
        <w:t>An Undergraduate Thesis Presented to the Faculty of the College of Arts and Sciences at the University of Nebraska </w:t>
      </w:r>
    </w:p>
    <w:p w14:paraId="596DB938" w14:textId="61C7F21C" w:rsidR="00A74B86" w:rsidRPr="00A74B86" w:rsidRDefault="00A74B86" w:rsidP="00A74B86">
      <w:pPr>
        <w:spacing w:after="240" w:line="480" w:lineRule="auto"/>
      </w:pPr>
      <w:r w:rsidRPr="00A74B86">
        <w:br/>
      </w:r>
      <w:r w:rsidRPr="00A74B86">
        <w:br/>
      </w:r>
    </w:p>
    <w:p w14:paraId="61677295" w14:textId="77777777" w:rsidR="00A74B86" w:rsidRPr="00A74B86" w:rsidRDefault="00A74B86" w:rsidP="00A74B86">
      <w:pPr>
        <w:spacing w:line="480" w:lineRule="auto"/>
        <w:jc w:val="center"/>
      </w:pPr>
      <w:r w:rsidRPr="00A74B86">
        <w:rPr>
          <w:color w:val="000000"/>
        </w:rPr>
        <w:t>by </w:t>
      </w:r>
    </w:p>
    <w:p w14:paraId="58A3A4C8" w14:textId="77777777" w:rsidR="00A74B86" w:rsidRPr="00A74B86" w:rsidRDefault="00A74B86" w:rsidP="00A74B86">
      <w:pPr>
        <w:spacing w:line="480" w:lineRule="auto"/>
        <w:jc w:val="center"/>
      </w:pPr>
      <w:r w:rsidRPr="00A74B86">
        <w:rPr>
          <w:color w:val="000000"/>
        </w:rPr>
        <w:t>Anna Krause</w:t>
      </w:r>
    </w:p>
    <w:p w14:paraId="676EDFDD" w14:textId="0099F651" w:rsidR="00DD6BE4" w:rsidRDefault="00A74B86" w:rsidP="00DD6BE4">
      <w:pPr>
        <w:spacing w:line="480" w:lineRule="auto"/>
        <w:jc w:val="center"/>
        <w:rPr>
          <w:color w:val="000000"/>
        </w:rPr>
      </w:pPr>
      <w:r w:rsidRPr="00A74B86">
        <w:rPr>
          <w:color w:val="000000"/>
        </w:rPr>
        <w:t>Major: History</w:t>
      </w:r>
    </w:p>
    <w:p w14:paraId="2D8B33A1" w14:textId="79CAB2FC" w:rsidR="00DD6BE4" w:rsidRPr="00DD6BE4" w:rsidRDefault="00DD6BE4" w:rsidP="00DD6BE4">
      <w:pPr>
        <w:spacing w:line="480" w:lineRule="auto"/>
        <w:jc w:val="center"/>
        <w:rPr>
          <w:color w:val="000000"/>
        </w:rPr>
      </w:pPr>
      <w:r>
        <w:rPr>
          <w:color w:val="000000"/>
        </w:rPr>
        <w:t>Minors: Computer Science, Digital Humanities, and English</w:t>
      </w:r>
    </w:p>
    <w:p w14:paraId="1889B1E6" w14:textId="77777777" w:rsidR="00A74B86" w:rsidRPr="00A74B86" w:rsidRDefault="00A74B86" w:rsidP="00A74B86">
      <w:pPr>
        <w:spacing w:after="240" w:line="480" w:lineRule="auto"/>
      </w:pPr>
      <w:r w:rsidRPr="00A74B86">
        <w:br/>
      </w:r>
      <w:r w:rsidRPr="00A74B86">
        <w:br/>
      </w:r>
      <w:r w:rsidRPr="00A74B86">
        <w:br/>
      </w:r>
    </w:p>
    <w:p w14:paraId="757A861D" w14:textId="77777777" w:rsidR="00A74B86" w:rsidRPr="00A74B86" w:rsidRDefault="00A74B86" w:rsidP="00A74B86">
      <w:pPr>
        <w:spacing w:line="480" w:lineRule="auto"/>
        <w:jc w:val="center"/>
      </w:pPr>
      <w:r w:rsidRPr="00A74B86">
        <w:rPr>
          <w:color w:val="000000"/>
        </w:rPr>
        <w:t>March 15, 2021</w:t>
      </w:r>
    </w:p>
    <w:p w14:paraId="029C5376" w14:textId="77777777" w:rsidR="008B5976" w:rsidRDefault="008B5976" w:rsidP="00A74B86">
      <w:pPr>
        <w:spacing w:after="240" w:line="480" w:lineRule="auto"/>
      </w:pPr>
    </w:p>
    <w:p w14:paraId="78780443" w14:textId="1D946B9D" w:rsidR="00A74B86" w:rsidRPr="00A74B86" w:rsidRDefault="00A74B86" w:rsidP="00A74B86">
      <w:pPr>
        <w:spacing w:after="240" w:line="480" w:lineRule="auto"/>
      </w:pPr>
      <w:r w:rsidRPr="00A74B86">
        <w:br/>
      </w:r>
    </w:p>
    <w:p w14:paraId="2F4876C0" w14:textId="77777777" w:rsidR="00A74B86" w:rsidRPr="00A74B86" w:rsidRDefault="00A74B86" w:rsidP="00A74B86">
      <w:pPr>
        <w:spacing w:line="480" w:lineRule="auto"/>
        <w:jc w:val="center"/>
      </w:pPr>
      <w:r w:rsidRPr="00A74B86">
        <w:rPr>
          <w:color w:val="000000"/>
        </w:rPr>
        <w:t>Under the Supervision of Dr. Kenneth J. Winkle and Dr. Mohammad Rashedul Hasan</w:t>
      </w:r>
    </w:p>
    <w:p w14:paraId="5423CE73" w14:textId="6062F475" w:rsidR="00A517F9" w:rsidRPr="00A517F9" w:rsidRDefault="00A74B86" w:rsidP="00A517F9">
      <w:pPr>
        <w:spacing w:line="480" w:lineRule="auto"/>
        <w:jc w:val="center"/>
        <w:rPr>
          <w:color w:val="000000"/>
        </w:rPr>
      </w:pPr>
      <w:r w:rsidRPr="00A74B86">
        <w:rPr>
          <w:color w:val="000000"/>
        </w:rPr>
        <w:t>Lincoln, Nebraska</w:t>
      </w:r>
      <w:r w:rsidR="00A517F9">
        <w:rPr>
          <w:b/>
          <w:bCs/>
        </w:rPr>
        <w:br w:type="page"/>
      </w:r>
    </w:p>
    <w:p w14:paraId="55A9DF2B" w14:textId="1129F8AC" w:rsidR="00A517F9" w:rsidRPr="0014356B" w:rsidRDefault="00A517F9" w:rsidP="00A517F9">
      <w:pPr>
        <w:rPr>
          <w:b/>
          <w:bCs/>
        </w:rPr>
      </w:pPr>
      <w:r>
        <w:rPr>
          <w:b/>
          <w:bCs/>
        </w:rPr>
        <w:lastRenderedPageBreak/>
        <w:t>Abstract</w:t>
      </w:r>
    </w:p>
    <w:p w14:paraId="7D02AB91" w14:textId="6938F861" w:rsidR="00A517F9" w:rsidRDefault="00A517F9" w:rsidP="002932B8">
      <w:pPr>
        <w:spacing w:line="480" w:lineRule="auto"/>
        <w:rPr>
          <w:b/>
          <w:bCs/>
        </w:rPr>
      </w:pPr>
      <w:r>
        <w:rPr>
          <w:color w:val="000000"/>
        </w:rPr>
        <w:tab/>
        <w:t xml:space="preserve">This study examines Nebraska Department of Corrections inmate data from 1980-2020, looking specifically at inmate demographics and </w:t>
      </w:r>
      <w:r w:rsidR="002932B8">
        <w:rPr>
          <w:color w:val="000000"/>
        </w:rPr>
        <w:t xml:space="preserve">offense trends. </w:t>
      </w:r>
      <w:r w:rsidR="00EE3AA3">
        <w:rPr>
          <w:color w:val="000000"/>
        </w:rPr>
        <w:t>State</w:t>
      </w:r>
      <w:r w:rsidR="00EE3AA3">
        <w:rPr>
          <w:color w:val="000000"/>
        </w:rPr>
        <w:t>-</w:t>
      </w:r>
      <w:r w:rsidR="00EE3AA3">
        <w:rPr>
          <w:color w:val="000000"/>
        </w:rPr>
        <w:t>of</w:t>
      </w:r>
      <w:r w:rsidR="00EE3AA3">
        <w:rPr>
          <w:color w:val="000000"/>
        </w:rPr>
        <w:t>-</w:t>
      </w:r>
      <w:r w:rsidR="00EE3AA3">
        <w:rPr>
          <w:color w:val="000000"/>
        </w:rPr>
        <w:t>the</w:t>
      </w:r>
      <w:r w:rsidR="00EE3AA3">
        <w:rPr>
          <w:color w:val="000000"/>
        </w:rPr>
        <w:t>-</w:t>
      </w:r>
      <w:r w:rsidR="00EE3AA3">
        <w:rPr>
          <w:color w:val="000000"/>
        </w:rPr>
        <w:t xml:space="preserve">art </w:t>
      </w:r>
      <w:r w:rsidR="002932B8">
        <w:rPr>
          <w:color w:val="000000"/>
        </w:rPr>
        <w:t xml:space="preserve">data analysis is conducted to collect, modify, and visualize the data sources. Inmates are organized by each decade </w:t>
      </w:r>
      <w:r w:rsidR="00EE3AA3">
        <w:rPr>
          <w:color w:val="000000"/>
        </w:rPr>
        <w:t xml:space="preserve">they were incarcerated within. The </w:t>
      </w:r>
      <w:r w:rsidR="002932B8">
        <w:rPr>
          <w:color w:val="000000"/>
        </w:rPr>
        <w:t>current active prison population</w:t>
      </w:r>
      <w:r w:rsidR="00EE3AA3">
        <w:rPr>
          <w:color w:val="000000"/>
        </w:rPr>
        <w:t xml:space="preserve"> is also examined in their own research group</w:t>
      </w:r>
      <w:r w:rsidR="002932B8">
        <w:rPr>
          <w:color w:val="000000"/>
        </w:rPr>
        <w:t xml:space="preserve">. The demographic and offense trends are compared previous local and national research. Historical context is given for evolving trends in offenses. Solutions for Nebraska prison overcrowding are presented from various interest groups. This study aims to enlighten all interested Nebraskans on who inhabits their prisons, why those individuals are incarcerated, and how the overcrowding emergency is </w:t>
      </w:r>
      <w:r w:rsidR="00EE3AA3">
        <w:rPr>
          <w:color w:val="000000"/>
        </w:rPr>
        <w:t xml:space="preserve">currently </w:t>
      </w:r>
      <w:r w:rsidR="002932B8">
        <w:rPr>
          <w:color w:val="000000"/>
        </w:rPr>
        <w:t xml:space="preserve">being solved. </w:t>
      </w:r>
    </w:p>
    <w:p w14:paraId="77EA413B" w14:textId="77777777" w:rsidR="00A517F9" w:rsidRDefault="00A517F9">
      <w:pPr>
        <w:rPr>
          <w:b/>
          <w:bCs/>
        </w:rPr>
      </w:pPr>
    </w:p>
    <w:p w14:paraId="70D57934" w14:textId="42A9F4EB" w:rsidR="00A517F9" w:rsidRPr="00A517F9" w:rsidRDefault="00A517F9" w:rsidP="00A517F9">
      <w:r>
        <w:rPr>
          <w:b/>
          <w:bCs/>
        </w:rPr>
        <w:t xml:space="preserve">Key Words: </w:t>
      </w:r>
      <w:r>
        <w:t>Mass Incarceration, History, Computer Science, Data Analysis, Digital Humanities</w:t>
      </w:r>
    </w:p>
    <w:p w14:paraId="4ABFC001" w14:textId="054EB022" w:rsidR="00A517F9" w:rsidRPr="00A517F9" w:rsidRDefault="00A517F9" w:rsidP="00A517F9">
      <w:pPr>
        <w:rPr>
          <w:b/>
          <w:bCs/>
        </w:rPr>
      </w:pPr>
      <w:r>
        <w:rPr>
          <w:b/>
          <w:bCs/>
        </w:rPr>
        <w:br w:type="page"/>
      </w:r>
    </w:p>
    <w:p w14:paraId="1C858808" w14:textId="43175CD1" w:rsidR="00A517F9" w:rsidRPr="0014356B" w:rsidRDefault="00A517F9" w:rsidP="00A517F9">
      <w:pPr>
        <w:rPr>
          <w:b/>
          <w:bCs/>
        </w:rPr>
      </w:pPr>
      <w:r>
        <w:rPr>
          <w:b/>
          <w:bCs/>
        </w:rPr>
        <w:lastRenderedPageBreak/>
        <w:t>Acknowledgements</w:t>
      </w:r>
    </w:p>
    <w:p w14:paraId="0FB2FA9A" w14:textId="77777777" w:rsidR="00A517F9" w:rsidRDefault="00A517F9" w:rsidP="00A517F9">
      <w:pPr>
        <w:spacing w:line="480" w:lineRule="auto"/>
        <w:ind w:firstLine="720"/>
        <w:rPr>
          <w:color w:val="000000"/>
        </w:rPr>
      </w:pPr>
      <w:r>
        <w:rPr>
          <w:color w:val="000000"/>
        </w:rPr>
        <w:t xml:space="preserve">I would like to thank first and foremost my thesis advisors, Dr. Winkle and Dr. Hasan, for their patience and trust while this project was being completed. This work would not be possible without their continual input. </w:t>
      </w:r>
    </w:p>
    <w:p w14:paraId="6044A987" w14:textId="77777777" w:rsidR="00A517F9" w:rsidRDefault="00A517F9" w:rsidP="00A517F9">
      <w:pPr>
        <w:spacing w:line="480" w:lineRule="auto"/>
        <w:rPr>
          <w:color w:val="000000"/>
        </w:rPr>
      </w:pPr>
      <w:r>
        <w:rPr>
          <w:color w:val="000000"/>
        </w:rPr>
        <w:tab/>
        <w:t xml:space="preserve">I would like to also acknowledge the counsel of many individuals from the University of Nebraska and the wider community. Thank you to Dr. Ann </w:t>
      </w:r>
      <w:proofErr w:type="spellStart"/>
      <w:r>
        <w:rPr>
          <w:color w:val="000000"/>
        </w:rPr>
        <w:t>Tschetter</w:t>
      </w:r>
      <w:proofErr w:type="spellEnd"/>
      <w:r>
        <w:rPr>
          <w:color w:val="000000"/>
        </w:rPr>
        <w:t xml:space="preserve">, Dr. Elizabeth </w:t>
      </w:r>
      <w:proofErr w:type="spellStart"/>
      <w:r>
        <w:rPr>
          <w:color w:val="000000"/>
        </w:rPr>
        <w:t>Lorang</w:t>
      </w:r>
      <w:proofErr w:type="spellEnd"/>
      <w:r>
        <w:rPr>
          <w:color w:val="000000"/>
        </w:rPr>
        <w:t xml:space="preserve">, Dr. Sandy </w:t>
      </w:r>
      <w:proofErr w:type="spellStart"/>
      <w:r>
        <w:rPr>
          <w:color w:val="000000"/>
        </w:rPr>
        <w:t>Placzek</w:t>
      </w:r>
      <w:proofErr w:type="spellEnd"/>
      <w:r>
        <w:rPr>
          <w:color w:val="000000"/>
        </w:rPr>
        <w:t xml:space="preserve">, and Dr. Joseph </w:t>
      </w:r>
      <w:proofErr w:type="spellStart"/>
      <w:r>
        <w:rPr>
          <w:color w:val="000000"/>
        </w:rPr>
        <w:t>Starita</w:t>
      </w:r>
      <w:proofErr w:type="spellEnd"/>
      <w:r>
        <w:rPr>
          <w:color w:val="000000"/>
        </w:rPr>
        <w:t xml:space="preserve"> for their academic guidance on how the format and goals of this thesis should be achieved. Thank you to Adam Morfeld, Doug </w:t>
      </w:r>
      <w:proofErr w:type="spellStart"/>
      <w:r>
        <w:rPr>
          <w:color w:val="000000"/>
        </w:rPr>
        <w:t>Koebernick</w:t>
      </w:r>
      <w:proofErr w:type="spellEnd"/>
      <w:r>
        <w:rPr>
          <w:color w:val="000000"/>
        </w:rPr>
        <w:t xml:space="preserve">, Mike </w:t>
      </w:r>
      <w:proofErr w:type="spellStart"/>
      <w:r>
        <w:rPr>
          <w:color w:val="000000"/>
        </w:rPr>
        <w:t>Fargen</w:t>
      </w:r>
      <w:proofErr w:type="spellEnd"/>
      <w:r>
        <w:rPr>
          <w:color w:val="000000"/>
        </w:rPr>
        <w:t xml:space="preserve">, Dr. Abby </w:t>
      </w:r>
      <w:proofErr w:type="spellStart"/>
      <w:r>
        <w:rPr>
          <w:color w:val="000000"/>
        </w:rPr>
        <w:t>Carbaugh</w:t>
      </w:r>
      <w:proofErr w:type="spellEnd"/>
      <w:r>
        <w:rPr>
          <w:color w:val="000000"/>
        </w:rPr>
        <w:t xml:space="preserve">, Jonathan Bolen, David Terrell, and Burke Harr for connecting me with correctional services information, criminal justice insight, and context for inmate and crime data. </w:t>
      </w:r>
    </w:p>
    <w:p w14:paraId="45289A1A" w14:textId="77777777" w:rsidR="00A517F9" w:rsidRPr="00A8401B" w:rsidRDefault="00A517F9" w:rsidP="00A517F9">
      <w:pPr>
        <w:spacing w:line="480" w:lineRule="auto"/>
      </w:pPr>
      <w:r>
        <w:rPr>
          <w:color w:val="000000"/>
        </w:rPr>
        <w:tab/>
        <w:t xml:space="preserve">In addition, I would like to thank my parents for their endless support and critical eye, as they were able to help me complete this project and with an unbiased attitude. Thank you as well to my friends, especially Rohan </w:t>
      </w:r>
      <w:proofErr w:type="spellStart"/>
      <w:r>
        <w:rPr>
          <w:color w:val="000000"/>
        </w:rPr>
        <w:t>Thakker</w:t>
      </w:r>
      <w:proofErr w:type="spellEnd"/>
      <w:r>
        <w:rPr>
          <w:color w:val="000000"/>
        </w:rPr>
        <w:t xml:space="preserve">, for listening to my newfound discoveries and happily distracting me when needed. </w:t>
      </w:r>
    </w:p>
    <w:p w14:paraId="094A08A6" w14:textId="41ACAD2A" w:rsidR="0097050A" w:rsidRDefault="0097050A" w:rsidP="0014356B">
      <w:pPr>
        <w:spacing w:line="480" w:lineRule="auto"/>
        <w:jc w:val="center"/>
        <w:rPr>
          <w:color w:val="000000"/>
        </w:rPr>
      </w:pPr>
    </w:p>
    <w:p w14:paraId="187BF64F" w14:textId="66A4E434" w:rsidR="00A517F9" w:rsidRDefault="00A517F9" w:rsidP="0014356B">
      <w:pPr>
        <w:spacing w:line="480" w:lineRule="auto"/>
        <w:jc w:val="center"/>
        <w:rPr>
          <w:color w:val="000000"/>
        </w:rPr>
      </w:pPr>
    </w:p>
    <w:p w14:paraId="5ED37EDF" w14:textId="72B724FF" w:rsidR="00A517F9" w:rsidRDefault="00A517F9" w:rsidP="0014356B">
      <w:pPr>
        <w:spacing w:line="480" w:lineRule="auto"/>
        <w:jc w:val="center"/>
        <w:rPr>
          <w:color w:val="000000"/>
        </w:rPr>
      </w:pPr>
    </w:p>
    <w:p w14:paraId="771351BB" w14:textId="3B335FF4" w:rsidR="00A517F9" w:rsidRDefault="00A517F9" w:rsidP="0014356B">
      <w:pPr>
        <w:spacing w:line="480" w:lineRule="auto"/>
        <w:jc w:val="center"/>
        <w:rPr>
          <w:color w:val="000000"/>
        </w:rPr>
      </w:pPr>
    </w:p>
    <w:p w14:paraId="3CF4F892" w14:textId="1CF0C638" w:rsidR="00A517F9" w:rsidRDefault="00A517F9" w:rsidP="0014356B">
      <w:pPr>
        <w:spacing w:line="480" w:lineRule="auto"/>
        <w:jc w:val="center"/>
        <w:rPr>
          <w:color w:val="000000"/>
        </w:rPr>
      </w:pPr>
    </w:p>
    <w:p w14:paraId="5BF10944" w14:textId="48FD5503" w:rsidR="00A517F9" w:rsidRDefault="00A517F9" w:rsidP="0014356B">
      <w:pPr>
        <w:spacing w:line="480" w:lineRule="auto"/>
        <w:jc w:val="center"/>
        <w:rPr>
          <w:color w:val="000000"/>
        </w:rPr>
      </w:pPr>
    </w:p>
    <w:p w14:paraId="39B32FBA" w14:textId="2A3AD208" w:rsidR="00A517F9" w:rsidRDefault="00A517F9" w:rsidP="0014356B">
      <w:pPr>
        <w:spacing w:line="480" w:lineRule="auto"/>
        <w:jc w:val="center"/>
        <w:rPr>
          <w:color w:val="000000"/>
        </w:rPr>
      </w:pPr>
    </w:p>
    <w:p w14:paraId="2D98401E" w14:textId="77777777" w:rsidR="00A517F9" w:rsidRPr="0014356B" w:rsidRDefault="00A517F9" w:rsidP="0014356B">
      <w:pPr>
        <w:spacing w:line="480" w:lineRule="auto"/>
        <w:jc w:val="center"/>
        <w:rPr>
          <w:color w:val="000000"/>
        </w:rPr>
      </w:pPr>
    </w:p>
    <w:sdt>
      <w:sdtPr>
        <w:rPr>
          <w:rFonts w:ascii="Times New Roman" w:hAnsi="Times New Roman" w:cs="Times New Roman"/>
        </w:rPr>
        <w:id w:val="128904877"/>
        <w:docPartObj>
          <w:docPartGallery w:val="Table of Contents"/>
          <w:docPartUnique/>
        </w:docPartObj>
      </w:sdtPr>
      <w:sdtEndPr>
        <w:rPr>
          <w:rFonts w:eastAsia="Times New Roman"/>
          <w:noProof/>
          <w:color w:val="auto"/>
          <w:sz w:val="24"/>
          <w:szCs w:val="24"/>
        </w:rPr>
      </w:sdtEndPr>
      <w:sdtContent>
        <w:p w14:paraId="09EDF708" w14:textId="7FF8B8D2" w:rsidR="0014356B" w:rsidRPr="0014356B" w:rsidRDefault="0014356B">
          <w:pPr>
            <w:pStyle w:val="TOCHeading"/>
            <w:rPr>
              <w:rFonts w:ascii="Times New Roman" w:hAnsi="Times New Roman" w:cs="Times New Roman"/>
              <w:color w:val="000000" w:themeColor="text1"/>
            </w:rPr>
          </w:pPr>
          <w:r w:rsidRPr="0014356B">
            <w:rPr>
              <w:rFonts w:ascii="Times New Roman" w:hAnsi="Times New Roman" w:cs="Times New Roman"/>
              <w:color w:val="000000" w:themeColor="text1"/>
            </w:rPr>
            <w:t>Table of Contents</w:t>
          </w:r>
        </w:p>
        <w:p w14:paraId="62F069F7" w14:textId="609ECB7E" w:rsidR="000C556E" w:rsidRDefault="0014356B">
          <w:pPr>
            <w:pStyle w:val="TOC1"/>
            <w:tabs>
              <w:tab w:val="right" w:leader="dot" w:pos="9350"/>
            </w:tabs>
            <w:rPr>
              <w:rFonts w:eastAsiaTheme="minorEastAsia" w:cstheme="minorBidi"/>
              <w:b w:val="0"/>
              <w:bCs w:val="0"/>
              <w:i w:val="0"/>
              <w:iCs w:val="0"/>
              <w:noProof/>
            </w:rPr>
          </w:pPr>
          <w:r w:rsidRPr="0014356B">
            <w:rPr>
              <w:rFonts w:ascii="Times New Roman" w:hAnsi="Times New Roman"/>
              <w:b w:val="0"/>
              <w:bCs w:val="0"/>
            </w:rPr>
            <w:fldChar w:fldCharType="begin"/>
          </w:r>
          <w:r w:rsidRPr="0014356B">
            <w:rPr>
              <w:rFonts w:ascii="Times New Roman" w:hAnsi="Times New Roman"/>
            </w:rPr>
            <w:instrText xml:space="preserve"> TOC \o "1-3" \h \z \u </w:instrText>
          </w:r>
          <w:r w:rsidRPr="0014356B">
            <w:rPr>
              <w:rFonts w:ascii="Times New Roman" w:hAnsi="Times New Roman"/>
              <w:b w:val="0"/>
              <w:bCs w:val="0"/>
            </w:rPr>
            <w:fldChar w:fldCharType="separate"/>
          </w:r>
          <w:hyperlink w:anchor="_Toc66662091" w:history="1">
            <w:r w:rsidR="000C556E" w:rsidRPr="00592004">
              <w:rPr>
                <w:rStyle w:val="Hyperlink"/>
                <w:rFonts w:ascii="Times New Roman" w:hAnsi="Times New Roman"/>
                <w:noProof/>
              </w:rPr>
              <w:t>Introduction</w:t>
            </w:r>
            <w:r w:rsidR="000C556E">
              <w:rPr>
                <w:noProof/>
                <w:webHidden/>
              </w:rPr>
              <w:tab/>
            </w:r>
            <w:r w:rsidR="000C556E">
              <w:rPr>
                <w:noProof/>
                <w:webHidden/>
              </w:rPr>
              <w:fldChar w:fldCharType="begin"/>
            </w:r>
            <w:r w:rsidR="000C556E">
              <w:rPr>
                <w:noProof/>
                <w:webHidden/>
              </w:rPr>
              <w:instrText xml:space="preserve"> PAGEREF _Toc66662091 \h </w:instrText>
            </w:r>
            <w:r w:rsidR="000C556E">
              <w:rPr>
                <w:noProof/>
                <w:webHidden/>
              </w:rPr>
            </w:r>
            <w:r w:rsidR="000C556E">
              <w:rPr>
                <w:noProof/>
                <w:webHidden/>
              </w:rPr>
              <w:fldChar w:fldCharType="separate"/>
            </w:r>
            <w:r w:rsidR="000C556E">
              <w:rPr>
                <w:noProof/>
                <w:webHidden/>
              </w:rPr>
              <w:t>1</w:t>
            </w:r>
            <w:r w:rsidR="000C556E">
              <w:rPr>
                <w:noProof/>
                <w:webHidden/>
              </w:rPr>
              <w:fldChar w:fldCharType="end"/>
            </w:r>
          </w:hyperlink>
        </w:p>
        <w:p w14:paraId="3C1E1C45" w14:textId="648A4F25" w:rsidR="000C556E" w:rsidRDefault="000C556E">
          <w:pPr>
            <w:pStyle w:val="TOC1"/>
            <w:tabs>
              <w:tab w:val="right" w:leader="dot" w:pos="9350"/>
            </w:tabs>
            <w:rPr>
              <w:rFonts w:eastAsiaTheme="minorEastAsia" w:cstheme="minorBidi"/>
              <w:b w:val="0"/>
              <w:bCs w:val="0"/>
              <w:i w:val="0"/>
              <w:iCs w:val="0"/>
              <w:noProof/>
            </w:rPr>
          </w:pPr>
          <w:hyperlink w:anchor="_Toc66662092" w:history="1">
            <w:r w:rsidRPr="00592004">
              <w:rPr>
                <w:rStyle w:val="Hyperlink"/>
                <w:rFonts w:ascii="Times New Roman" w:hAnsi="Times New Roman"/>
                <w:noProof/>
              </w:rPr>
              <w:t>Previous Research</w:t>
            </w:r>
            <w:r>
              <w:rPr>
                <w:noProof/>
                <w:webHidden/>
              </w:rPr>
              <w:tab/>
            </w:r>
            <w:r>
              <w:rPr>
                <w:noProof/>
                <w:webHidden/>
              </w:rPr>
              <w:fldChar w:fldCharType="begin"/>
            </w:r>
            <w:r>
              <w:rPr>
                <w:noProof/>
                <w:webHidden/>
              </w:rPr>
              <w:instrText xml:space="preserve"> PAGEREF _Toc66662092 \h </w:instrText>
            </w:r>
            <w:r>
              <w:rPr>
                <w:noProof/>
                <w:webHidden/>
              </w:rPr>
            </w:r>
            <w:r>
              <w:rPr>
                <w:noProof/>
                <w:webHidden/>
              </w:rPr>
              <w:fldChar w:fldCharType="separate"/>
            </w:r>
            <w:r>
              <w:rPr>
                <w:noProof/>
                <w:webHidden/>
              </w:rPr>
              <w:t>2</w:t>
            </w:r>
            <w:r>
              <w:rPr>
                <w:noProof/>
                <w:webHidden/>
              </w:rPr>
              <w:fldChar w:fldCharType="end"/>
            </w:r>
          </w:hyperlink>
        </w:p>
        <w:p w14:paraId="6A2F605A" w14:textId="1CAF6413" w:rsidR="000C556E" w:rsidRDefault="000C556E">
          <w:pPr>
            <w:pStyle w:val="TOC1"/>
            <w:tabs>
              <w:tab w:val="right" w:leader="dot" w:pos="9350"/>
            </w:tabs>
            <w:rPr>
              <w:rFonts w:eastAsiaTheme="minorEastAsia" w:cstheme="minorBidi"/>
              <w:b w:val="0"/>
              <w:bCs w:val="0"/>
              <w:i w:val="0"/>
              <w:iCs w:val="0"/>
              <w:noProof/>
            </w:rPr>
          </w:pPr>
          <w:hyperlink w:anchor="_Toc66662093" w:history="1">
            <w:r w:rsidRPr="00592004">
              <w:rPr>
                <w:rStyle w:val="Hyperlink"/>
                <w:rFonts w:ascii="Times New Roman" w:hAnsi="Times New Roman"/>
                <w:noProof/>
              </w:rPr>
              <w:t>Data Source</w:t>
            </w:r>
            <w:r>
              <w:rPr>
                <w:noProof/>
                <w:webHidden/>
              </w:rPr>
              <w:tab/>
            </w:r>
            <w:r>
              <w:rPr>
                <w:noProof/>
                <w:webHidden/>
              </w:rPr>
              <w:fldChar w:fldCharType="begin"/>
            </w:r>
            <w:r>
              <w:rPr>
                <w:noProof/>
                <w:webHidden/>
              </w:rPr>
              <w:instrText xml:space="preserve"> PAGEREF _Toc66662093 \h </w:instrText>
            </w:r>
            <w:r>
              <w:rPr>
                <w:noProof/>
                <w:webHidden/>
              </w:rPr>
            </w:r>
            <w:r>
              <w:rPr>
                <w:noProof/>
                <w:webHidden/>
              </w:rPr>
              <w:fldChar w:fldCharType="separate"/>
            </w:r>
            <w:r>
              <w:rPr>
                <w:noProof/>
                <w:webHidden/>
              </w:rPr>
              <w:t>4</w:t>
            </w:r>
            <w:r>
              <w:rPr>
                <w:noProof/>
                <w:webHidden/>
              </w:rPr>
              <w:fldChar w:fldCharType="end"/>
            </w:r>
          </w:hyperlink>
        </w:p>
        <w:p w14:paraId="36903C01" w14:textId="0ACF8D9C" w:rsidR="000C556E" w:rsidRDefault="000C556E">
          <w:pPr>
            <w:pStyle w:val="TOC1"/>
            <w:tabs>
              <w:tab w:val="right" w:leader="dot" w:pos="9350"/>
            </w:tabs>
            <w:rPr>
              <w:rFonts w:eastAsiaTheme="minorEastAsia" w:cstheme="minorBidi"/>
              <w:b w:val="0"/>
              <w:bCs w:val="0"/>
              <w:i w:val="0"/>
              <w:iCs w:val="0"/>
              <w:noProof/>
            </w:rPr>
          </w:pPr>
          <w:hyperlink w:anchor="_Toc66662094" w:history="1">
            <w:r w:rsidRPr="00592004">
              <w:rPr>
                <w:rStyle w:val="Hyperlink"/>
                <w:rFonts w:ascii="Times New Roman" w:hAnsi="Times New Roman"/>
                <w:noProof/>
              </w:rPr>
              <w:t>Analytic Strategy</w:t>
            </w:r>
            <w:r>
              <w:rPr>
                <w:noProof/>
                <w:webHidden/>
              </w:rPr>
              <w:tab/>
            </w:r>
            <w:r>
              <w:rPr>
                <w:noProof/>
                <w:webHidden/>
              </w:rPr>
              <w:fldChar w:fldCharType="begin"/>
            </w:r>
            <w:r>
              <w:rPr>
                <w:noProof/>
                <w:webHidden/>
              </w:rPr>
              <w:instrText xml:space="preserve"> PAGEREF _Toc66662094 \h </w:instrText>
            </w:r>
            <w:r>
              <w:rPr>
                <w:noProof/>
                <w:webHidden/>
              </w:rPr>
            </w:r>
            <w:r>
              <w:rPr>
                <w:noProof/>
                <w:webHidden/>
              </w:rPr>
              <w:fldChar w:fldCharType="separate"/>
            </w:r>
            <w:r>
              <w:rPr>
                <w:noProof/>
                <w:webHidden/>
              </w:rPr>
              <w:t>8</w:t>
            </w:r>
            <w:r>
              <w:rPr>
                <w:noProof/>
                <w:webHidden/>
              </w:rPr>
              <w:fldChar w:fldCharType="end"/>
            </w:r>
          </w:hyperlink>
        </w:p>
        <w:p w14:paraId="565ACE00" w14:textId="507C17D3" w:rsidR="000C556E" w:rsidRDefault="000C556E">
          <w:pPr>
            <w:pStyle w:val="TOC1"/>
            <w:tabs>
              <w:tab w:val="right" w:leader="dot" w:pos="9350"/>
            </w:tabs>
            <w:rPr>
              <w:rFonts w:eastAsiaTheme="minorEastAsia" w:cstheme="minorBidi"/>
              <w:b w:val="0"/>
              <w:bCs w:val="0"/>
              <w:i w:val="0"/>
              <w:iCs w:val="0"/>
              <w:noProof/>
            </w:rPr>
          </w:pPr>
          <w:hyperlink w:anchor="_Toc66662095" w:history="1">
            <w:r w:rsidRPr="00592004">
              <w:rPr>
                <w:rStyle w:val="Hyperlink"/>
                <w:rFonts w:ascii="Times New Roman" w:hAnsi="Times New Roman"/>
                <w:noProof/>
              </w:rPr>
              <w:t>Results and Analysis</w:t>
            </w:r>
            <w:r>
              <w:rPr>
                <w:noProof/>
                <w:webHidden/>
              </w:rPr>
              <w:tab/>
            </w:r>
            <w:r>
              <w:rPr>
                <w:noProof/>
                <w:webHidden/>
              </w:rPr>
              <w:fldChar w:fldCharType="begin"/>
            </w:r>
            <w:r>
              <w:rPr>
                <w:noProof/>
                <w:webHidden/>
              </w:rPr>
              <w:instrText xml:space="preserve"> PAGEREF _Toc66662095 \h </w:instrText>
            </w:r>
            <w:r>
              <w:rPr>
                <w:noProof/>
                <w:webHidden/>
              </w:rPr>
            </w:r>
            <w:r>
              <w:rPr>
                <w:noProof/>
                <w:webHidden/>
              </w:rPr>
              <w:fldChar w:fldCharType="separate"/>
            </w:r>
            <w:r>
              <w:rPr>
                <w:noProof/>
                <w:webHidden/>
              </w:rPr>
              <w:t>12</w:t>
            </w:r>
            <w:r>
              <w:rPr>
                <w:noProof/>
                <w:webHidden/>
              </w:rPr>
              <w:fldChar w:fldCharType="end"/>
            </w:r>
          </w:hyperlink>
        </w:p>
        <w:p w14:paraId="749DB575" w14:textId="5CAE41DC" w:rsidR="000C556E" w:rsidRDefault="000C556E">
          <w:pPr>
            <w:pStyle w:val="TOC2"/>
            <w:tabs>
              <w:tab w:val="right" w:leader="dot" w:pos="9350"/>
            </w:tabs>
            <w:rPr>
              <w:rFonts w:eastAsiaTheme="minorEastAsia" w:cstheme="minorBidi"/>
              <w:b w:val="0"/>
              <w:bCs w:val="0"/>
              <w:noProof/>
              <w:sz w:val="24"/>
              <w:szCs w:val="24"/>
            </w:rPr>
          </w:pPr>
          <w:hyperlink w:anchor="_Toc66662096" w:history="1">
            <w:r w:rsidRPr="00592004">
              <w:rPr>
                <w:rStyle w:val="Hyperlink"/>
                <w:rFonts w:ascii="Times New Roman" w:hAnsi="Times New Roman"/>
                <w:noProof/>
              </w:rPr>
              <w:t>1980s</w:t>
            </w:r>
            <w:r>
              <w:rPr>
                <w:noProof/>
                <w:webHidden/>
              </w:rPr>
              <w:tab/>
            </w:r>
            <w:r>
              <w:rPr>
                <w:noProof/>
                <w:webHidden/>
              </w:rPr>
              <w:fldChar w:fldCharType="begin"/>
            </w:r>
            <w:r>
              <w:rPr>
                <w:noProof/>
                <w:webHidden/>
              </w:rPr>
              <w:instrText xml:space="preserve"> PAGEREF _Toc66662096 \h </w:instrText>
            </w:r>
            <w:r>
              <w:rPr>
                <w:noProof/>
                <w:webHidden/>
              </w:rPr>
            </w:r>
            <w:r>
              <w:rPr>
                <w:noProof/>
                <w:webHidden/>
              </w:rPr>
              <w:fldChar w:fldCharType="separate"/>
            </w:r>
            <w:r>
              <w:rPr>
                <w:noProof/>
                <w:webHidden/>
              </w:rPr>
              <w:t>17</w:t>
            </w:r>
            <w:r>
              <w:rPr>
                <w:noProof/>
                <w:webHidden/>
              </w:rPr>
              <w:fldChar w:fldCharType="end"/>
            </w:r>
          </w:hyperlink>
        </w:p>
        <w:p w14:paraId="61473313" w14:textId="556C8BC4" w:rsidR="000C556E" w:rsidRDefault="000C556E">
          <w:pPr>
            <w:pStyle w:val="TOC2"/>
            <w:tabs>
              <w:tab w:val="right" w:leader="dot" w:pos="9350"/>
            </w:tabs>
            <w:rPr>
              <w:rFonts w:eastAsiaTheme="minorEastAsia" w:cstheme="minorBidi"/>
              <w:b w:val="0"/>
              <w:bCs w:val="0"/>
              <w:noProof/>
              <w:sz w:val="24"/>
              <w:szCs w:val="24"/>
            </w:rPr>
          </w:pPr>
          <w:hyperlink w:anchor="_Toc66662097" w:history="1">
            <w:r w:rsidRPr="00592004">
              <w:rPr>
                <w:rStyle w:val="Hyperlink"/>
                <w:rFonts w:ascii="Times New Roman" w:hAnsi="Times New Roman"/>
                <w:noProof/>
              </w:rPr>
              <w:t>1990s</w:t>
            </w:r>
            <w:r>
              <w:rPr>
                <w:noProof/>
                <w:webHidden/>
              </w:rPr>
              <w:tab/>
            </w:r>
            <w:r>
              <w:rPr>
                <w:noProof/>
                <w:webHidden/>
              </w:rPr>
              <w:fldChar w:fldCharType="begin"/>
            </w:r>
            <w:r>
              <w:rPr>
                <w:noProof/>
                <w:webHidden/>
              </w:rPr>
              <w:instrText xml:space="preserve"> PAGEREF _Toc66662097 \h </w:instrText>
            </w:r>
            <w:r>
              <w:rPr>
                <w:noProof/>
                <w:webHidden/>
              </w:rPr>
            </w:r>
            <w:r>
              <w:rPr>
                <w:noProof/>
                <w:webHidden/>
              </w:rPr>
              <w:fldChar w:fldCharType="separate"/>
            </w:r>
            <w:r>
              <w:rPr>
                <w:noProof/>
                <w:webHidden/>
              </w:rPr>
              <w:t>20</w:t>
            </w:r>
            <w:r>
              <w:rPr>
                <w:noProof/>
                <w:webHidden/>
              </w:rPr>
              <w:fldChar w:fldCharType="end"/>
            </w:r>
          </w:hyperlink>
        </w:p>
        <w:p w14:paraId="037F5D90" w14:textId="5B7787C3" w:rsidR="000C556E" w:rsidRDefault="000C556E">
          <w:pPr>
            <w:pStyle w:val="TOC2"/>
            <w:tabs>
              <w:tab w:val="right" w:leader="dot" w:pos="9350"/>
            </w:tabs>
            <w:rPr>
              <w:rFonts w:eastAsiaTheme="minorEastAsia" w:cstheme="minorBidi"/>
              <w:b w:val="0"/>
              <w:bCs w:val="0"/>
              <w:noProof/>
              <w:sz w:val="24"/>
              <w:szCs w:val="24"/>
            </w:rPr>
          </w:pPr>
          <w:hyperlink w:anchor="_Toc66662098" w:history="1">
            <w:r w:rsidRPr="00592004">
              <w:rPr>
                <w:rStyle w:val="Hyperlink"/>
                <w:rFonts w:ascii="Times New Roman" w:hAnsi="Times New Roman"/>
                <w:noProof/>
              </w:rPr>
              <w:t>2000s</w:t>
            </w:r>
            <w:r>
              <w:rPr>
                <w:noProof/>
                <w:webHidden/>
              </w:rPr>
              <w:tab/>
            </w:r>
            <w:r>
              <w:rPr>
                <w:noProof/>
                <w:webHidden/>
              </w:rPr>
              <w:fldChar w:fldCharType="begin"/>
            </w:r>
            <w:r>
              <w:rPr>
                <w:noProof/>
                <w:webHidden/>
              </w:rPr>
              <w:instrText xml:space="preserve"> PAGEREF _Toc66662098 \h </w:instrText>
            </w:r>
            <w:r>
              <w:rPr>
                <w:noProof/>
                <w:webHidden/>
              </w:rPr>
            </w:r>
            <w:r>
              <w:rPr>
                <w:noProof/>
                <w:webHidden/>
              </w:rPr>
              <w:fldChar w:fldCharType="separate"/>
            </w:r>
            <w:r>
              <w:rPr>
                <w:noProof/>
                <w:webHidden/>
              </w:rPr>
              <w:t>25</w:t>
            </w:r>
            <w:r>
              <w:rPr>
                <w:noProof/>
                <w:webHidden/>
              </w:rPr>
              <w:fldChar w:fldCharType="end"/>
            </w:r>
          </w:hyperlink>
        </w:p>
        <w:p w14:paraId="483501E1" w14:textId="5A6A3A3E" w:rsidR="000C556E" w:rsidRDefault="000C556E">
          <w:pPr>
            <w:pStyle w:val="TOC2"/>
            <w:tabs>
              <w:tab w:val="right" w:leader="dot" w:pos="9350"/>
            </w:tabs>
            <w:rPr>
              <w:rFonts w:eastAsiaTheme="minorEastAsia" w:cstheme="minorBidi"/>
              <w:b w:val="0"/>
              <w:bCs w:val="0"/>
              <w:noProof/>
              <w:sz w:val="24"/>
              <w:szCs w:val="24"/>
            </w:rPr>
          </w:pPr>
          <w:hyperlink w:anchor="_Toc66662099" w:history="1">
            <w:r w:rsidRPr="00592004">
              <w:rPr>
                <w:rStyle w:val="Hyperlink"/>
                <w:rFonts w:ascii="Times New Roman" w:hAnsi="Times New Roman"/>
                <w:noProof/>
              </w:rPr>
              <w:t>2010s</w:t>
            </w:r>
            <w:r>
              <w:rPr>
                <w:noProof/>
                <w:webHidden/>
              </w:rPr>
              <w:tab/>
            </w:r>
            <w:r>
              <w:rPr>
                <w:noProof/>
                <w:webHidden/>
              </w:rPr>
              <w:fldChar w:fldCharType="begin"/>
            </w:r>
            <w:r>
              <w:rPr>
                <w:noProof/>
                <w:webHidden/>
              </w:rPr>
              <w:instrText xml:space="preserve"> PAGEREF _Toc66662099 \h </w:instrText>
            </w:r>
            <w:r>
              <w:rPr>
                <w:noProof/>
                <w:webHidden/>
              </w:rPr>
            </w:r>
            <w:r>
              <w:rPr>
                <w:noProof/>
                <w:webHidden/>
              </w:rPr>
              <w:fldChar w:fldCharType="separate"/>
            </w:r>
            <w:r>
              <w:rPr>
                <w:noProof/>
                <w:webHidden/>
              </w:rPr>
              <w:t>28</w:t>
            </w:r>
            <w:r>
              <w:rPr>
                <w:noProof/>
                <w:webHidden/>
              </w:rPr>
              <w:fldChar w:fldCharType="end"/>
            </w:r>
          </w:hyperlink>
        </w:p>
        <w:p w14:paraId="3495E0CB" w14:textId="10894983" w:rsidR="000C556E" w:rsidRDefault="000C556E">
          <w:pPr>
            <w:pStyle w:val="TOC2"/>
            <w:tabs>
              <w:tab w:val="right" w:leader="dot" w:pos="9350"/>
            </w:tabs>
            <w:rPr>
              <w:rFonts w:eastAsiaTheme="minorEastAsia" w:cstheme="minorBidi"/>
              <w:b w:val="0"/>
              <w:bCs w:val="0"/>
              <w:noProof/>
              <w:sz w:val="24"/>
              <w:szCs w:val="24"/>
            </w:rPr>
          </w:pPr>
          <w:hyperlink w:anchor="_Toc66662100" w:history="1">
            <w:r w:rsidRPr="00592004">
              <w:rPr>
                <w:rStyle w:val="Hyperlink"/>
                <w:rFonts w:ascii="Times New Roman" w:hAnsi="Times New Roman"/>
                <w:noProof/>
              </w:rPr>
              <w:t>Active Prison Population</w:t>
            </w:r>
            <w:r>
              <w:rPr>
                <w:noProof/>
                <w:webHidden/>
              </w:rPr>
              <w:tab/>
            </w:r>
            <w:r>
              <w:rPr>
                <w:noProof/>
                <w:webHidden/>
              </w:rPr>
              <w:fldChar w:fldCharType="begin"/>
            </w:r>
            <w:r>
              <w:rPr>
                <w:noProof/>
                <w:webHidden/>
              </w:rPr>
              <w:instrText xml:space="preserve"> PAGEREF _Toc66662100 \h </w:instrText>
            </w:r>
            <w:r>
              <w:rPr>
                <w:noProof/>
                <w:webHidden/>
              </w:rPr>
            </w:r>
            <w:r>
              <w:rPr>
                <w:noProof/>
                <w:webHidden/>
              </w:rPr>
              <w:fldChar w:fldCharType="separate"/>
            </w:r>
            <w:r>
              <w:rPr>
                <w:noProof/>
                <w:webHidden/>
              </w:rPr>
              <w:t>33</w:t>
            </w:r>
            <w:r>
              <w:rPr>
                <w:noProof/>
                <w:webHidden/>
              </w:rPr>
              <w:fldChar w:fldCharType="end"/>
            </w:r>
          </w:hyperlink>
        </w:p>
        <w:p w14:paraId="74DD8D3B" w14:textId="32A5E4D8" w:rsidR="000C556E" w:rsidRDefault="000C556E">
          <w:pPr>
            <w:pStyle w:val="TOC1"/>
            <w:tabs>
              <w:tab w:val="right" w:leader="dot" w:pos="9350"/>
            </w:tabs>
            <w:rPr>
              <w:rFonts w:eastAsiaTheme="minorEastAsia" w:cstheme="minorBidi"/>
              <w:b w:val="0"/>
              <w:bCs w:val="0"/>
              <w:i w:val="0"/>
              <w:iCs w:val="0"/>
              <w:noProof/>
            </w:rPr>
          </w:pPr>
          <w:hyperlink w:anchor="_Toc66662101" w:history="1">
            <w:r w:rsidRPr="00592004">
              <w:rPr>
                <w:rStyle w:val="Hyperlink"/>
                <w:rFonts w:ascii="Times New Roman" w:hAnsi="Times New Roman"/>
                <w:noProof/>
              </w:rPr>
              <w:t>Solutions</w:t>
            </w:r>
            <w:r>
              <w:rPr>
                <w:noProof/>
                <w:webHidden/>
              </w:rPr>
              <w:tab/>
            </w:r>
            <w:r>
              <w:rPr>
                <w:noProof/>
                <w:webHidden/>
              </w:rPr>
              <w:fldChar w:fldCharType="begin"/>
            </w:r>
            <w:r>
              <w:rPr>
                <w:noProof/>
                <w:webHidden/>
              </w:rPr>
              <w:instrText xml:space="preserve"> PAGEREF _Toc66662101 \h </w:instrText>
            </w:r>
            <w:r>
              <w:rPr>
                <w:noProof/>
                <w:webHidden/>
              </w:rPr>
            </w:r>
            <w:r>
              <w:rPr>
                <w:noProof/>
                <w:webHidden/>
              </w:rPr>
              <w:fldChar w:fldCharType="separate"/>
            </w:r>
            <w:r>
              <w:rPr>
                <w:noProof/>
                <w:webHidden/>
              </w:rPr>
              <w:t>39</w:t>
            </w:r>
            <w:r>
              <w:rPr>
                <w:noProof/>
                <w:webHidden/>
              </w:rPr>
              <w:fldChar w:fldCharType="end"/>
            </w:r>
          </w:hyperlink>
        </w:p>
        <w:p w14:paraId="72800731" w14:textId="1C560C04" w:rsidR="000C556E" w:rsidRDefault="000C556E">
          <w:pPr>
            <w:pStyle w:val="TOC1"/>
            <w:tabs>
              <w:tab w:val="right" w:leader="dot" w:pos="9350"/>
            </w:tabs>
            <w:rPr>
              <w:rFonts w:eastAsiaTheme="minorEastAsia" w:cstheme="minorBidi"/>
              <w:b w:val="0"/>
              <w:bCs w:val="0"/>
              <w:i w:val="0"/>
              <w:iCs w:val="0"/>
              <w:noProof/>
            </w:rPr>
          </w:pPr>
          <w:hyperlink w:anchor="_Toc66662102" w:history="1">
            <w:r w:rsidRPr="00592004">
              <w:rPr>
                <w:rStyle w:val="Hyperlink"/>
                <w:rFonts w:ascii="Times New Roman" w:hAnsi="Times New Roman"/>
                <w:noProof/>
              </w:rPr>
              <w:t>Implications</w:t>
            </w:r>
            <w:r>
              <w:rPr>
                <w:noProof/>
                <w:webHidden/>
              </w:rPr>
              <w:tab/>
            </w:r>
            <w:r>
              <w:rPr>
                <w:noProof/>
                <w:webHidden/>
              </w:rPr>
              <w:fldChar w:fldCharType="begin"/>
            </w:r>
            <w:r>
              <w:rPr>
                <w:noProof/>
                <w:webHidden/>
              </w:rPr>
              <w:instrText xml:space="preserve"> PAGEREF _Toc66662102 \h </w:instrText>
            </w:r>
            <w:r>
              <w:rPr>
                <w:noProof/>
                <w:webHidden/>
              </w:rPr>
            </w:r>
            <w:r>
              <w:rPr>
                <w:noProof/>
                <w:webHidden/>
              </w:rPr>
              <w:fldChar w:fldCharType="separate"/>
            </w:r>
            <w:r>
              <w:rPr>
                <w:noProof/>
                <w:webHidden/>
              </w:rPr>
              <w:t>45</w:t>
            </w:r>
            <w:r>
              <w:rPr>
                <w:noProof/>
                <w:webHidden/>
              </w:rPr>
              <w:fldChar w:fldCharType="end"/>
            </w:r>
          </w:hyperlink>
        </w:p>
        <w:p w14:paraId="34A0DF42" w14:textId="4C86FB7F" w:rsidR="000C556E" w:rsidRDefault="000C556E">
          <w:pPr>
            <w:pStyle w:val="TOC1"/>
            <w:tabs>
              <w:tab w:val="right" w:leader="dot" w:pos="9350"/>
            </w:tabs>
            <w:rPr>
              <w:rFonts w:eastAsiaTheme="minorEastAsia" w:cstheme="minorBidi"/>
              <w:b w:val="0"/>
              <w:bCs w:val="0"/>
              <w:i w:val="0"/>
              <w:iCs w:val="0"/>
              <w:noProof/>
            </w:rPr>
          </w:pPr>
          <w:hyperlink w:anchor="_Toc66662103" w:history="1">
            <w:r w:rsidRPr="00592004">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_Toc66662103 \h </w:instrText>
            </w:r>
            <w:r>
              <w:rPr>
                <w:noProof/>
                <w:webHidden/>
              </w:rPr>
            </w:r>
            <w:r>
              <w:rPr>
                <w:noProof/>
                <w:webHidden/>
              </w:rPr>
              <w:fldChar w:fldCharType="separate"/>
            </w:r>
            <w:r>
              <w:rPr>
                <w:noProof/>
                <w:webHidden/>
              </w:rPr>
              <w:t>45</w:t>
            </w:r>
            <w:r>
              <w:rPr>
                <w:noProof/>
                <w:webHidden/>
              </w:rPr>
              <w:fldChar w:fldCharType="end"/>
            </w:r>
          </w:hyperlink>
        </w:p>
        <w:p w14:paraId="1AA1B594" w14:textId="49282EAE" w:rsidR="000C556E" w:rsidRDefault="000C556E">
          <w:pPr>
            <w:pStyle w:val="TOC1"/>
            <w:tabs>
              <w:tab w:val="right" w:leader="dot" w:pos="9350"/>
            </w:tabs>
            <w:rPr>
              <w:rFonts w:eastAsiaTheme="minorEastAsia" w:cstheme="minorBidi"/>
              <w:b w:val="0"/>
              <w:bCs w:val="0"/>
              <w:i w:val="0"/>
              <w:iCs w:val="0"/>
              <w:noProof/>
            </w:rPr>
          </w:pPr>
          <w:hyperlink w:anchor="_Toc66662104" w:history="1">
            <w:r w:rsidRPr="00592004">
              <w:rPr>
                <w:rStyle w:val="Hyperlink"/>
                <w:rFonts w:ascii="Times New Roman" w:hAnsi="Times New Roman"/>
                <w:noProof/>
              </w:rPr>
              <w:t>Future Research</w:t>
            </w:r>
            <w:r>
              <w:rPr>
                <w:noProof/>
                <w:webHidden/>
              </w:rPr>
              <w:tab/>
            </w:r>
            <w:r>
              <w:rPr>
                <w:noProof/>
                <w:webHidden/>
              </w:rPr>
              <w:fldChar w:fldCharType="begin"/>
            </w:r>
            <w:r>
              <w:rPr>
                <w:noProof/>
                <w:webHidden/>
              </w:rPr>
              <w:instrText xml:space="preserve"> PAGEREF _Toc66662104 \h </w:instrText>
            </w:r>
            <w:r>
              <w:rPr>
                <w:noProof/>
                <w:webHidden/>
              </w:rPr>
            </w:r>
            <w:r>
              <w:rPr>
                <w:noProof/>
                <w:webHidden/>
              </w:rPr>
              <w:fldChar w:fldCharType="separate"/>
            </w:r>
            <w:r>
              <w:rPr>
                <w:noProof/>
                <w:webHidden/>
              </w:rPr>
              <w:t>47</w:t>
            </w:r>
            <w:r>
              <w:rPr>
                <w:noProof/>
                <w:webHidden/>
              </w:rPr>
              <w:fldChar w:fldCharType="end"/>
            </w:r>
          </w:hyperlink>
        </w:p>
        <w:p w14:paraId="48BFB6FF" w14:textId="63778EB6" w:rsidR="000C556E" w:rsidRDefault="000C556E">
          <w:pPr>
            <w:pStyle w:val="TOC1"/>
            <w:tabs>
              <w:tab w:val="right" w:leader="dot" w:pos="9350"/>
            </w:tabs>
            <w:rPr>
              <w:rFonts w:eastAsiaTheme="minorEastAsia" w:cstheme="minorBidi"/>
              <w:b w:val="0"/>
              <w:bCs w:val="0"/>
              <w:i w:val="0"/>
              <w:iCs w:val="0"/>
              <w:noProof/>
            </w:rPr>
          </w:pPr>
          <w:hyperlink w:anchor="_Toc66662105" w:history="1">
            <w:r w:rsidRPr="00592004">
              <w:rPr>
                <w:rStyle w:val="Hyperlink"/>
                <w:rFonts w:ascii="Times New Roman" w:hAnsi="Times New Roman"/>
                <w:noProof/>
              </w:rPr>
              <w:t>Bibliography</w:t>
            </w:r>
            <w:r>
              <w:rPr>
                <w:noProof/>
                <w:webHidden/>
              </w:rPr>
              <w:tab/>
            </w:r>
            <w:r>
              <w:rPr>
                <w:noProof/>
                <w:webHidden/>
              </w:rPr>
              <w:fldChar w:fldCharType="begin"/>
            </w:r>
            <w:r>
              <w:rPr>
                <w:noProof/>
                <w:webHidden/>
              </w:rPr>
              <w:instrText xml:space="preserve"> PAGEREF _Toc66662105 \h </w:instrText>
            </w:r>
            <w:r>
              <w:rPr>
                <w:noProof/>
                <w:webHidden/>
              </w:rPr>
            </w:r>
            <w:r>
              <w:rPr>
                <w:noProof/>
                <w:webHidden/>
              </w:rPr>
              <w:fldChar w:fldCharType="separate"/>
            </w:r>
            <w:r>
              <w:rPr>
                <w:noProof/>
                <w:webHidden/>
              </w:rPr>
              <w:t>48</w:t>
            </w:r>
            <w:r>
              <w:rPr>
                <w:noProof/>
                <w:webHidden/>
              </w:rPr>
              <w:fldChar w:fldCharType="end"/>
            </w:r>
          </w:hyperlink>
        </w:p>
        <w:p w14:paraId="40F7AF39" w14:textId="7DDC325E" w:rsidR="00DD6BE4" w:rsidRPr="00A517F9" w:rsidRDefault="0014356B" w:rsidP="00A517F9">
          <w:r w:rsidRPr="0014356B">
            <w:rPr>
              <w:b/>
              <w:bCs/>
              <w:noProof/>
            </w:rPr>
            <w:fldChar w:fldCharType="end"/>
          </w:r>
        </w:p>
      </w:sdtContent>
    </w:sdt>
    <w:p w14:paraId="102AF35C" w14:textId="4D528818" w:rsidR="00DD6BE4" w:rsidRDefault="00DD6BE4" w:rsidP="00A74B86">
      <w:pPr>
        <w:spacing w:line="480" w:lineRule="auto"/>
        <w:rPr>
          <w:b/>
          <w:bCs/>
          <w:color w:val="000000"/>
        </w:rPr>
      </w:pPr>
    </w:p>
    <w:p w14:paraId="723BE858" w14:textId="77777777" w:rsidR="00A517F9" w:rsidRDefault="00A517F9" w:rsidP="00A74B86">
      <w:pPr>
        <w:spacing w:line="480" w:lineRule="auto"/>
        <w:rPr>
          <w:b/>
          <w:bCs/>
          <w:color w:val="000000"/>
        </w:rPr>
      </w:pPr>
    </w:p>
    <w:p w14:paraId="17AF10B6" w14:textId="3220CD57" w:rsidR="00DD6BE4" w:rsidRDefault="00DD6BE4" w:rsidP="00A74B86">
      <w:pPr>
        <w:spacing w:line="480" w:lineRule="auto"/>
        <w:rPr>
          <w:b/>
          <w:bCs/>
          <w:color w:val="000000"/>
        </w:rPr>
      </w:pPr>
    </w:p>
    <w:p w14:paraId="012A79E9" w14:textId="77777777" w:rsidR="00744438" w:rsidRDefault="00744438" w:rsidP="00A74B86">
      <w:pPr>
        <w:spacing w:line="480" w:lineRule="auto"/>
        <w:rPr>
          <w:b/>
          <w:bCs/>
          <w:color w:val="000000"/>
        </w:rPr>
        <w:sectPr w:rsidR="00744438" w:rsidSect="002A09B4">
          <w:headerReference w:type="even" r:id="rId8"/>
          <w:headerReference w:type="default" r:id="rId9"/>
          <w:footerReference w:type="even" r:id="rId10"/>
          <w:footerReference w:type="default" r:id="rId11"/>
          <w:pgSz w:w="12240" w:h="15840"/>
          <w:pgMar w:top="1440" w:right="1440" w:bottom="1440" w:left="1440" w:header="720" w:footer="720" w:gutter="0"/>
          <w:pgNumType w:start="1"/>
          <w:cols w:space="720"/>
          <w:docGrid w:linePitch="360"/>
        </w:sectPr>
      </w:pPr>
    </w:p>
    <w:p w14:paraId="7DA9D760" w14:textId="0E2706F5" w:rsidR="0097050A" w:rsidRDefault="0097050A" w:rsidP="002A09B4">
      <w:pPr>
        <w:spacing w:line="276" w:lineRule="auto"/>
        <w:jc w:val="center"/>
        <w:rPr>
          <w:b/>
          <w:bCs/>
          <w:color w:val="000000"/>
        </w:rPr>
      </w:pPr>
      <w:r>
        <w:rPr>
          <w:b/>
          <w:bCs/>
          <w:color w:val="000000"/>
        </w:rPr>
        <w:lastRenderedPageBreak/>
        <w:t>Mass Incarceration in Nebraska:</w:t>
      </w:r>
    </w:p>
    <w:p w14:paraId="507D8739" w14:textId="2DC1C4DB" w:rsidR="0097050A" w:rsidRPr="0097050A" w:rsidRDefault="0097050A" w:rsidP="002A09B4">
      <w:pPr>
        <w:spacing w:line="276" w:lineRule="auto"/>
        <w:jc w:val="center"/>
      </w:pPr>
      <w:r>
        <w:rPr>
          <w:b/>
          <w:bCs/>
          <w:color w:val="000000"/>
        </w:rPr>
        <w:t>Data and Historical Analysis of Inmates from 1980-2020</w:t>
      </w:r>
    </w:p>
    <w:p w14:paraId="4D4B211E" w14:textId="5007A624" w:rsidR="00A74B86" w:rsidRPr="0014356B" w:rsidRDefault="00A74B86" w:rsidP="0014356B">
      <w:pPr>
        <w:pStyle w:val="Heading1"/>
        <w:rPr>
          <w:rFonts w:ascii="Times New Roman" w:hAnsi="Times New Roman" w:cs="Times New Roman"/>
          <w:b/>
          <w:bCs/>
          <w:color w:val="000000" w:themeColor="text1"/>
          <w:sz w:val="24"/>
          <w:szCs w:val="24"/>
        </w:rPr>
      </w:pPr>
      <w:bookmarkStart w:id="0" w:name="_Toc66662091"/>
      <w:r w:rsidRPr="0014356B">
        <w:rPr>
          <w:rFonts w:ascii="Times New Roman" w:hAnsi="Times New Roman" w:cs="Times New Roman"/>
          <w:b/>
          <w:bCs/>
          <w:color w:val="000000" w:themeColor="text1"/>
          <w:sz w:val="24"/>
          <w:szCs w:val="24"/>
        </w:rPr>
        <w:t>Introduction</w:t>
      </w:r>
      <w:bookmarkEnd w:id="0"/>
    </w:p>
    <w:p w14:paraId="56425D01" w14:textId="593E884C" w:rsidR="00A74B86" w:rsidRPr="00A74B86" w:rsidRDefault="00A74B86" w:rsidP="00A74B86">
      <w:pPr>
        <w:spacing w:line="480" w:lineRule="auto"/>
      </w:pPr>
      <w:r w:rsidRPr="00A74B86">
        <w:rPr>
          <w:b/>
          <w:bCs/>
          <w:color w:val="000000"/>
        </w:rPr>
        <w:tab/>
      </w:r>
      <w:r w:rsidRPr="00A74B86">
        <w:rPr>
          <w:color w:val="000000"/>
        </w:rPr>
        <w:t xml:space="preserve">The State of Nebraska currently stands as the second most overcrowded prison system in the United States and holds 1,800 more inmates than it was </w:t>
      </w:r>
      <w:r w:rsidR="008B4D37">
        <w:rPr>
          <w:color w:val="000000"/>
        </w:rPr>
        <w:t xml:space="preserve">originally </w:t>
      </w:r>
      <w:r w:rsidRPr="00A74B86">
        <w:rPr>
          <w:color w:val="000000"/>
        </w:rPr>
        <w:t>designed to house.</w:t>
      </w:r>
      <w:r w:rsidR="00063259">
        <w:rPr>
          <w:rStyle w:val="FootnoteReference"/>
          <w:color w:val="000000"/>
        </w:rPr>
        <w:footnoteReference w:id="1"/>
      </w:r>
      <w:r w:rsidRPr="00A74B86">
        <w:rPr>
          <w:color w:val="000000"/>
        </w:rPr>
        <w:t xml:space="preserve"> On July 1</w:t>
      </w:r>
      <w:r w:rsidRPr="00F1537C">
        <w:rPr>
          <w:color w:val="000000"/>
          <w:vertAlign w:val="superscript"/>
        </w:rPr>
        <w:t>st</w:t>
      </w:r>
      <w:r w:rsidR="00F1537C">
        <w:rPr>
          <w:color w:val="000000"/>
        </w:rPr>
        <w:t xml:space="preserve">, </w:t>
      </w:r>
      <w:r w:rsidRPr="00A74B86">
        <w:rPr>
          <w:color w:val="000000"/>
        </w:rPr>
        <w:t>2020, a prison overcrowding emergency was officially declared. The declaration was part of a law passed in 2015 that stated if Nebraska prisons exceeded 140% capacity, an automatic overcrowding emergency would be declared on July 1</w:t>
      </w:r>
      <w:r w:rsidRPr="00EE3AA3">
        <w:rPr>
          <w:color w:val="000000"/>
          <w:vertAlign w:val="superscript"/>
        </w:rPr>
        <w:t>st</w:t>
      </w:r>
      <w:r w:rsidR="00EE3AA3">
        <w:rPr>
          <w:color w:val="000000"/>
        </w:rPr>
        <w:t>, 2020</w:t>
      </w:r>
      <w:r w:rsidRPr="00A74B86">
        <w:rPr>
          <w:color w:val="000000"/>
        </w:rPr>
        <w:t>.</w:t>
      </w:r>
      <w:r w:rsidR="00063259">
        <w:rPr>
          <w:rStyle w:val="FootnoteReference"/>
          <w:color w:val="000000"/>
        </w:rPr>
        <w:footnoteReference w:id="2"/>
      </w:r>
      <w:r w:rsidRPr="00A74B86">
        <w:rPr>
          <w:color w:val="000000"/>
        </w:rPr>
        <w:t xml:space="preserve"> </w:t>
      </w:r>
      <w:r w:rsidR="008B4D37">
        <w:rPr>
          <w:color w:val="000000"/>
        </w:rPr>
        <w:t>In 2020</w:t>
      </w:r>
      <w:r w:rsidRPr="00A74B86">
        <w:rPr>
          <w:color w:val="000000"/>
        </w:rPr>
        <w:t xml:space="preserve">, the prisons </w:t>
      </w:r>
      <w:r w:rsidR="008B4D37" w:rsidRPr="00A74B86">
        <w:rPr>
          <w:color w:val="000000"/>
        </w:rPr>
        <w:t>were operating</w:t>
      </w:r>
      <w:r w:rsidR="008B4D37">
        <w:rPr>
          <w:color w:val="000000"/>
        </w:rPr>
        <w:t xml:space="preserve"> at </w:t>
      </w:r>
      <w:r w:rsidRPr="00A74B86">
        <w:rPr>
          <w:color w:val="000000"/>
        </w:rPr>
        <w:t xml:space="preserve">around 151% of </w:t>
      </w:r>
      <w:r w:rsidR="008B4D37">
        <w:rPr>
          <w:color w:val="000000"/>
        </w:rPr>
        <w:t xml:space="preserve">their </w:t>
      </w:r>
      <w:r w:rsidRPr="00A74B86">
        <w:rPr>
          <w:color w:val="000000"/>
        </w:rPr>
        <w:t xml:space="preserve">design capacity. </w:t>
      </w:r>
      <w:r w:rsidR="008B4D37">
        <w:rPr>
          <w:color w:val="000000"/>
        </w:rPr>
        <w:t xml:space="preserve">The </w:t>
      </w:r>
      <w:r w:rsidRPr="00A74B86">
        <w:rPr>
          <w:color w:val="000000"/>
        </w:rPr>
        <w:t xml:space="preserve">American Civil Liberties Union </w:t>
      </w:r>
      <w:r w:rsidR="008B4D37">
        <w:rPr>
          <w:color w:val="000000"/>
        </w:rPr>
        <w:t xml:space="preserve">(ACLU) </w:t>
      </w:r>
      <w:r w:rsidRPr="00A74B86">
        <w:rPr>
          <w:color w:val="000000"/>
        </w:rPr>
        <w:t>reports that one in ten Nebraska children grow up with a parent being incarcerated at some point</w:t>
      </w:r>
      <w:r w:rsidR="00E2108D">
        <w:rPr>
          <w:color w:val="000000"/>
        </w:rPr>
        <w:t xml:space="preserve"> in their lives</w:t>
      </w:r>
      <w:r w:rsidRPr="00A74B86">
        <w:rPr>
          <w:color w:val="000000"/>
        </w:rPr>
        <w:t>.</w:t>
      </w:r>
      <w:r w:rsidR="00063259">
        <w:rPr>
          <w:rStyle w:val="FootnoteReference"/>
          <w:color w:val="000000"/>
        </w:rPr>
        <w:footnoteReference w:id="3"/>
      </w:r>
      <w:r w:rsidRPr="00A74B86">
        <w:rPr>
          <w:color w:val="000000"/>
        </w:rPr>
        <w:t xml:space="preserve"> Within the late 2010s, other states with overcrowding issues seemed to resolve their situations. However, Nebraska has failed to reduce its overcrowding issues, which </w:t>
      </w:r>
      <w:r w:rsidR="008B4D37">
        <w:rPr>
          <w:color w:val="000000"/>
        </w:rPr>
        <w:t>detriments inmates’</w:t>
      </w:r>
      <w:r w:rsidR="00EE3AA3">
        <w:rPr>
          <w:color w:val="000000"/>
        </w:rPr>
        <w:t xml:space="preserve"> </w:t>
      </w:r>
      <w:r w:rsidRPr="00A74B86">
        <w:rPr>
          <w:color w:val="000000"/>
        </w:rPr>
        <w:t xml:space="preserve">quality of life and Nebraska taxpayers’ pockets. Yet, questions still remain as to who is incarcerated within The Nebraska Department of Correctional Services (NDCS). How has the inmate population changed over time </w:t>
      </w:r>
      <w:r w:rsidR="0051687E" w:rsidRPr="00A74B86">
        <w:rPr>
          <w:color w:val="000000"/>
        </w:rPr>
        <w:t>in regard to</w:t>
      </w:r>
      <w:r w:rsidRPr="00A74B86">
        <w:rPr>
          <w:color w:val="000000"/>
        </w:rPr>
        <w:t xml:space="preserve"> individuals’ demographics and offenses committed? How do these findings relate to national incarceration trends? What solutions has the state offered to combat the grave issue of facility overcrowding? This study aims to answer all of these questions through </w:t>
      </w:r>
      <w:r w:rsidR="0051687E" w:rsidRPr="00A74B86">
        <w:rPr>
          <w:color w:val="000000"/>
        </w:rPr>
        <w:t>state-of-the-art</w:t>
      </w:r>
      <w:r w:rsidRPr="00A74B86">
        <w:rPr>
          <w:color w:val="000000"/>
        </w:rPr>
        <w:t xml:space="preserve"> data analysis of the inmate population, comparison with national incarceration trends</w:t>
      </w:r>
      <w:r w:rsidR="0051687E">
        <w:rPr>
          <w:color w:val="000000"/>
        </w:rPr>
        <w:t xml:space="preserve"> </w:t>
      </w:r>
      <w:r w:rsidR="008B4D37">
        <w:rPr>
          <w:color w:val="000000"/>
        </w:rPr>
        <w:t xml:space="preserve">with their </w:t>
      </w:r>
      <w:r w:rsidR="0051687E">
        <w:rPr>
          <w:color w:val="000000"/>
        </w:rPr>
        <w:t>historical context</w:t>
      </w:r>
      <w:r w:rsidRPr="00A74B86">
        <w:rPr>
          <w:color w:val="000000"/>
        </w:rPr>
        <w:t>, and potential solutions to overcrowding. </w:t>
      </w:r>
    </w:p>
    <w:p w14:paraId="7AE786A9" w14:textId="40A8AE4D" w:rsidR="00A74B86" w:rsidRPr="0014356B" w:rsidRDefault="00A74B86" w:rsidP="0014356B">
      <w:pPr>
        <w:pStyle w:val="Heading1"/>
        <w:rPr>
          <w:rFonts w:ascii="Times New Roman" w:hAnsi="Times New Roman" w:cs="Times New Roman"/>
          <w:b/>
          <w:bCs/>
          <w:color w:val="000000" w:themeColor="text1"/>
          <w:sz w:val="24"/>
          <w:szCs w:val="24"/>
        </w:rPr>
      </w:pPr>
      <w:bookmarkStart w:id="1" w:name="_Toc66662092"/>
      <w:r w:rsidRPr="0014356B">
        <w:rPr>
          <w:rFonts w:ascii="Times New Roman" w:hAnsi="Times New Roman" w:cs="Times New Roman"/>
          <w:b/>
          <w:bCs/>
          <w:color w:val="000000" w:themeColor="text1"/>
          <w:sz w:val="24"/>
          <w:szCs w:val="24"/>
        </w:rPr>
        <w:lastRenderedPageBreak/>
        <w:t>Previous Research</w:t>
      </w:r>
      <w:bookmarkEnd w:id="1"/>
    </w:p>
    <w:p w14:paraId="1F25F3F6" w14:textId="6F24FB35" w:rsidR="00A74B86" w:rsidRPr="00A74B86" w:rsidRDefault="00A74B86" w:rsidP="00A74B86">
      <w:pPr>
        <w:spacing w:line="480" w:lineRule="auto"/>
        <w:ind w:firstLine="720"/>
      </w:pPr>
      <w:r w:rsidRPr="00A74B86">
        <w:rPr>
          <w:color w:val="000000"/>
        </w:rPr>
        <w:t xml:space="preserve">The Nebraska Department of Correctional Services has provided their own publicly available inmate population summaries since 2007. These reports were submitted annually from 2007 to 2014, and quarterly </w:t>
      </w:r>
      <w:r w:rsidR="00E2108D">
        <w:rPr>
          <w:color w:val="000000"/>
        </w:rPr>
        <w:t>since</w:t>
      </w:r>
      <w:r w:rsidRPr="00A74B86">
        <w:rPr>
          <w:color w:val="000000"/>
        </w:rPr>
        <w:t xml:space="preserve"> 2017.</w:t>
      </w:r>
      <w:r w:rsidR="00E9685E">
        <w:rPr>
          <w:rStyle w:val="FootnoteReference"/>
          <w:color w:val="000000"/>
        </w:rPr>
        <w:footnoteReference w:id="4"/>
      </w:r>
      <w:r w:rsidRPr="00A74B86">
        <w:rPr>
          <w:color w:val="000000"/>
        </w:rPr>
        <w:t xml:space="preserve"> The Nebraska Department of Correctional Services houses their own research team to generate these documents. The annual reports include</w:t>
      </w:r>
      <w:r w:rsidR="005E3DBB">
        <w:rPr>
          <w:color w:val="000000"/>
        </w:rPr>
        <w:t>d</w:t>
      </w:r>
      <w:r w:rsidRPr="00A74B86">
        <w:rPr>
          <w:color w:val="000000"/>
        </w:rPr>
        <w:t xml:space="preserve"> summaries of their correctional facilities, inmate programs, and </w:t>
      </w:r>
      <w:r w:rsidR="005E3DBB">
        <w:rPr>
          <w:color w:val="000000"/>
        </w:rPr>
        <w:t xml:space="preserve">the </w:t>
      </w:r>
      <w:r w:rsidRPr="00A74B86">
        <w:rPr>
          <w:color w:val="000000"/>
        </w:rPr>
        <w:t>statistical breakdown of their inmates. They tracked the total</w:t>
      </w:r>
      <w:r w:rsidR="005E3DBB">
        <w:rPr>
          <w:color w:val="000000"/>
        </w:rPr>
        <w:t xml:space="preserve"> number</w:t>
      </w:r>
      <w:r w:rsidRPr="00A74B86">
        <w:rPr>
          <w:color w:val="000000"/>
        </w:rPr>
        <w:t xml:space="preserve"> of inmates incarcerated and released within that fiscal year. The reports broke down inmates by both demographic information such as age, race, region, marital status, and by their offense’s </w:t>
      </w:r>
      <w:r w:rsidR="00D71E66">
        <w:rPr>
          <w:color w:val="000000"/>
        </w:rPr>
        <w:t>category</w:t>
      </w:r>
      <w:r w:rsidRPr="00A74B86">
        <w:rPr>
          <w:color w:val="000000"/>
        </w:rPr>
        <w:t xml:space="preserve">. These annual reports were replaced with quarterly reports to more accurately display the evolving prison population and correctional programs’ status. The quarterly reports still contain facility and inmate average daily population </w:t>
      </w:r>
      <w:r w:rsidR="008B5976" w:rsidRPr="00A74B86">
        <w:rPr>
          <w:color w:val="000000"/>
        </w:rPr>
        <w:t>information but</w:t>
      </w:r>
      <w:r w:rsidRPr="00A74B86">
        <w:rPr>
          <w:color w:val="000000"/>
        </w:rPr>
        <w:t xml:space="preserve"> ha</w:t>
      </w:r>
      <w:r w:rsidR="007D1643">
        <w:rPr>
          <w:color w:val="000000"/>
        </w:rPr>
        <w:t>ve</w:t>
      </w:r>
      <w:r w:rsidRPr="00A74B86">
        <w:rPr>
          <w:color w:val="000000"/>
        </w:rPr>
        <w:t xml:space="preserve"> a tighter focus on inmate clinical program enrollment and behavioral health diagnoses. These reports chart the average daily prison population by most serious offense type, but do not reflect specific sentencing information for inmates and their offenses. The quarterly reports also do not distinguish between recently arrested or older inmates. The NDCS’ reports provide useful informatics to track inmates in areas they have a vested interest in</w:t>
      </w:r>
      <w:r w:rsidR="007D1643">
        <w:rPr>
          <w:color w:val="000000"/>
        </w:rPr>
        <w:t xml:space="preserve"> </w:t>
      </w:r>
      <w:r w:rsidRPr="00A74B86">
        <w:rPr>
          <w:color w:val="000000"/>
        </w:rPr>
        <w:t xml:space="preserve">but </w:t>
      </w:r>
      <w:r w:rsidR="007D1643">
        <w:rPr>
          <w:color w:val="000000"/>
        </w:rPr>
        <w:t xml:space="preserve">are </w:t>
      </w:r>
      <w:r w:rsidRPr="00A74B86">
        <w:rPr>
          <w:color w:val="000000"/>
        </w:rPr>
        <w:t xml:space="preserve">not necessarily </w:t>
      </w:r>
      <w:r w:rsidR="007D1643">
        <w:rPr>
          <w:color w:val="000000"/>
        </w:rPr>
        <w:t xml:space="preserve">palatable to the general public. </w:t>
      </w:r>
      <w:r w:rsidRPr="00A74B86">
        <w:rPr>
          <w:color w:val="000000"/>
        </w:rPr>
        <w:t> </w:t>
      </w:r>
    </w:p>
    <w:p w14:paraId="0E0CF3DF" w14:textId="7F929887" w:rsidR="00A74B86" w:rsidRPr="00535393" w:rsidRDefault="00A74B86" w:rsidP="00535393">
      <w:pPr>
        <w:spacing w:line="480" w:lineRule="auto"/>
        <w:ind w:firstLine="720"/>
        <w:rPr>
          <w:color w:val="000000"/>
        </w:rPr>
      </w:pPr>
      <w:r w:rsidRPr="00A74B86">
        <w:rPr>
          <w:color w:val="000000"/>
        </w:rPr>
        <w:t>The University of Nebraska at Omaha’s Center for Public Affairs Research tracked the racial disparity in arrests from 2014-2019. They found a “significant disparity” in the racial composition of arrests</w:t>
      </w:r>
      <w:r w:rsidR="007D1643">
        <w:rPr>
          <w:color w:val="000000"/>
        </w:rPr>
        <w:t xml:space="preserve"> and incarcerations</w:t>
      </w:r>
      <w:r w:rsidRPr="00A74B86">
        <w:rPr>
          <w:color w:val="000000"/>
        </w:rPr>
        <w:t>.</w:t>
      </w:r>
      <w:r w:rsidR="00E9685E">
        <w:rPr>
          <w:rStyle w:val="FootnoteReference"/>
          <w:color w:val="000000"/>
        </w:rPr>
        <w:footnoteReference w:id="5"/>
      </w:r>
      <w:r w:rsidR="007D1643">
        <w:rPr>
          <w:color w:val="000000"/>
        </w:rPr>
        <w:t xml:space="preserve"> </w:t>
      </w:r>
      <w:r w:rsidRPr="00A74B86">
        <w:rPr>
          <w:color w:val="000000"/>
        </w:rPr>
        <w:t xml:space="preserve">African Americans made up approximately 5% of Nebraska's population, but disproportionately represented 17-20% of arrests. The disparity was found to be even greater within the incarcerated population. African Americans made up 27.74% </w:t>
      </w:r>
      <w:r w:rsidRPr="00A74B86">
        <w:rPr>
          <w:color w:val="000000"/>
        </w:rPr>
        <w:lastRenderedPageBreak/>
        <w:t>of the incarcerated population. The University also found that Native American inmates accounted for 1% of the state population, but 3.23-3.59% of its prison population.</w:t>
      </w:r>
      <w:r w:rsidR="00E9685E">
        <w:rPr>
          <w:rStyle w:val="FootnoteReference"/>
          <w:color w:val="000000"/>
        </w:rPr>
        <w:footnoteReference w:id="6"/>
      </w:r>
      <w:r w:rsidR="00535393">
        <w:rPr>
          <w:color w:val="000000"/>
        </w:rPr>
        <w:t xml:space="preserve"> </w:t>
      </w:r>
      <w:r w:rsidRPr="00A74B86">
        <w:rPr>
          <w:color w:val="000000"/>
        </w:rPr>
        <w:t xml:space="preserve">African Americans were also less represented in probation classifications aimed to help reintroduce inmates into society. Across the board, African Americans were found to be unequally represented in the Nebraska Department of Correctional Services. However, the report did not distinguish racial disparity among different offenses nor the average sentencing for inmates of different races </w:t>
      </w:r>
      <w:r w:rsidR="007D1643">
        <w:rPr>
          <w:color w:val="000000"/>
        </w:rPr>
        <w:t xml:space="preserve">incarcerated for the </w:t>
      </w:r>
      <w:r w:rsidRPr="00A74B86">
        <w:rPr>
          <w:color w:val="000000"/>
        </w:rPr>
        <w:t xml:space="preserve">same crime. Researchers suggested that future </w:t>
      </w:r>
      <w:r w:rsidR="007D1643">
        <w:rPr>
          <w:color w:val="000000"/>
        </w:rPr>
        <w:t>study</w:t>
      </w:r>
      <w:r w:rsidRPr="00A74B86">
        <w:rPr>
          <w:color w:val="000000"/>
        </w:rPr>
        <w:t xml:space="preserve"> should focus on racial disparity within incarceration sentencing. The study recognize</w:t>
      </w:r>
      <w:r w:rsidR="007D1643">
        <w:rPr>
          <w:color w:val="000000"/>
        </w:rPr>
        <w:t>d</w:t>
      </w:r>
      <w:r w:rsidRPr="00A74B86">
        <w:rPr>
          <w:color w:val="000000"/>
        </w:rPr>
        <w:t xml:space="preserve"> that future research remains difficult because Nebraska lacks a standardized source of criminal justice data. Racial disparity within the criminal justice system must be examined beyond arrest and incarceration rates. </w:t>
      </w:r>
      <w:r w:rsidR="007D1643">
        <w:rPr>
          <w:color w:val="000000"/>
        </w:rPr>
        <w:t xml:space="preserve">Contact with law enforcement, courts, and corrections should all be tracked </w:t>
      </w:r>
      <w:r w:rsidRPr="00A74B86">
        <w:rPr>
          <w:color w:val="000000"/>
        </w:rPr>
        <w:t>and collected in a centralized format</w:t>
      </w:r>
      <w:r w:rsidR="007D1643">
        <w:rPr>
          <w:color w:val="000000"/>
        </w:rPr>
        <w:t xml:space="preserve">. </w:t>
      </w:r>
    </w:p>
    <w:p w14:paraId="21F45AC6" w14:textId="410DF9D9" w:rsidR="00A74B86" w:rsidRPr="00A74B86" w:rsidRDefault="00A74B86" w:rsidP="00A74B86">
      <w:pPr>
        <w:spacing w:line="480" w:lineRule="auto"/>
        <w:ind w:firstLine="720"/>
      </w:pPr>
      <w:r w:rsidRPr="00A74B86">
        <w:rPr>
          <w:color w:val="000000"/>
        </w:rPr>
        <w:t xml:space="preserve">A research report from Nebraska Wesleyan University by Allison Walcker examined incarcerated individuals serving life sentences in Nebraska prisons. She highlighted the racial disparity among adult inmates serving life sentences. Black inmates accounted for 62% of the population, while </w:t>
      </w:r>
      <w:r w:rsidR="00DC300C">
        <w:rPr>
          <w:color w:val="000000"/>
        </w:rPr>
        <w:t>W</w:t>
      </w:r>
      <w:r w:rsidRPr="00A74B86">
        <w:rPr>
          <w:color w:val="000000"/>
        </w:rPr>
        <w:t>hite inmates only comprised 31%.</w:t>
      </w:r>
      <w:r w:rsidR="00535393">
        <w:rPr>
          <w:rStyle w:val="FootnoteReference"/>
          <w:color w:val="000000"/>
        </w:rPr>
        <w:footnoteReference w:id="7"/>
      </w:r>
      <w:r w:rsidRPr="00A74B86">
        <w:rPr>
          <w:color w:val="000000"/>
        </w:rPr>
        <w:t xml:space="preserve"> She found that </w:t>
      </w:r>
      <w:r w:rsidR="00DC300C">
        <w:rPr>
          <w:color w:val="000000"/>
        </w:rPr>
        <w:t xml:space="preserve">the </w:t>
      </w:r>
      <w:r w:rsidRPr="00A74B86">
        <w:rPr>
          <w:color w:val="000000"/>
        </w:rPr>
        <w:t>number of individuals serving life sentences from national sources were largely overestimated. Walcker suggest</w:t>
      </w:r>
      <w:r w:rsidR="00DC300C">
        <w:rPr>
          <w:color w:val="000000"/>
        </w:rPr>
        <w:t>ed</w:t>
      </w:r>
      <w:r w:rsidRPr="00A74B86">
        <w:rPr>
          <w:color w:val="000000"/>
        </w:rPr>
        <w:t xml:space="preserve"> that more in depth state-by-state reporting should take place to ensure </w:t>
      </w:r>
      <w:r w:rsidR="00DC300C">
        <w:rPr>
          <w:color w:val="000000"/>
        </w:rPr>
        <w:t>a more accurate inmate count</w:t>
      </w:r>
      <w:r w:rsidRPr="00A74B86">
        <w:rPr>
          <w:color w:val="000000"/>
        </w:rPr>
        <w:t>. She pushe</w:t>
      </w:r>
      <w:r w:rsidR="00DC300C">
        <w:rPr>
          <w:color w:val="000000"/>
        </w:rPr>
        <w:t>d</w:t>
      </w:r>
      <w:r w:rsidRPr="00A74B86">
        <w:rPr>
          <w:color w:val="000000"/>
        </w:rPr>
        <w:t xml:space="preserve"> for stronger state-wide </w:t>
      </w:r>
      <w:r w:rsidR="00DC300C">
        <w:rPr>
          <w:color w:val="000000"/>
        </w:rPr>
        <w:t xml:space="preserve">inmate </w:t>
      </w:r>
      <w:r w:rsidRPr="00A74B86">
        <w:rPr>
          <w:color w:val="000000"/>
        </w:rPr>
        <w:t>reporting and making their population’s race composition available. Still, Walcker’s research focused solely on inmates serving life sentences and was not expanded to the entire prison population. </w:t>
      </w:r>
    </w:p>
    <w:p w14:paraId="364B3094" w14:textId="77777777" w:rsidR="00A74B86" w:rsidRPr="0014356B" w:rsidRDefault="00A74B86" w:rsidP="0014356B">
      <w:pPr>
        <w:pStyle w:val="Heading1"/>
        <w:rPr>
          <w:rFonts w:ascii="Times New Roman" w:hAnsi="Times New Roman" w:cs="Times New Roman"/>
          <w:b/>
          <w:bCs/>
          <w:color w:val="000000" w:themeColor="text1"/>
          <w:sz w:val="24"/>
          <w:szCs w:val="24"/>
        </w:rPr>
      </w:pPr>
      <w:bookmarkStart w:id="2" w:name="_Toc66662093"/>
      <w:r w:rsidRPr="0014356B">
        <w:rPr>
          <w:rFonts w:ascii="Times New Roman" w:hAnsi="Times New Roman" w:cs="Times New Roman"/>
          <w:b/>
          <w:bCs/>
          <w:color w:val="000000" w:themeColor="text1"/>
          <w:sz w:val="24"/>
          <w:szCs w:val="24"/>
        </w:rPr>
        <w:lastRenderedPageBreak/>
        <w:t>Data Source</w:t>
      </w:r>
      <w:bookmarkEnd w:id="2"/>
    </w:p>
    <w:p w14:paraId="7D935EA6" w14:textId="66D95769" w:rsidR="00A74B86" w:rsidRPr="00A74B86" w:rsidRDefault="00A74B86" w:rsidP="00A74B86">
      <w:pPr>
        <w:spacing w:line="480" w:lineRule="auto"/>
      </w:pPr>
      <w:r w:rsidRPr="00A74B86">
        <w:rPr>
          <w:color w:val="000000"/>
        </w:rPr>
        <w:tab/>
        <w:t>The databases used in this study were acquired from the Nebraska Department of Correctional Services (NDCS) and were the primary resource for the statistical analysis portion of the project.</w:t>
      </w:r>
      <w:r w:rsidR="00535393">
        <w:rPr>
          <w:rStyle w:val="FootnoteReference"/>
          <w:color w:val="000000"/>
        </w:rPr>
        <w:footnoteReference w:id="8"/>
      </w:r>
      <w:r w:rsidRPr="00A74B86">
        <w:rPr>
          <w:color w:val="000000"/>
        </w:rPr>
        <w:t xml:space="preserve"> </w:t>
      </w:r>
      <w:r w:rsidR="00DC300C">
        <w:rPr>
          <w:color w:val="000000"/>
        </w:rPr>
        <w:t xml:space="preserve">They can be found on the NDCS’ public records page on their website. </w:t>
      </w:r>
      <w:r w:rsidRPr="00A74B86">
        <w:rPr>
          <w:color w:val="000000"/>
        </w:rPr>
        <w:t xml:space="preserve">The databases document all incarcerated persons in the state correctional facilities. Electronic data keeping began in the department in 1979 but took employees multiple years to transition. By 1985 the records were accurate reflections of those being incarcerated each year. The databases are continuously maintained by the Nebraska Department of Correctional Services. </w:t>
      </w:r>
      <w:r w:rsidRPr="00A74B86">
        <w:rPr>
          <w:color w:val="000000"/>
        </w:rPr>
        <w:tab/>
      </w:r>
    </w:p>
    <w:p w14:paraId="1B33908E" w14:textId="0BFC5A14" w:rsidR="00A74B86" w:rsidRDefault="00A74B86" w:rsidP="00813DAB">
      <w:pPr>
        <w:keepNext/>
        <w:spacing w:line="480" w:lineRule="auto"/>
        <w:ind w:firstLine="720"/>
      </w:pPr>
      <w:r w:rsidRPr="00A74B86">
        <w:rPr>
          <w:color w:val="000000"/>
        </w:rPr>
        <w:t>The full inmate database version acquired in December 2020 includes both past and active inmates.</w:t>
      </w:r>
      <w:r w:rsidR="00535393">
        <w:rPr>
          <w:rStyle w:val="FootnoteReference"/>
          <w:color w:val="000000"/>
        </w:rPr>
        <w:footnoteReference w:id="9"/>
      </w:r>
      <w:r w:rsidR="00E2108D">
        <w:rPr>
          <w:color w:val="000000"/>
        </w:rPr>
        <w:t xml:space="preserve"> </w:t>
      </w:r>
      <w:r w:rsidRPr="00A74B86">
        <w:rPr>
          <w:color w:val="000000"/>
        </w:rPr>
        <w:t xml:space="preserve">It is composed of two record components. The first contains 72,954 inmates and their corresponding demographic information. </w:t>
      </w:r>
      <w:r w:rsidR="00DC300C">
        <w:rPr>
          <w:color w:val="000000"/>
        </w:rPr>
        <w:t xml:space="preserve">It is made up of 31 columns and </w:t>
      </w:r>
      <w:r w:rsidR="00983127">
        <w:rPr>
          <w:color w:val="000000"/>
        </w:rPr>
        <w:t xml:space="preserve">72,955 rows. However, not all of the columns and rows are utilized in this study. </w:t>
      </w:r>
      <w:r w:rsidRPr="00A74B86">
        <w:rPr>
          <w:color w:val="000000"/>
        </w:rPr>
        <w:t xml:space="preserve">Important demographic columns include the ID NUMBER given to inmates at the time of their incarceration, DATE OF BIRTH, RACE DESC, and GENDER. The FACILITY column tells where each inmate served their sentence. A limitation of this database is that if an inmate is released and incarcerated again, they are given a new id number. This makes tracking inmates that were incarcerated multiple times extremely difficult and therefore, not included in this study. The SENTENCE BEGIN DATE column tells when </w:t>
      </w:r>
      <w:r w:rsidR="00983127">
        <w:rPr>
          <w:color w:val="000000"/>
        </w:rPr>
        <w:t>prisoners</w:t>
      </w:r>
      <w:r w:rsidRPr="00A74B86">
        <w:rPr>
          <w:color w:val="000000"/>
        </w:rPr>
        <w:t xml:space="preserve"> began their incarceration. </w:t>
      </w:r>
      <w:r w:rsidR="00983127">
        <w:rPr>
          <w:color w:val="000000"/>
        </w:rPr>
        <w:t xml:space="preserve">The </w:t>
      </w:r>
      <w:r w:rsidRPr="00A74B86">
        <w:rPr>
          <w:color w:val="000000"/>
        </w:rPr>
        <w:t xml:space="preserve">MIN TERM/YEAR and MAX/TERM YEAR columns are the minimum and maximum years of incarceration. These columns are particularly useful to measure the shifting population changes in the prison environment, as well as how minimum and maximum sentences differ between demographic groups. The birth </w:t>
      </w:r>
      <w:r w:rsidR="00983127">
        <w:rPr>
          <w:color w:val="000000"/>
        </w:rPr>
        <w:t xml:space="preserve">dates </w:t>
      </w:r>
      <w:r w:rsidRPr="00A74B86">
        <w:rPr>
          <w:color w:val="000000"/>
        </w:rPr>
        <w:t>and sentence start dates are key to further evaluating the aging active</w:t>
      </w:r>
      <w:r w:rsidR="00535393">
        <w:rPr>
          <w:color w:val="000000"/>
        </w:rPr>
        <w:t xml:space="preserve"> </w:t>
      </w:r>
      <w:r w:rsidRPr="00A74B86">
        <w:rPr>
          <w:color w:val="000000"/>
        </w:rPr>
        <w:lastRenderedPageBreak/>
        <w:t>prison</w:t>
      </w:r>
      <w:r w:rsidR="00813DAB">
        <w:rPr>
          <w:color w:val="000000"/>
        </w:rPr>
        <w:t xml:space="preserve"> </w:t>
      </w:r>
      <w:r w:rsidRPr="00A74B86">
        <w:rPr>
          <w:color w:val="000000"/>
        </w:rPr>
        <w:t>populat</w:t>
      </w:r>
      <w:r w:rsidR="00813DAB">
        <w:rPr>
          <w:color w:val="000000"/>
        </w:rPr>
        <w:t>ion.</w:t>
      </w:r>
      <w:r w:rsidR="00BD0002">
        <w:rPr>
          <w:color w:val="000000"/>
        </w:rPr>
        <w:t xml:space="preserve"> Figure 1 shows some of the useful columns from the first component. </w:t>
      </w:r>
      <w:r>
        <w:rPr>
          <w:noProof/>
        </w:rPr>
        <w:drawing>
          <wp:inline distT="0" distB="0" distL="0" distR="0" wp14:anchorId="5B23459A" wp14:editId="0B792E59">
            <wp:extent cx="5930283" cy="1791757"/>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12">
                      <a:extLst>
                        <a:ext uri="{28A0092B-C50C-407E-A947-70E740481C1C}">
                          <a14:useLocalDpi xmlns:a14="http://schemas.microsoft.com/office/drawing/2010/main" val="0"/>
                        </a:ext>
                      </a:extLst>
                    </a:blip>
                    <a:srcRect l="37" r="37"/>
                    <a:stretch/>
                  </pic:blipFill>
                  <pic:spPr>
                    <a:xfrm>
                      <a:off x="0" y="0"/>
                      <a:ext cx="6013917" cy="1817026"/>
                    </a:xfrm>
                    <a:prstGeom prst="rect">
                      <a:avLst/>
                    </a:prstGeom>
                  </pic:spPr>
                </pic:pic>
              </a:graphicData>
            </a:graphic>
          </wp:inline>
        </w:drawing>
      </w:r>
    </w:p>
    <w:p w14:paraId="19A3120C" w14:textId="7223E0CA" w:rsidR="00A74B86" w:rsidRPr="00A74B86" w:rsidRDefault="00A74B86" w:rsidP="00A74B86">
      <w:pPr>
        <w:pStyle w:val="Caption"/>
        <w:rPr>
          <w:rFonts w:ascii="Times New Roman" w:eastAsia="Times New Roman" w:hAnsi="Times New Roman" w:cs="Times New Roman"/>
          <w:sz w:val="24"/>
          <w:szCs w:val="24"/>
        </w:rPr>
      </w:pPr>
      <w:r>
        <w:t xml:space="preserve">Figure </w:t>
      </w:r>
      <w:fldSimple w:instr=" SEQ Figure \* ARABIC ">
        <w:r w:rsidR="00B87CA4">
          <w:rPr>
            <w:noProof/>
          </w:rPr>
          <w:t>1</w:t>
        </w:r>
      </w:fldSimple>
      <w:r>
        <w:t>. Example Columns from</w:t>
      </w:r>
      <w:r w:rsidR="00B87CA4">
        <w:t xml:space="preserve"> First Component of Full </w:t>
      </w:r>
      <w:r>
        <w:t>Dataset</w:t>
      </w:r>
    </w:p>
    <w:p w14:paraId="1FF8270F" w14:textId="7BA317D8" w:rsidR="00A74B86" w:rsidRDefault="00A74B86" w:rsidP="00A74B86">
      <w:pPr>
        <w:spacing w:line="480" w:lineRule="auto"/>
        <w:ind w:firstLine="720"/>
        <w:rPr>
          <w:color w:val="000000"/>
        </w:rPr>
      </w:pPr>
      <w:r w:rsidRPr="00A74B86">
        <w:rPr>
          <w:color w:val="000000"/>
        </w:rPr>
        <w:t>The second component from the full inmate database houses 129,897 records about the inmates’ single or multiple offenses.</w:t>
      </w:r>
      <w:r w:rsidR="00A079E1">
        <w:rPr>
          <w:rStyle w:val="FootnoteReference"/>
          <w:color w:val="000000"/>
        </w:rPr>
        <w:footnoteReference w:id="10"/>
      </w:r>
      <w:r w:rsidRPr="00A74B86">
        <w:rPr>
          <w:color w:val="000000"/>
        </w:rPr>
        <w:t xml:space="preserve"> </w:t>
      </w:r>
      <w:r w:rsidR="00983127">
        <w:rPr>
          <w:color w:val="000000"/>
        </w:rPr>
        <w:t xml:space="preserve">It is comprised of 13 columns and 129,898 rows, but not all of these are used. </w:t>
      </w:r>
      <w:r w:rsidR="000D471F">
        <w:rPr>
          <w:color w:val="000000"/>
        </w:rPr>
        <w:t xml:space="preserve">Individual inmates may be repeated within this database. </w:t>
      </w:r>
      <w:r w:rsidRPr="00A74B86">
        <w:rPr>
          <w:color w:val="000000"/>
        </w:rPr>
        <w:t xml:space="preserve">Important records about the inmate’s offenses include the OFFENSE MINIMUM YEAR OR TERM and OFFENSE MAXIMUM YEAR OR TERM columns, which describe the offense’s minimum </w:t>
      </w:r>
      <w:r w:rsidR="00983127">
        <w:rPr>
          <w:color w:val="000000"/>
        </w:rPr>
        <w:t>and</w:t>
      </w:r>
      <w:r w:rsidRPr="00A74B86">
        <w:rPr>
          <w:color w:val="000000"/>
        </w:rPr>
        <w:t xml:space="preserve"> maximum sentences. Both the inmate</w:t>
      </w:r>
      <w:r w:rsidR="00983127">
        <w:rPr>
          <w:color w:val="000000"/>
        </w:rPr>
        <w:t>’s</w:t>
      </w:r>
      <w:r w:rsidRPr="00A74B86">
        <w:rPr>
          <w:color w:val="000000"/>
        </w:rPr>
        <w:t xml:space="preserve"> and offense</w:t>
      </w:r>
      <w:r w:rsidR="00983127">
        <w:rPr>
          <w:color w:val="000000"/>
        </w:rPr>
        <w:t>’s</w:t>
      </w:r>
      <w:r w:rsidRPr="00A74B86">
        <w:rPr>
          <w:color w:val="000000"/>
        </w:rPr>
        <w:t xml:space="preserve"> minimum and maximum columns may include either the number of years, a life, death, or indeterminate sentence value. The FELONY MSDMNR CODE column </w:t>
      </w:r>
      <w:r w:rsidR="00983127">
        <w:rPr>
          <w:color w:val="000000"/>
        </w:rPr>
        <w:t>tells</w:t>
      </w:r>
      <w:r w:rsidRPr="00A74B86">
        <w:rPr>
          <w:color w:val="000000"/>
        </w:rPr>
        <w:t xml:space="preserve"> if the offense is a felony or misdemeanor with a specific distinction. The OFFENSE TYPE CODE column shows a * value if it is the offense the inmate was incarcerated for. Other values such as A, B, C, D are subsequent offenses the inmate was imprisoned for. The OFFENSE ATTEMPT DESC column tells if the offense was committed or just attempted. The HABITUAL CRIMINAL column shows if the incarcerated individual is labeled as a habitual criminal. An inmate is labeled as a habitual criminal if they have been “twice convicted of a crime, sentenced, and committed to prison” for at least a year each and </w:t>
      </w:r>
      <w:r w:rsidRPr="00A74B86">
        <w:rPr>
          <w:color w:val="000000"/>
        </w:rPr>
        <w:lastRenderedPageBreak/>
        <w:t>then are convicted of another felony in Nebraska.</w:t>
      </w:r>
      <w:r w:rsidR="00A079E1">
        <w:rPr>
          <w:rStyle w:val="FootnoteReference"/>
          <w:color w:val="000000"/>
        </w:rPr>
        <w:footnoteReference w:id="11"/>
      </w:r>
      <w:r w:rsidRPr="00A74B86">
        <w:rPr>
          <w:color w:val="000000"/>
        </w:rPr>
        <w:t xml:space="preserve"> At the time of their conviction, they receive an enhanced penalty for the crime committed with a minimum sentence of 10 years and maximum sentence of 60 years. The OFFENSE RUN CODE column documents if a sentence was being served consecutively or concurrently with a previous sentence. The column COUNTY COMMITTED states the Nebraska county in which the offense was committed. OFFENSE ARREST CD and OFFENSE ARREST columns are the corresponding official offense codes and titles given at the time of incarceration. These columns are helpful when analyzing the evolving offense demographics over time. </w:t>
      </w:r>
      <w:r w:rsidR="00B87CA4">
        <w:rPr>
          <w:color w:val="000000"/>
        </w:rPr>
        <w:t xml:space="preserve">Figure 2 includes some of the important columns within this component. </w:t>
      </w:r>
    </w:p>
    <w:p w14:paraId="22B630FA" w14:textId="77777777" w:rsidR="00B87CA4" w:rsidRDefault="00B87CA4" w:rsidP="00B87CA4">
      <w:pPr>
        <w:keepNext/>
        <w:spacing w:line="480" w:lineRule="auto"/>
        <w:jc w:val="center"/>
      </w:pPr>
      <w:r>
        <w:rPr>
          <w:noProof/>
        </w:rPr>
        <w:drawing>
          <wp:inline distT="0" distB="0" distL="0" distR="0" wp14:anchorId="09CFC638" wp14:editId="0A3A7AB5">
            <wp:extent cx="6019060" cy="2016727"/>
            <wp:effectExtent l="0" t="0" r="1270" b="317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rotWithShape="1">
                    <a:blip r:embed="rId13">
                      <a:extLst>
                        <a:ext uri="{28A0092B-C50C-407E-A947-70E740481C1C}">
                          <a14:useLocalDpi xmlns:a14="http://schemas.microsoft.com/office/drawing/2010/main" val="0"/>
                        </a:ext>
                      </a:extLst>
                    </a:blip>
                    <a:srcRect r="1120"/>
                    <a:stretch/>
                  </pic:blipFill>
                  <pic:spPr bwMode="auto">
                    <a:xfrm>
                      <a:off x="0" y="0"/>
                      <a:ext cx="6085743" cy="2039070"/>
                    </a:xfrm>
                    <a:prstGeom prst="rect">
                      <a:avLst/>
                    </a:prstGeom>
                    <a:ln>
                      <a:noFill/>
                    </a:ln>
                    <a:extLst>
                      <a:ext uri="{53640926-AAD7-44D8-BBD7-CCE9431645EC}">
                        <a14:shadowObscured xmlns:a14="http://schemas.microsoft.com/office/drawing/2010/main"/>
                      </a:ext>
                    </a:extLst>
                  </pic:spPr>
                </pic:pic>
              </a:graphicData>
            </a:graphic>
          </wp:inline>
        </w:drawing>
      </w:r>
    </w:p>
    <w:p w14:paraId="37C40291" w14:textId="056A5094" w:rsidR="00B87CA4" w:rsidRPr="00A74B86" w:rsidRDefault="00B87CA4" w:rsidP="00B87CA4">
      <w:pPr>
        <w:pStyle w:val="Caption"/>
        <w:rPr>
          <w:rFonts w:ascii="Times New Roman" w:eastAsia="Times New Roman" w:hAnsi="Times New Roman" w:cs="Times New Roman"/>
        </w:rPr>
      </w:pPr>
      <w:r>
        <w:t xml:space="preserve">Figure </w:t>
      </w:r>
      <w:fldSimple w:instr=" SEQ Figure \* ARABIC ">
        <w:r>
          <w:rPr>
            <w:noProof/>
          </w:rPr>
          <w:t>2</w:t>
        </w:r>
      </w:fldSimple>
      <w:r>
        <w:t xml:space="preserve">. </w:t>
      </w:r>
      <w:r w:rsidRPr="00A41C24">
        <w:t xml:space="preserve">Example Columns from </w:t>
      </w:r>
      <w:r>
        <w:t>Second</w:t>
      </w:r>
      <w:r w:rsidRPr="00A41C24">
        <w:t xml:space="preserve"> Component of Full Dataset</w:t>
      </w:r>
    </w:p>
    <w:p w14:paraId="0DFF35FB" w14:textId="7DA08188" w:rsidR="00A74B86" w:rsidRPr="00A74B86" w:rsidRDefault="00A74B86" w:rsidP="00A74B86">
      <w:pPr>
        <w:spacing w:line="480" w:lineRule="auto"/>
        <w:ind w:firstLine="720"/>
      </w:pPr>
      <w:r w:rsidRPr="00A74B86">
        <w:rPr>
          <w:color w:val="000000"/>
        </w:rPr>
        <w:t>The second inmate database acquired in December 2020 contains solely the active inmates within the Nebraska Department of Correctional Services.</w:t>
      </w:r>
      <w:r w:rsidR="00A079E1">
        <w:rPr>
          <w:rStyle w:val="FootnoteReference"/>
          <w:color w:val="000000"/>
        </w:rPr>
        <w:footnoteReference w:id="12"/>
      </w:r>
      <w:r w:rsidR="00CF747D">
        <w:rPr>
          <w:color w:val="000000"/>
        </w:rPr>
        <w:t xml:space="preserve"> This resource was also acquired </w:t>
      </w:r>
      <w:r w:rsidR="00A079E1">
        <w:rPr>
          <w:color w:val="000000"/>
        </w:rPr>
        <w:t>from</w:t>
      </w:r>
      <w:r w:rsidR="00CF747D">
        <w:rPr>
          <w:color w:val="000000"/>
        </w:rPr>
        <w:t xml:space="preserve"> the NDCS’ public records page on their website.</w:t>
      </w:r>
      <w:r w:rsidRPr="00A74B86">
        <w:rPr>
          <w:color w:val="000000"/>
        </w:rPr>
        <w:t xml:space="preserve"> It is separated into two record components in the same manner as the full database. It contains 7,453 rows of inmates and their demographic information, and 18,988 rows of their corresponding offense information. </w:t>
      </w:r>
      <w:r w:rsidR="00CF747D">
        <w:rPr>
          <w:color w:val="000000"/>
        </w:rPr>
        <w:t xml:space="preserve">The first component has 31 columns and 7,454 rows, and the second has 13 columns and 18,989 rows. </w:t>
      </w:r>
      <w:r w:rsidR="00CF747D">
        <w:rPr>
          <w:color w:val="000000"/>
        </w:rPr>
        <w:lastRenderedPageBreak/>
        <w:t xml:space="preserve">Not all of these columns and rows were used in the research. All active inmates are included within the full inmate database, but they are not distinguished from past inmates. The active inmate database’s </w:t>
      </w:r>
      <w:r w:rsidRPr="00A74B86">
        <w:rPr>
          <w:color w:val="000000"/>
        </w:rPr>
        <w:t xml:space="preserve">important columns are identical to the previous columns stated in the full inmate database. </w:t>
      </w:r>
      <w:r w:rsidR="00CF747D">
        <w:rPr>
          <w:color w:val="000000"/>
        </w:rPr>
        <w:t xml:space="preserve">There are no new important columns within the active prisoner database. </w:t>
      </w:r>
      <w:r w:rsidRPr="00A74B86">
        <w:rPr>
          <w:color w:val="000000"/>
        </w:rPr>
        <w:t>This data is particularly helpful for analysis on the current inmate population. </w:t>
      </w:r>
    </w:p>
    <w:p w14:paraId="228A7A91" w14:textId="0482E9D5" w:rsidR="00B87CA4" w:rsidRDefault="00A74B86" w:rsidP="00A74B86">
      <w:pPr>
        <w:spacing w:line="480" w:lineRule="auto"/>
        <w:ind w:firstLine="720"/>
        <w:rPr>
          <w:color w:val="000000"/>
        </w:rPr>
      </w:pPr>
      <w:r w:rsidRPr="00A74B86">
        <w:rPr>
          <w:color w:val="000000"/>
        </w:rPr>
        <w:t>The third database retrieved in January 2021 includes more information on offenses and their broader groups.</w:t>
      </w:r>
      <w:r w:rsidR="00A079E1">
        <w:rPr>
          <w:rStyle w:val="FootnoteReference"/>
          <w:color w:val="000000"/>
        </w:rPr>
        <w:footnoteReference w:id="13"/>
      </w:r>
      <w:r w:rsidRPr="00A74B86">
        <w:rPr>
          <w:color w:val="000000"/>
        </w:rPr>
        <w:t xml:space="preserve"> </w:t>
      </w:r>
      <w:r w:rsidR="00B87CA4">
        <w:rPr>
          <w:color w:val="000000"/>
        </w:rPr>
        <w:t>This database was acquired from a NDCS employee and is available to access within this study’s resources. The database</w:t>
      </w:r>
      <w:r w:rsidRPr="00A74B86">
        <w:rPr>
          <w:color w:val="000000"/>
        </w:rPr>
        <w:t xml:space="preserve"> is a key for matching offense codes to more information about the crime</w:t>
      </w:r>
      <w:r w:rsidR="00B87CA4">
        <w:rPr>
          <w:color w:val="000000"/>
        </w:rPr>
        <w:t xml:space="preserve"> previously unavailable in the other databases</w:t>
      </w:r>
      <w:r w:rsidRPr="00A74B86">
        <w:rPr>
          <w:color w:val="000000"/>
        </w:rPr>
        <w:t xml:space="preserve">. </w:t>
      </w:r>
      <w:r w:rsidR="00B87CA4">
        <w:rPr>
          <w:color w:val="000000"/>
        </w:rPr>
        <w:t xml:space="preserve">This source does not contain any data on specific inmates. </w:t>
      </w:r>
      <w:r w:rsidRPr="00A74B86">
        <w:rPr>
          <w:color w:val="000000"/>
        </w:rPr>
        <w:t xml:space="preserve">The OFFENSE ARREST CD column contains the same types of values found in the identically named column in the full database. There are 216 unique offense codes in this database. The two new columns are OFFENSE GROUP and OFFENSE CATEGORY. OFFENSE GROUP describes the broader family the offense is in, and has categories such as </w:t>
      </w:r>
      <w:r w:rsidR="005F0F76">
        <w:rPr>
          <w:color w:val="000000"/>
        </w:rPr>
        <w:t>D</w:t>
      </w:r>
      <w:r w:rsidRPr="00A74B86">
        <w:rPr>
          <w:color w:val="000000"/>
        </w:rPr>
        <w:t xml:space="preserve">rugs, </w:t>
      </w:r>
      <w:r w:rsidR="005F0F76">
        <w:rPr>
          <w:color w:val="000000"/>
        </w:rPr>
        <w:t>B</w:t>
      </w:r>
      <w:r w:rsidRPr="00A74B86">
        <w:rPr>
          <w:color w:val="000000"/>
        </w:rPr>
        <w:t xml:space="preserve">urglary, and </w:t>
      </w:r>
      <w:r w:rsidR="005F0F76">
        <w:rPr>
          <w:color w:val="000000"/>
        </w:rPr>
        <w:t>A</w:t>
      </w:r>
      <w:r w:rsidRPr="00A74B86">
        <w:rPr>
          <w:color w:val="000000"/>
        </w:rPr>
        <w:t xml:space="preserve">ssault. OFFENSE CATEGORY tells what </w:t>
      </w:r>
      <w:r w:rsidR="005F0F76">
        <w:rPr>
          <w:color w:val="000000"/>
        </w:rPr>
        <w:t xml:space="preserve">or </w:t>
      </w:r>
      <w:r w:rsidRPr="00A74B86">
        <w:rPr>
          <w:color w:val="000000"/>
        </w:rPr>
        <w:t xml:space="preserve">who </w:t>
      </w:r>
      <w:r w:rsidR="005F0F76">
        <w:rPr>
          <w:color w:val="000000"/>
        </w:rPr>
        <w:t>the offense</w:t>
      </w:r>
      <w:r w:rsidRPr="00A74B86">
        <w:rPr>
          <w:color w:val="000000"/>
        </w:rPr>
        <w:t xml:space="preserve"> </w:t>
      </w:r>
      <w:r w:rsidR="005F0F76">
        <w:rPr>
          <w:color w:val="000000"/>
        </w:rPr>
        <w:t xml:space="preserve">targeted. </w:t>
      </w:r>
      <w:r w:rsidRPr="00A74B86">
        <w:rPr>
          <w:color w:val="000000"/>
        </w:rPr>
        <w:t xml:space="preserve">Some example values are </w:t>
      </w:r>
      <w:r w:rsidR="005F0F76">
        <w:rPr>
          <w:color w:val="000000"/>
        </w:rPr>
        <w:t>P</w:t>
      </w:r>
      <w:r w:rsidRPr="00A74B86">
        <w:rPr>
          <w:color w:val="000000"/>
        </w:rPr>
        <w:t xml:space="preserve">roperty, </w:t>
      </w:r>
      <w:r w:rsidR="005F0F76">
        <w:rPr>
          <w:color w:val="000000"/>
        </w:rPr>
        <w:t>P</w:t>
      </w:r>
      <w:r w:rsidRPr="00A74B86">
        <w:rPr>
          <w:color w:val="000000"/>
        </w:rPr>
        <w:t xml:space="preserve">erson, and </w:t>
      </w:r>
      <w:r w:rsidR="005F0F76">
        <w:rPr>
          <w:color w:val="000000"/>
        </w:rPr>
        <w:t>S</w:t>
      </w:r>
      <w:r w:rsidRPr="00A74B86">
        <w:rPr>
          <w:color w:val="000000"/>
        </w:rPr>
        <w:t xml:space="preserve">ex </w:t>
      </w:r>
      <w:r w:rsidR="005F0F76">
        <w:rPr>
          <w:color w:val="000000"/>
        </w:rPr>
        <w:t>O</w:t>
      </w:r>
      <w:r w:rsidRPr="00A74B86">
        <w:rPr>
          <w:color w:val="000000"/>
        </w:rPr>
        <w:t>ffenses. These columns help connect larger crime themes to the offense codes. They are useful when looking at how broad types of offenses change over time. </w:t>
      </w:r>
      <w:r w:rsidR="00B87CA4">
        <w:rPr>
          <w:color w:val="000000"/>
        </w:rPr>
        <w:t xml:space="preserve">Figure 3 shows </w:t>
      </w:r>
      <w:r w:rsidR="005F0F76">
        <w:rPr>
          <w:color w:val="000000"/>
        </w:rPr>
        <w:t xml:space="preserve">these columns and their corresponding values. </w:t>
      </w:r>
    </w:p>
    <w:p w14:paraId="616EFD26" w14:textId="312B94FB" w:rsidR="00B87CA4" w:rsidRDefault="00B87CA4" w:rsidP="00D71E66">
      <w:pPr>
        <w:keepNext/>
        <w:spacing w:line="480" w:lineRule="auto"/>
        <w:jc w:val="center"/>
      </w:pPr>
      <w:r>
        <w:rPr>
          <w:noProof/>
        </w:rPr>
        <w:lastRenderedPageBreak/>
        <w:drawing>
          <wp:inline distT="0" distB="0" distL="0" distR="0" wp14:anchorId="6BB8092F" wp14:editId="43AB7822">
            <wp:extent cx="2751533" cy="1367161"/>
            <wp:effectExtent l="0" t="0" r="4445" b="444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rotWithShape="1">
                    <a:blip r:embed="rId14">
                      <a:extLst>
                        <a:ext uri="{28A0092B-C50C-407E-A947-70E740481C1C}">
                          <a14:useLocalDpi xmlns:a14="http://schemas.microsoft.com/office/drawing/2010/main" val="0"/>
                        </a:ext>
                      </a:extLst>
                    </a:blip>
                    <a:srcRect r="7967"/>
                    <a:stretch/>
                  </pic:blipFill>
                  <pic:spPr bwMode="auto">
                    <a:xfrm>
                      <a:off x="0" y="0"/>
                      <a:ext cx="2763791" cy="1373252"/>
                    </a:xfrm>
                    <a:prstGeom prst="rect">
                      <a:avLst/>
                    </a:prstGeom>
                    <a:ln>
                      <a:noFill/>
                    </a:ln>
                    <a:extLst>
                      <a:ext uri="{53640926-AAD7-44D8-BBD7-CCE9431645EC}">
                        <a14:shadowObscured xmlns:a14="http://schemas.microsoft.com/office/drawing/2010/main"/>
                      </a:ext>
                    </a:extLst>
                  </pic:spPr>
                </pic:pic>
              </a:graphicData>
            </a:graphic>
          </wp:inline>
        </w:drawing>
      </w:r>
    </w:p>
    <w:p w14:paraId="12C69542" w14:textId="260AD50A" w:rsidR="00A74B86" w:rsidRPr="00A74B86" w:rsidRDefault="00B87CA4" w:rsidP="00B87CA4">
      <w:pPr>
        <w:pStyle w:val="Caption"/>
        <w:rPr>
          <w:rFonts w:ascii="Times New Roman" w:eastAsia="Times New Roman" w:hAnsi="Times New Roman" w:cs="Times New Roman"/>
        </w:rPr>
      </w:pPr>
      <w:r>
        <w:t xml:space="preserve">Figure </w:t>
      </w:r>
      <w:fldSimple w:instr=" SEQ Figure \* ARABIC ">
        <w:r>
          <w:rPr>
            <w:noProof/>
          </w:rPr>
          <w:t>3</w:t>
        </w:r>
      </w:fldSimple>
      <w:r>
        <w:t xml:space="preserve">. </w:t>
      </w:r>
      <w:r w:rsidRPr="00B6570B">
        <w:t>Example Columns</w:t>
      </w:r>
      <w:r>
        <w:t xml:space="preserve"> from </w:t>
      </w:r>
      <w:r w:rsidR="00900708">
        <w:t>Offense Group</w:t>
      </w:r>
      <w:r>
        <w:t xml:space="preserve"> Database</w:t>
      </w:r>
    </w:p>
    <w:p w14:paraId="6758CBDB" w14:textId="77777777" w:rsidR="00A74B86" w:rsidRPr="0014356B" w:rsidRDefault="00A74B86" w:rsidP="0014356B">
      <w:pPr>
        <w:pStyle w:val="Heading1"/>
        <w:rPr>
          <w:rFonts w:ascii="Times New Roman" w:hAnsi="Times New Roman" w:cs="Times New Roman"/>
          <w:b/>
          <w:bCs/>
          <w:color w:val="000000" w:themeColor="text1"/>
          <w:sz w:val="24"/>
          <w:szCs w:val="24"/>
        </w:rPr>
      </w:pPr>
      <w:bookmarkStart w:id="3" w:name="_Toc66662094"/>
      <w:r w:rsidRPr="0014356B">
        <w:rPr>
          <w:rFonts w:ascii="Times New Roman" w:hAnsi="Times New Roman" w:cs="Times New Roman"/>
          <w:b/>
          <w:bCs/>
          <w:color w:val="000000" w:themeColor="text1"/>
          <w:sz w:val="24"/>
          <w:szCs w:val="24"/>
        </w:rPr>
        <w:t>Analytic Strategy</w:t>
      </w:r>
      <w:bookmarkEnd w:id="3"/>
      <w:r w:rsidRPr="0014356B">
        <w:rPr>
          <w:rFonts w:ascii="Times New Roman" w:hAnsi="Times New Roman" w:cs="Times New Roman"/>
          <w:b/>
          <w:bCs/>
          <w:color w:val="000000" w:themeColor="text1"/>
          <w:sz w:val="24"/>
          <w:szCs w:val="24"/>
        </w:rPr>
        <w:t> </w:t>
      </w:r>
    </w:p>
    <w:p w14:paraId="54918A51" w14:textId="628A07F5" w:rsidR="00A74B86" w:rsidRPr="00A74B86" w:rsidRDefault="00A74B86" w:rsidP="00A74B86">
      <w:pPr>
        <w:spacing w:line="480" w:lineRule="auto"/>
      </w:pPr>
      <w:r w:rsidRPr="00A74B86">
        <w:rPr>
          <w:color w:val="000000"/>
        </w:rPr>
        <w:tab/>
        <w:t>Due to limitations within the data itself and the time constraints of the research, the NDCS data is being categorized as non-experimental data. Non-experimental data is defined when the experimenter “describes a group or examines a relationship between preexisting groups.”</w:t>
      </w:r>
      <w:r w:rsidR="00A079E1">
        <w:rPr>
          <w:rStyle w:val="FootnoteReference"/>
          <w:color w:val="000000"/>
        </w:rPr>
        <w:footnoteReference w:id="14"/>
      </w:r>
      <w:r w:rsidRPr="00A74B86">
        <w:rPr>
          <w:color w:val="000000"/>
        </w:rPr>
        <w:t xml:space="preserve"> The results of the study are simply descriptions of the data and its variables’ correlation </w:t>
      </w:r>
      <w:r w:rsidR="00D71E66">
        <w:rPr>
          <w:color w:val="000000"/>
        </w:rPr>
        <w:t>with</w:t>
      </w:r>
      <w:r w:rsidRPr="00A74B86">
        <w:rPr>
          <w:color w:val="000000"/>
        </w:rPr>
        <w:t xml:space="preserve"> </w:t>
      </w:r>
      <w:r w:rsidR="00D71E66">
        <w:rPr>
          <w:color w:val="000000"/>
        </w:rPr>
        <w:t xml:space="preserve">national </w:t>
      </w:r>
      <w:r w:rsidRPr="00A74B86">
        <w:rPr>
          <w:color w:val="000000"/>
        </w:rPr>
        <w:t>mass incarceration</w:t>
      </w:r>
      <w:r w:rsidR="00D71E66">
        <w:rPr>
          <w:color w:val="000000"/>
        </w:rPr>
        <w:t xml:space="preserve"> trends</w:t>
      </w:r>
      <w:r w:rsidRPr="00A74B86">
        <w:rPr>
          <w:color w:val="000000"/>
        </w:rPr>
        <w:t xml:space="preserve">. </w:t>
      </w:r>
      <w:r w:rsidR="00D71E66">
        <w:rPr>
          <w:color w:val="000000"/>
        </w:rPr>
        <w:t xml:space="preserve">No data significance tests are being conducted. This study will only generate descriptive statistics of the NDCS data. </w:t>
      </w:r>
      <w:r w:rsidRPr="00A74B86">
        <w:rPr>
          <w:color w:val="000000"/>
        </w:rPr>
        <w:t>The data’s variables are being manipulated solely to increase readability, and not altered for a specific experimental goal. Rows of inmates or their offenses were not randomly selected for analysis, as all relevant rows were observed.</w:t>
      </w:r>
      <w:r w:rsidR="00A079E1">
        <w:rPr>
          <w:rStyle w:val="FootnoteReference"/>
          <w:color w:val="000000"/>
        </w:rPr>
        <w:footnoteReference w:id="15"/>
      </w:r>
      <w:r w:rsidR="00A079E1">
        <w:rPr>
          <w:color w:val="000000"/>
        </w:rPr>
        <w:t xml:space="preserve"> </w:t>
      </w:r>
      <w:r w:rsidRPr="00A74B86">
        <w:rPr>
          <w:color w:val="000000"/>
        </w:rPr>
        <w:t>This “non-experimental” status can be altered if future research wishes to expand on specific variables as predictors for incarceration. </w:t>
      </w:r>
    </w:p>
    <w:p w14:paraId="6E7425A2" w14:textId="264B7483" w:rsidR="00A74B86" w:rsidRPr="00A74B86" w:rsidRDefault="00A74B86" w:rsidP="00A74B86">
      <w:pPr>
        <w:spacing w:line="480" w:lineRule="auto"/>
        <w:ind w:firstLine="720"/>
      </w:pPr>
      <w:r w:rsidRPr="00A74B86">
        <w:rPr>
          <w:color w:val="000000"/>
        </w:rPr>
        <w:t>The Nebraska Department of Correctional Services’ inmate databases were researched using the industry standard methodology for data analysis. Data scientists Hilary Mason and Chris Wiggins defined the “Taxonomy of Data Science” to include five steps, “obtain, scrub, explore, model, and interpret</w:t>
      </w:r>
      <w:r w:rsidR="00A079E1">
        <w:rPr>
          <w:color w:val="000000"/>
        </w:rPr>
        <w:t>.”</w:t>
      </w:r>
      <w:r w:rsidR="00A079E1">
        <w:rPr>
          <w:rStyle w:val="FootnoteReference"/>
          <w:color w:val="000000"/>
        </w:rPr>
        <w:footnoteReference w:id="16"/>
      </w:r>
      <w:r w:rsidRPr="00A74B86">
        <w:rPr>
          <w:color w:val="000000"/>
        </w:rPr>
        <w:t xml:space="preserve"> This research utilizes the first three steps of their methodology. </w:t>
      </w:r>
      <w:r w:rsidR="00D71E66">
        <w:rPr>
          <w:color w:val="000000"/>
        </w:rPr>
        <w:t>I acquired the NDCS data from their records webpage and from their research employee</w:t>
      </w:r>
      <w:r w:rsidRPr="00A74B86">
        <w:rPr>
          <w:color w:val="000000"/>
        </w:rPr>
        <w:t xml:space="preserve">. </w:t>
      </w:r>
      <w:r w:rsidR="00D71E66" w:rsidRPr="00A74B86">
        <w:rPr>
          <w:color w:val="000000"/>
        </w:rPr>
        <w:t>T</w:t>
      </w:r>
      <w:r w:rsidR="00D71E66">
        <w:rPr>
          <w:color w:val="000000"/>
        </w:rPr>
        <w:t xml:space="preserve">his </w:t>
      </w:r>
      <w:r w:rsidR="00D71E66">
        <w:rPr>
          <w:color w:val="000000"/>
        </w:rPr>
        <w:lastRenderedPageBreak/>
        <w:t xml:space="preserve">completed the “obtain” step. I </w:t>
      </w:r>
      <w:r w:rsidRPr="00A74B86">
        <w:rPr>
          <w:color w:val="000000"/>
        </w:rPr>
        <w:t xml:space="preserve">analyzed </w:t>
      </w:r>
      <w:r w:rsidR="00D71E66">
        <w:rPr>
          <w:color w:val="000000"/>
        </w:rPr>
        <w:t xml:space="preserve">the data </w:t>
      </w:r>
      <w:r w:rsidRPr="00A74B86">
        <w:rPr>
          <w:color w:val="000000"/>
        </w:rPr>
        <w:t xml:space="preserve">in two separate reports, one that explored inmates’ demographics and one that explored inmates’ offenses. </w:t>
      </w:r>
      <w:r w:rsidR="00900708">
        <w:rPr>
          <w:color w:val="000000"/>
        </w:rPr>
        <w:t>These reports are publicly available on my GitHub page.</w:t>
      </w:r>
      <w:r w:rsidR="00900708">
        <w:rPr>
          <w:rStyle w:val="FootnoteReference"/>
          <w:color w:val="000000"/>
        </w:rPr>
        <w:footnoteReference w:id="17"/>
      </w:r>
      <w:r w:rsidR="00900708">
        <w:rPr>
          <w:color w:val="000000"/>
        </w:rPr>
        <w:t xml:space="preserve"> </w:t>
      </w:r>
      <w:r w:rsidRPr="00A74B86">
        <w:rPr>
          <w:color w:val="000000"/>
        </w:rPr>
        <w:t xml:space="preserve">The demographics report </w:t>
      </w:r>
      <w:r w:rsidR="000D471F">
        <w:rPr>
          <w:color w:val="000000"/>
        </w:rPr>
        <w:t xml:space="preserve">is based off of the first component of the full inmate database. It </w:t>
      </w:r>
      <w:r w:rsidRPr="00A74B86">
        <w:rPr>
          <w:color w:val="000000"/>
        </w:rPr>
        <w:t xml:space="preserve">has one unique inmate per row, </w:t>
      </w:r>
      <w:r w:rsidR="000D471F">
        <w:rPr>
          <w:color w:val="000000"/>
        </w:rPr>
        <w:t xml:space="preserve">which is defined by their unique inmate id. The offense report is based off of the second component of the full database. It has one unique offense per row, and individual inmates may be repeated in this report if they are imprisoned for multiple offenses. </w:t>
      </w:r>
      <w:r w:rsidRPr="00A74B86">
        <w:rPr>
          <w:color w:val="000000"/>
        </w:rPr>
        <w:t xml:space="preserve">For both reports, </w:t>
      </w:r>
      <w:r w:rsidR="000D471F">
        <w:rPr>
          <w:color w:val="000000"/>
        </w:rPr>
        <w:t xml:space="preserve">I merged the </w:t>
      </w:r>
      <w:r w:rsidRPr="00A74B86">
        <w:rPr>
          <w:color w:val="000000"/>
        </w:rPr>
        <w:t xml:space="preserve">active </w:t>
      </w:r>
      <w:r w:rsidR="000D471F">
        <w:rPr>
          <w:color w:val="000000"/>
        </w:rPr>
        <w:t xml:space="preserve">inmate database with the full inmate database. I merged them through the prisoners’ unique inmate id. I </w:t>
      </w:r>
      <w:r w:rsidRPr="00A74B86">
        <w:rPr>
          <w:color w:val="000000"/>
        </w:rPr>
        <w:t>add</w:t>
      </w:r>
      <w:r w:rsidR="000D471F">
        <w:rPr>
          <w:color w:val="000000"/>
        </w:rPr>
        <w:t>ed</w:t>
      </w:r>
      <w:r w:rsidRPr="00A74B86">
        <w:rPr>
          <w:color w:val="000000"/>
        </w:rPr>
        <w:t xml:space="preserve"> an “ACTIVE” column that assigned a certain value if the inmate was currently incarcerated. For the offense report, </w:t>
      </w:r>
      <w:r w:rsidR="000D471F">
        <w:rPr>
          <w:color w:val="000000"/>
        </w:rPr>
        <w:t xml:space="preserve">I combined </w:t>
      </w:r>
      <w:r w:rsidRPr="00A74B86">
        <w:rPr>
          <w:color w:val="000000"/>
        </w:rPr>
        <w:t xml:space="preserve">both components of the full database with the offense group database. </w:t>
      </w:r>
      <w:r w:rsidR="000D471F">
        <w:rPr>
          <w:color w:val="000000"/>
        </w:rPr>
        <w:t xml:space="preserve">I merged these databased on their shared offense code values. </w:t>
      </w:r>
      <w:r w:rsidRPr="00A74B86">
        <w:rPr>
          <w:color w:val="000000"/>
        </w:rPr>
        <w:t>The</w:t>
      </w:r>
      <w:r w:rsidR="00DB463B">
        <w:rPr>
          <w:color w:val="000000"/>
        </w:rPr>
        <w:t xml:space="preserve"> databases I merged and altered </w:t>
      </w:r>
      <w:r w:rsidRPr="00A74B86">
        <w:rPr>
          <w:color w:val="000000"/>
        </w:rPr>
        <w:t>are the foundation of both inmate reports. </w:t>
      </w:r>
    </w:p>
    <w:p w14:paraId="78D49A61" w14:textId="246BF1C2" w:rsidR="00A74B86" w:rsidRPr="00A74B86" w:rsidRDefault="00DB463B" w:rsidP="00A74B86">
      <w:pPr>
        <w:spacing w:line="480" w:lineRule="auto"/>
        <w:ind w:firstLine="720"/>
      </w:pPr>
      <w:r>
        <w:rPr>
          <w:color w:val="000000"/>
        </w:rPr>
        <w:t xml:space="preserve">I completed the second step, scrub, by </w:t>
      </w:r>
      <w:r w:rsidR="00A74B86" w:rsidRPr="00A74B86">
        <w:rPr>
          <w:color w:val="000000"/>
        </w:rPr>
        <w:t xml:space="preserve">using an array of data analysis tools to both simplify and organize the information. Data scrubbing is inevitable when doing analysis, and often includes deleting duplicate or irrelevant rows of information, filling in blank values, filtering outlier information, adding new columns, and altering how the data is being stored. This work is crucial to having a database that is free of errors and runs analyses efficiently. </w:t>
      </w:r>
      <w:r>
        <w:rPr>
          <w:color w:val="000000"/>
        </w:rPr>
        <w:t xml:space="preserve">I performed the </w:t>
      </w:r>
      <w:r w:rsidR="00A74B86" w:rsidRPr="00A74B86">
        <w:rPr>
          <w:color w:val="000000"/>
        </w:rPr>
        <w:t xml:space="preserve">third step, explore, </w:t>
      </w:r>
      <w:r>
        <w:rPr>
          <w:color w:val="000000"/>
        </w:rPr>
        <w:t>through</w:t>
      </w:r>
      <w:r w:rsidR="00A74B86" w:rsidRPr="00A74B86">
        <w:rPr>
          <w:color w:val="000000"/>
        </w:rPr>
        <w:t xml:space="preserve"> clustering and visualizing the clean data. This step is helpful to understand the relationships between values such as race and minimum sentencing or the year an inmate’s sentence began and the offense description. </w:t>
      </w:r>
      <w:r>
        <w:rPr>
          <w:color w:val="000000"/>
        </w:rPr>
        <w:t>I</w:t>
      </w:r>
      <w:r w:rsidR="00A74B86" w:rsidRPr="00A74B86">
        <w:rPr>
          <w:color w:val="000000"/>
        </w:rPr>
        <w:t xml:space="preserve"> visualized </w:t>
      </w:r>
      <w:r>
        <w:rPr>
          <w:color w:val="000000"/>
        </w:rPr>
        <w:t>these relationships within</w:t>
      </w:r>
      <w:r w:rsidR="00A74B86" w:rsidRPr="00A74B86">
        <w:rPr>
          <w:color w:val="000000"/>
        </w:rPr>
        <w:t xml:space="preserve"> various charts and graphs. These steps are not only helpful, but also follow data analysts’ best practices.</w:t>
      </w:r>
    </w:p>
    <w:p w14:paraId="0F33760D" w14:textId="42723433" w:rsidR="00A74B86" w:rsidRPr="00A74B86" w:rsidRDefault="00DB463B" w:rsidP="00A74B86">
      <w:pPr>
        <w:spacing w:line="480" w:lineRule="auto"/>
        <w:ind w:firstLine="720"/>
      </w:pPr>
      <w:r>
        <w:rPr>
          <w:color w:val="000000"/>
        </w:rPr>
        <w:lastRenderedPageBreak/>
        <w:t>I</w:t>
      </w:r>
      <w:r w:rsidR="00A74B86" w:rsidRPr="00A74B86">
        <w:rPr>
          <w:color w:val="000000"/>
        </w:rPr>
        <w:t xml:space="preserve"> examined, manipulated, and analyzed </w:t>
      </w:r>
      <w:r>
        <w:rPr>
          <w:color w:val="000000"/>
        </w:rPr>
        <w:t xml:space="preserve">the databases </w:t>
      </w:r>
      <w:r w:rsidR="00A74B86" w:rsidRPr="00A74B86">
        <w:rPr>
          <w:color w:val="000000"/>
        </w:rPr>
        <w:t xml:space="preserve">through the programming language Python and multiple of its open-source software libraries. </w:t>
      </w:r>
      <w:r>
        <w:rPr>
          <w:color w:val="000000"/>
        </w:rPr>
        <w:t>I used the</w:t>
      </w:r>
      <w:r w:rsidR="00A74B86" w:rsidRPr="00A74B86">
        <w:rPr>
          <w:color w:val="000000"/>
        </w:rPr>
        <w:t xml:space="preserve"> </w:t>
      </w:r>
      <w:r>
        <w:rPr>
          <w:color w:val="000000"/>
        </w:rPr>
        <w:t xml:space="preserve">data </w:t>
      </w:r>
      <w:r w:rsidR="00A74B86" w:rsidRPr="00A74B86">
        <w:rPr>
          <w:color w:val="000000"/>
        </w:rPr>
        <w:t xml:space="preserve">manipulation library, Pandas, to store, alter, and show statistical elements of the </w:t>
      </w:r>
      <w:r>
        <w:rPr>
          <w:color w:val="000000"/>
        </w:rPr>
        <w:t>databases</w:t>
      </w:r>
      <w:r w:rsidR="00A74B86" w:rsidRPr="00A74B86">
        <w:rPr>
          <w:color w:val="000000"/>
        </w:rPr>
        <w:t>. Pandas is the most widely used data manipulation library and was essential to the research.</w:t>
      </w:r>
      <w:r w:rsidR="004D6DDE">
        <w:rPr>
          <w:rStyle w:val="FootnoteReference"/>
          <w:color w:val="000000"/>
        </w:rPr>
        <w:footnoteReference w:id="18"/>
      </w:r>
      <w:r w:rsidR="00A74B86" w:rsidRPr="00A74B86">
        <w:rPr>
          <w:color w:val="000000"/>
        </w:rPr>
        <w:t xml:space="preserve"> </w:t>
      </w:r>
      <w:r>
        <w:rPr>
          <w:color w:val="000000"/>
        </w:rPr>
        <w:t>I used t</w:t>
      </w:r>
      <w:r w:rsidR="00A74B86" w:rsidRPr="00A74B86">
        <w:rPr>
          <w:color w:val="000000"/>
        </w:rPr>
        <w:t xml:space="preserve">he Python Library Numerical Python (NumPy) </w:t>
      </w:r>
      <w:r>
        <w:rPr>
          <w:color w:val="000000"/>
        </w:rPr>
        <w:t>to find</w:t>
      </w:r>
      <w:r w:rsidR="00A74B86" w:rsidRPr="00A74B86">
        <w:rPr>
          <w:color w:val="000000"/>
        </w:rPr>
        <w:t xml:space="preserve"> calculations within the analysis.</w:t>
      </w:r>
      <w:r w:rsidR="004D6DDE">
        <w:rPr>
          <w:rStyle w:val="FootnoteReference"/>
          <w:color w:val="000000"/>
        </w:rPr>
        <w:footnoteReference w:id="19"/>
      </w:r>
      <w:r w:rsidR="00A74B86" w:rsidRPr="00A74B86">
        <w:rPr>
          <w:color w:val="000000"/>
        </w:rPr>
        <w:t xml:space="preserve"> This is the industry standard library to work with. </w:t>
      </w:r>
      <w:r>
        <w:rPr>
          <w:color w:val="000000"/>
        </w:rPr>
        <w:t xml:space="preserve">I utilized the </w:t>
      </w:r>
      <w:r w:rsidR="00A74B86" w:rsidRPr="00A74B86">
        <w:rPr>
          <w:color w:val="000000"/>
        </w:rPr>
        <w:t>Seaborn and Mat</w:t>
      </w:r>
      <w:r w:rsidR="004D6DDE">
        <w:rPr>
          <w:color w:val="000000"/>
        </w:rPr>
        <w:t>p</w:t>
      </w:r>
      <w:r w:rsidR="00A74B86" w:rsidRPr="00A74B86">
        <w:rPr>
          <w:color w:val="000000"/>
        </w:rPr>
        <w:t>lot</w:t>
      </w:r>
      <w:r w:rsidR="004D6DDE">
        <w:rPr>
          <w:color w:val="000000"/>
        </w:rPr>
        <w:t>l</w:t>
      </w:r>
      <w:r w:rsidR="00A74B86" w:rsidRPr="00A74B86">
        <w:rPr>
          <w:color w:val="000000"/>
        </w:rPr>
        <w:t xml:space="preserve">ib visualization libraries </w:t>
      </w:r>
      <w:r>
        <w:rPr>
          <w:color w:val="000000"/>
        </w:rPr>
        <w:t xml:space="preserve">to </w:t>
      </w:r>
      <w:r w:rsidR="00A74B86" w:rsidRPr="00A74B86">
        <w:rPr>
          <w:color w:val="000000"/>
        </w:rPr>
        <w:t xml:space="preserve">easily communicate </w:t>
      </w:r>
      <w:r>
        <w:rPr>
          <w:color w:val="000000"/>
        </w:rPr>
        <w:t xml:space="preserve">my </w:t>
      </w:r>
      <w:r w:rsidR="00A74B86" w:rsidRPr="00A74B86">
        <w:rPr>
          <w:color w:val="000000"/>
        </w:rPr>
        <w:t>data findings.</w:t>
      </w:r>
      <w:r w:rsidR="00FB53E2">
        <w:rPr>
          <w:rStyle w:val="FootnoteReference"/>
          <w:color w:val="000000"/>
        </w:rPr>
        <w:footnoteReference w:id="20"/>
      </w:r>
      <w:r w:rsidR="00A74B86" w:rsidRPr="00A74B86">
        <w:rPr>
          <w:color w:val="000000"/>
        </w:rPr>
        <w:t xml:space="preserve"> Both libraries allow users to create different types of graphs and images to reflect the relationships between data pieces.</w:t>
      </w:r>
      <w:r w:rsidR="00FB53E2">
        <w:rPr>
          <w:rStyle w:val="FootnoteReference"/>
          <w:color w:val="000000"/>
        </w:rPr>
        <w:footnoteReference w:id="21"/>
      </w:r>
      <w:r w:rsidR="00A74B86" w:rsidRPr="00A74B86">
        <w:rPr>
          <w:color w:val="000000"/>
        </w:rPr>
        <w:t xml:space="preserve"> These tools build on top of </w:t>
      </w:r>
      <w:r w:rsidR="004D1BF4">
        <w:rPr>
          <w:color w:val="000000"/>
        </w:rPr>
        <w:t xml:space="preserve">the </w:t>
      </w:r>
      <w:r w:rsidR="00A74B86" w:rsidRPr="00A74B86">
        <w:rPr>
          <w:color w:val="000000"/>
        </w:rPr>
        <w:t>Pandas library to showcase its organized information. The analysis was all hosted using a Jupyter Notebook, which is an open-source web application that allows users to share documents that contain live code, equations, visualizations, and narrative text.</w:t>
      </w:r>
      <w:r w:rsidR="00FB53E2">
        <w:rPr>
          <w:rStyle w:val="FootnoteReference"/>
          <w:color w:val="000000"/>
        </w:rPr>
        <w:footnoteReference w:id="22"/>
      </w:r>
      <w:r w:rsidR="00FB53E2">
        <w:rPr>
          <w:color w:val="000000"/>
        </w:rPr>
        <w:t xml:space="preserve"> </w:t>
      </w:r>
      <w:r w:rsidR="00A74B86" w:rsidRPr="00A74B86">
        <w:rPr>
          <w:color w:val="000000"/>
        </w:rPr>
        <w:t>The notebook allows for all of the data analysis to be contained in readable documents that actively track its process. The analysis work would be impossible if not for these tools. </w:t>
      </w:r>
    </w:p>
    <w:p w14:paraId="4444791C" w14:textId="39EE83CD" w:rsidR="00A74B86" w:rsidRPr="00A74B86" w:rsidRDefault="004D1BF4" w:rsidP="00A74B86">
      <w:pPr>
        <w:spacing w:line="480" w:lineRule="auto"/>
        <w:ind w:firstLine="720"/>
      </w:pPr>
      <w:r>
        <w:rPr>
          <w:color w:val="000000"/>
        </w:rPr>
        <w:t>I</w:t>
      </w:r>
      <w:r w:rsidR="00A74B86" w:rsidRPr="00A74B86">
        <w:rPr>
          <w:color w:val="000000"/>
        </w:rPr>
        <w:t xml:space="preserve">n order to properly </w:t>
      </w:r>
      <w:r w:rsidR="00184339">
        <w:rPr>
          <w:color w:val="000000"/>
        </w:rPr>
        <w:t>“</w:t>
      </w:r>
      <w:r w:rsidR="00A74B86" w:rsidRPr="00A74B86">
        <w:rPr>
          <w:color w:val="000000"/>
        </w:rPr>
        <w:t>scrub</w:t>
      </w:r>
      <w:r w:rsidR="00184339">
        <w:rPr>
          <w:color w:val="000000"/>
        </w:rPr>
        <w:t>”</w:t>
      </w:r>
      <w:r w:rsidR="00A74B86" w:rsidRPr="00A74B86">
        <w:rPr>
          <w:color w:val="000000"/>
        </w:rPr>
        <w:t xml:space="preserve"> the inmate information from the full database</w:t>
      </w:r>
      <w:r>
        <w:rPr>
          <w:color w:val="000000"/>
        </w:rPr>
        <w:t>, I needed to e</w:t>
      </w:r>
      <w:r w:rsidRPr="00A74B86">
        <w:rPr>
          <w:color w:val="000000"/>
        </w:rPr>
        <w:t>xtensiv</w:t>
      </w:r>
      <w:r>
        <w:rPr>
          <w:color w:val="000000"/>
        </w:rPr>
        <w:t>ely</w:t>
      </w:r>
      <w:r w:rsidRPr="00A74B86">
        <w:rPr>
          <w:color w:val="000000"/>
        </w:rPr>
        <w:t xml:space="preserve"> clean and manipu</w:t>
      </w:r>
      <w:r>
        <w:rPr>
          <w:color w:val="000000"/>
        </w:rPr>
        <w:t>late the data</w:t>
      </w:r>
      <w:r w:rsidR="00A74B86" w:rsidRPr="00A74B86">
        <w:rPr>
          <w:color w:val="000000"/>
        </w:rPr>
        <w:t xml:space="preserve">. First, </w:t>
      </w:r>
      <w:r w:rsidR="00184339">
        <w:rPr>
          <w:color w:val="000000"/>
        </w:rPr>
        <w:t>I</w:t>
      </w:r>
      <w:r w:rsidR="00A74B86" w:rsidRPr="00A74B86">
        <w:rPr>
          <w:color w:val="000000"/>
        </w:rPr>
        <w:t xml:space="preserve"> deleted </w:t>
      </w:r>
      <w:r w:rsidR="00184339">
        <w:rPr>
          <w:color w:val="000000"/>
        </w:rPr>
        <w:t xml:space="preserve">certain columns </w:t>
      </w:r>
      <w:r w:rsidR="00A74B86" w:rsidRPr="00A74B86">
        <w:rPr>
          <w:color w:val="000000"/>
        </w:rPr>
        <w:t xml:space="preserve">from the demographic and offense record reports. These columns were removed to give privacy to the inmates and declutter the future analysis. </w:t>
      </w:r>
      <w:r w:rsidR="00184339">
        <w:rPr>
          <w:color w:val="000000"/>
        </w:rPr>
        <w:t>I dropped p</w:t>
      </w:r>
      <w:r w:rsidR="00A74B86" w:rsidRPr="00A74B86">
        <w:rPr>
          <w:color w:val="000000"/>
        </w:rPr>
        <w:t xml:space="preserve">arole information on the recommendation of the NDCS because it was incomplete and too difficult to analyze. </w:t>
      </w:r>
      <w:r w:rsidR="00184339">
        <w:rPr>
          <w:color w:val="000000"/>
        </w:rPr>
        <w:t>I</w:t>
      </w:r>
      <w:r w:rsidR="00A74B86" w:rsidRPr="00A74B86">
        <w:rPr>
          <w:color w:val="000000"/>
        </w:rPr>
        <w:t xml:space="preserve"> checked </w:t>
      </w:r>
      <w:r w:rsidR="00184339">
        <w:rPr>
          <w:color w:val="000000"/>
        </w:rPr>
        <w:t xml:space="preserve">specific rows of inmates </w:t>
      </w:r>
      <w:r w:rsidR="00A74B86" w:rsidRPr="00A74B86">
        <w:rPr>
          <w:color w:val="000000"/>
        </w:rPr>
        <w:t xml:space="preserve">to see if they contained missing values in their birth date or sentence begin date columns. </w:t>
      </w:r>
      <w:r w:rsidR="00184339">
        <w:rPr>
          <w:color w:val="000000"/>
        </w:rPr>
        <w:t>If rows had these missing values, they were deleted</w:t>
      </w:r>
      <w:r w:rsidR="00A74B86" w:rsidRPr="00A74B86">
        <w:rPr>
          <w:color w:val="000000"/>
        </w:rPr>
        <w:t xml:space="preserve">. The inmates would be too difficult to research without </w:t>
      </w:r>
      <w:r w:rsidR="00A74B86" w:rsidRPr="00A74B86">
        <w:rPr>
          <w:color w:val="000000"/>
        </w:rPr>
        <w:lastRenderedPageBreak/>
        <w:t>those important dates. Duplicate rows of inmates’ offenses were also found and deleted within the offense report. The deletions in both reports do cause small inaccuracies within prison population numbers. However, future analysis is hindered if an incomplete or duplicate data row is allowed to pass through. </w:t>
      </w:r>
    </w:p>
    <w:p w14:paraId="11E6FD58" w14:textId="32BF7349" w:rsidR="00A74B86" w:rsidRPr="00A74B86" w:rsidRDefault="009D2B2A" w:rsidP="00A74B86">
      <w:pPr>
        <w:spacing w:line="480" w:lineRule="auto"/>
        <w:ind w:firstLine="720"/>
      </w:pPr>
      <w:r>
        <w:rPr>
          <w:color w:val="000000"/>
        </w:rPr>
        <w:t>I created new columns</w:t>
      </w:r>
      <w:r w:rsidR="00A74B86" w:rsidRPr="00A74B86">
        <w:rPr>
          <w:color w:val="000000"/>
        </w:rPr>
        <w:t xml:space="preserve"> for deeper analysis on inmates and their offenses. In both reports, a SENTENCE BEGIN AGE and CURRENT AGE column were added to show the ages of inmates when they began their sentence and </w:t>
      </w:r>
      <w:r>
        <w:rPr>
          <w:color w:val="000000"/>
        </w:rPr>
        <w:t xml:space="preserve">their </w:t>
      </w:r>
      <w:r w:rsidR="00A74B86" w:rsidRPr="00A74B86">
        <w:rPr>
          <w:color w:val="000000"/>
        </w:rPr>
        <w:t xml:space="preserve">age in February 2021. Those with a life sentence </w:t>
      </w:r>
      <w:r>
        <w:rPr>
          <w:color w:val="000000"/>
        </w:rPr>
        <w:t xml:space="preserve">value </w:t>
      </w:r>
      <w:r w:rsidR="00A74B86" w:rsidRPr="00A74B86">
        <w:rPr>
          <w:color w:val="000000"/>
        </w:rPr>
        <w:t>had their sentences converted</w:t>
      </w:r>
      <w:r>
        <w:rPr>
          <w:color w:val="000000"/>
        </w:rPr>
        <w:t xml:space="preserve"> to a new value.</w:t>
      </w:r>
      <w:r w:rsidR="00A74B86" w:rsidRPr="00A74B86">
        <w:rPr>
          <w:color w:val="000000"/>
        </w:rPr>
        <w:t xml:space="preserve"> </w:t>
      </w:r>
      <w:r>
        <w:rPr>
          <w:color w:val="000000"/>
        </w:rPr>
        <w:t xml:space="preserve">This value was </w:t>
      </w:r>
      <w:r w:rsidR="00791E0A">
        <w:rPr>
          <w:color w:val="000000"/>
        </w:rPr>
        <w:t xml:space="preserve">the </w:t>
      </w:r>
      <w:r>
        <w:rPr>
          <w:color w:val="000000"/>
        </w:rPr>
        <w:t xml:space="preserve">number of </w:t>
      </w:r>
      <w:r w:rsidR="00A74B86" w:rsidRPr="00A74B86">
        <w:rPr>
          <w:color w:val="000000"/>
        </w:rPr>
        <w:t xml:space="preserve">years between the average life sentence for a Nebraskan minus their age at the start of the sentence. This decision was advised by an associate within the Nebraska Legislature who worked with similar data. The conversion is not a perfect representation of a life sentence, but it still allows for </w:t>
      </w:r>
      <w:r>
        <w:rPr>
          <w:color w:val="000000"/>
        </w:rPr>
        <w:t>life sentence</w:t>
      </w:r>
      <w:r w:rsidR="00A74B86" w:rsidRPr="00A74B86">
        <w:rPr>
          <w:color w:val="000000"/>
        </w:rPr>
        <w:t xml:space="preserve"> inmates to be a part of the research effectively. Inmates with a death or an indeterminate sentence were removed from the database. I determined </w:t>
      </w:r>
      <w:r>
        <w:rPr>
          <w:color w:val="000000"/>
        </w:rPr>
        <w:t xml:space="preserve">it would </w:t>
      </w:r>
      <w:r w:rsidR="00A74B86" w:rsidRPr="00A74B86">
        <w:rPr>
          <w:color w:val="000000"/>
        </w:rPr>
        <w:t xml:space="preserve">be too difficult to incorporate these values in the analysis. </w:t>
      </w:r>
      <w:r>
        <w:rPr>
          <w:color w:val="000000"/>
        </w:rPr>
        <w:t xml:space="preserve">Some </w:t>
      </w:r>
      <w:r w:rsidR="00A74B86" w:rsidRPr="00A74B86">
        <w:rPr>
          <w:color w:val="000000"/>
        </w:rPr>
        <w:t xml:space="preserve">new columns were renamed to match the style of others within the database. Other columns had their data type changed to allow for an easier research process. </w:t>
      </w:r>
      <w:r>
        <w:rPr>
          <w:color w:val="000000"/>
        </w:rPr>
        <w:t xml:space="preserve">For example, the </w:t>
      </w:r>
      <w:r w:rsidR="00E64F0D">
        <w:rPr>
          <w:color w:val="000000"/>
        </w:rPr>
        <w:t>minimum and maximum sentence years were changed</w:t>
      </w:r>
      <w:r>
        <w:rPr>
          <w:color w:val="000000"/>
        </w:rPr>
        <w:t xml:space="preserve"> from “object” </w:t>
      </w:r>
      <w:r w:rsidR="00E64F0D">
        <w:rPr>
          <w:color w:val="000000"/>
        </w:rPr>
        <w:t xml:space="preserve">or text </w:t>
      </w:r>
      <w:r>
        <w:rPr>
          <w:color w:val="000000"/>
        </w:rPr>
        <w:t>value</w:t>
      </w:r>
      <w:r w:rsidR="00E64F0D">
        <w:rPr>
          <w:color w:val="000000"/>
        </w:rPr>
        <w:t>s</w:t>
      </w:r>
      <w:r>
        <w:rPr>
          <w:color w:val="000000"/>
        </w:rPr>
        <w:t xml:space="preserve"> to “</w:t>
      </w:r>
      <w:r w:rsidR="00E64F0D">
        <w:rPr>
          <w:color w:val="000000"/>
        </w:rPr>
        <w:t>integer</w:t>
      </w:r>
      <w:r>
        <w:rPr>
          <w:color w:val="000000"/>
        </w:rPr>
        <w:t xml:space="preserve">” values. </w:t>
      </w:r>
      <w:r w:rsidR="00A74B86" w:rsidRPr="00A74B86">
        <w:rPr>
          <w:color w:val="000000"/>
        </w:rPr>
        <w:t xml:space="preserve">The data was also cut to only contain inmates incarcerated from 1980 through 2020 because of the electronic documentation limitations. After the cleaning and manipulation, the demographics report contained 68,583 inmates. The offense report housed 114,765 inmate offenses available for study. </w:t>
      </w:r>
      <w:r w:rsidR="00E64F0D">
        <w:rPr>
          <w:color w:val="000000"/>
        </w:rPr>
        <w:t>I saved both reports</w:t>
      </w:r>
      <w:r w:rsidR="00A74B86" w:rsidRPr="00A74B86">
        <w:rPr>
          <w:color w:val="000000"/>
        </w:rPr>
        <w:t xml:space="preserve"> as comma separated value documents for their next step of research.</w:t>
      </w:r>
    </w:p>
    <w:p w14:paraId="6591C819" w14:textId="1C50B4BA" w:rsidR="00A74B86" w:rsidRPr="00A74B86" w:rsidRDefault="00A74B86" w:rsidP="00A74B86">
      <w:pPr>
        <w:spacing w:line="480" w:lineRule="auto"/>
        <w:ind w:firstLine="720"/>
      </w:pPr>
      <w:r w:rsidRPr="00A74B86">
        <w:rPr>
          <w:color w:val="000000"/>
        </w:rPr>
        <w:t>Both inmate reports’ data w</w:t>
      </w:r>
      <w:r w:rsidR="00E64F0D">
        <w:rPr>
          <w:color w:val="000000"/>
        </w:rPr>
        <w:t>ere</w:t>
      </w:r>
      <w:r w:rsidRPr="00A74B86">
        <w:rPr>
          <w:color w:val="000000"/>
        </w:rPr>
        <w:t xml:space="preserve"> separated, organized, and put into visualizations. </w:t>
      </w:r>
      <w:r w:rsidR="00E64F0D">
        <w:rPr>
          <w:color w:val="000000"/>
        </w:rPr>
        <w:t>I</w:t>
      </w:r>
      <w:r w:rsidRPr="00A74B86">
        <w:rPr>
          <w:color w:val="000000"/>
        </w:rPr>
        <w:t xml:space="preserve"> separated </w:t>
      </w:r>
      <w:r w:rsidR="00E64F0D">
        <w:rPr>
          <w:color w:val="000000"/>
        </w:rPr>
        <w:t xml:space="preserve">each report </w:t>
      </w:r>
      <w:r w:rsidRPr="00A74B86">
        <w:rPr>
          <w:color w:val="000000"/>
        </w:rPr>
        <w:t xml:space="preserve">into four different decades that contained inmates incarcerated within that </w:t>
      </w:r>
      <w:r w:rsidRPr="00A74B86">
        <w:rPr>
          <w:color w:val="000000"/>
        </w:rPr>
        <w:lastRenderedPageBreak/>
        <w:t xml:space="preserve">time frame. The periods of study are the 1980s, 1990s, 2000s, and 2010s. </w:t>
      </w:r>
      <w:r w:rsidR="00E64F0D">
        <w:rPr>
          <w:color w:val="000000"/>
        </w:rPr>
        <w:t>I made an a</w:t>
      </w:r>
      <w:r w:rsidRPr="00A74B86">
        <w:rPr>
          <w:color w:val="000000"/>
        </w:rPr>
        <w:t xml:space="preserve">ctive prisoner section for each report that contained inmates arrested at any time that were currently incarcerated. In the demographics report, the inmates’ race, age when incarcerated, year when incarcerated, minimum sentence, and maximum sentence were analyzed during each decade. The offenses’ name, group, </w:t>
      </w:r>
      <w:r w:rsidR="003643C2" w:rsidRPr="00A74B86">
        <w:rPr>
          <w:color w:val="000000"/>
        </w:rPr>
        <w:t>category</w:t>
      </w:r>
      <w:r w:rsidRPr="00A74B86">
        <w:rPr>
          <w:color w:val="000000"/>
        </w:rPr>
        <w:t>, felony or misdemeanor code, county committed in, minimum sentence, and maximum sentence were investigated in the offense report. These values all helped provide a narrative as to how Nebraska inmates have changed over the past four decades. </w:t>
      </w:r>
    </w:p>
    <w:p w14:paraId="24B64A97" w14:textId="097CED93" w:rsidR="00A74B86" w:rsidRPr="0014356B" w:rsidRDefault="00A74B86" w:rsidP="0014356B">
      <w:pPr>
        <w:pStyle w:val="Heading1"/>
        <w:rPr>
          <w:rFonts w:ascii="Times New Roman" w:hAnsi="Times New Roman" w:cs="Times New Roman"/>
          <w:b/>
          <w:bCs/>
          <w:color w:val="000000" w:themeColor="text1"/>
          <w:sz w:val="24"/>
          <w:szCs w:val="24"/>
        </w:rPr>
      </w:pPr>
      <w:bookmarkStart w:id="4" w:name="_Toc66662095"/>
      <w:r w:rsidRPr="0014356B">
        <w:rPr>
          <w:rFonts w:ascii="Times New Roman" w:hAnsi="Times New Roman" w:cs="Times New Roman"/>
          <w:b/>
          <w:bCs/>
          <w:color w:val="000000" w:themeColor="text1"/>
          <w:sz w:val="24"/>
          <w:szCs w:val="24"/>
        </w:rPr>
        <w:t>Results and Analysis</w:t>
      </w:r>
      <w:bookmarkEnd w:id="4"/>
    </w:p>
    <w:p w14:paraId="18B2E6FD" w14:textId="6D49A2FA" w:rsidR="000B6772" w:rsidRDefault="000B6772" w:rsidP="000B6772">
      <w:pPr>
        <w:spacing w:line="480" w:lineRule="auto"/>
        <w:ind w:firstLine="720"/>
        <w:rPr>
          <w:color w:val="000000"/>
        </w:rPr>
      </w:pPr>
      <w:r>
        <w:rPr>
          <w:color w:val="000000"/>
        </w:rPr>
        <w:t xml:space="preserve">Each segment of the prison population </w:t>
      </w:r>
      <w:r w:rsidR="0076607A">
        <w:rPr>
          <w:color w:val="000000"/>
        </w:rPr>
        <w:t>is</w:t>
      </w:r>
      <w:r>
        <w:rPr>
          <w:color w:val="000000"/>
        </w:rPr>
        <w:t xml:space="preserve"> broken up by which decade the inmate began their incarceration and contain</w:t>
      </w:r>
      <w:r w:rsidR="0076607A">
        <w:rPr>
          <w:color w:val="000000"/>
        </w:rPr>
        <w:t xml:space="preserve">s </w:t>
      </w:r>
      <w:r>
        <w:rPr>
          <w:color w:val="000000"/>
        </w:rPr>
        <w:t xml:space="preserve">their demographic and offense data. Inmates are not continuously tracked into another decade after the one they were incarcerated in, even if they were a part of the prison population. The aim of the results and analysis section </w:t>
      </w:r>
      <w:r w:rsidR="0076607A">
        <w:rPr>
          <w:color w:val="000000"/>
        </w:rPr>
        <w:t xml:space="preserve">is </w:t>
      </w:r>
      <w:r>
        <w:rPr>
          <w:color w:val="000000"/>
        </w:rPr>
        <w:t xml:space="preserve">to track what types of inmates </w:t>
      </w:r>
      <w:r w:rsidR="0076607A">
        <w:rPr>
          <w:color w:val="000000"/>
        </w:rPr>
        <w:t>are</w:t>
      </w:r>
      <w:r>
        <w:rPr>
          <w:color w:val="000000"/>
        </w:rPr>
        <w:t xml:space="preserve"> being imprisoned each year and why. Each decade contains analysis on inmate race/ethnicity, age at time of incarceration, </w:t>
      </w:r>
      <w:r w:rsidR="0076607A">
        <w:rPr>
          <w:color w:val="000000"/>
        </w:rPr>
        <w:t>and average minimum and maximum sentence for all of their offenses. The offense data analyzed includes the offense group, offense category, offense name, and offense-specific minimum and maximum sentence</w:t>
      </w:r>
      <w:r w:rsidR="00484458">
        <w:rPr>
          <w:color w:val="000000"/>
        </w:rPr>
        <w:t>s</w:t>
      </w:r>
      <w:r w:rsidR="0076607A">
        <w:rPr>
          <w:color w:val="000000"/>
        </w:rPr>
        <w:t xml:space="preserve">. </w:t>
      </w:r>
      <w:r w:rsidR="00484458">
        <w:rPr>
          <w:color w:val="000000"/>
        </w:rPr>
        <w:t>I identified c</w:t>
      </w:r>
      <w:r w:rsidR="0076607A">
        <w:rPr>
          <w:color w:val="000000"/>
        </w:rPr>
        <w:t xml:space="preserve">ertain trends </w:t>
      </w:r>
      <w:r w:rsidR="00484458">
        <w:rPr>
          <w:color w:val="000000"/>
        </w:rPr>
        <w:t>and gave them</w:t>
      </w:r>
      <w:r w:rsidR="0076607A">
        <w:rPr>
          <w:color w:val="000000"/>
        </w:rPr>
        <w:t xml:space="preserve"> potential historical context. </w:t>
      </w:r>
      <w:r w:rsidR="00484458">
        <w:rPr>
          <w:color w:val="000000"/>
        </w:rPr>
        <w:t>I provided v</w:t>
      </w:r>
      <w:r w:rsidR="0076607A">
        <w:rPr>
          <w:color w:val="000000"/>
        </w:rPr>
        <w:t>isualizations for various demographic and offense data trends.</w:t>
      </w:r>
    </w:p>
    <w:p w14:paraId="0ED1D56E" w14:textId="6A5FDAE3" w:rsidR="00813DAB" w:rsidRDefault="00813DAB" w:rsidP="00813DAB">
      <w:pPr>
        <w:spacing w:line="480" w:lineRule="auto"/>
        <w:ind w:firstLine="720"/>
        <w:rPr>
          <w:color w:val="000000"/>
        </w:rPr>
      </w:pPr>
      <w:r w:rsidRPr="00A74B86">
        <w:rPr>
          <w:color w:val="000000"/>
        </w:rPr>
        <w:t xml:space="preserve">Before analyzing the data by decade, </w:t>
      </w:r>
      <w:r w:rsidR="00484458">
        <w:rPr>
          <w:color w:val="000000"/>
        </w:rPr>
        <w:t xml:space="preserve">I took a </w:t>
      </w:r>
      <w:r w:rsidRPr="00A74B86">
        <w:rPr>
          <w:color w:val="000000"/>
        </w:rPr>
        <w:t>broad look at the inmate population from 1980-2020</w:t>
      </w:r>
      <w:r w:rsidR="00484458">
        <w:rPr>
          <w:color w:val="000000"/>
        </w:rPr>
        <w:t>.</w:t>
      </w:r>
      <w:r w:rsidRPr="00A74B86">
        <w:rPr>
          <w:color w:val="000000"/>
        </w:rPr>
        <w:t xml:space="preserve"> </w:t>
      </w:r>
      <w:r>
        <w:rPr>
          <w:color w:val="000000"/>
        </w:rPr>
        <w:t xml:space="preserve">Figure </w:t>
      </w:r>
      <w:r w:rsidR="00A11D9B">
        <w:rPr>
          <w:color w:val="000000"/>
        </w:rPr>
        <w:t>4</w:t>
      </w:r>
      <w:r>
        <w:rPr>
          <w:color w:val="000000"/>
        </w:rPr>
        <w:t xml:space="preserve"> shows the growth of inmates incarcerated within each year. As time goes on, the prison population seems to gradually rise. The year with the largest number of new incarcerations was 2013 with 2,625 inmates. Since 2013, the rate of new inmates seems to have dropped, but was still trending up from 2016 to 2019. From 1980-2020, </w:t>
      </w:r>
      <w:r w:rsidRPr="00A74B86">
        <w:rPr>
          <w:color w:val="000000"/>
        </w:rPr>
        <w:t>5</w:t>
      </w:r>
      <w:r>
        <w:rPr>
          <w:color w:val="000000"/>
        </w:rPr>
        <w:t>9</w:t>
      </w:r>
      <w:r w:rsidRPr="00A74B86">
        <w:rPr>
          <w:color w:val="000000"/>
        </w:rPr>
        <w:t>.</w:t>
      </w:r>
      <w:r>
        <w:rPr>
          <w:color w:val="000000"/>
        </w:rPr>
        <w:t>3</w:t>
      </w:r>
      <w:r w:rsidRPr="00A74B86">
        <w:rPr>
          <w:color w:val="000000"/>
        </w:rPr>
        <w:t xml:space="preserve">% of inmates were </w:t>
      </w:r>
      <w:r w:rsidR="00AC518C">
        <w:rPr>
          <w:color w:val="000000"/>
        </w:rPr>
        <w:t>W</w:t>
      </w:r>
      <w:r w:rsidRPr="00A74B86">
        <w:rPr>
          <w:color w:val="000000"/>
        </w:rPr>
        <w:t xml:space="preserve">hite, </w:t>
      </w:r>
      <w:r>
        <w:rPr>
          <w:color w:val="000000"/>
        </w:rPr>
        <w:t>2</w:t>
      </w:r>
      <w:r w:rsidRPr="00A74B86">
        <w:rPr>
          <w:color w:val="000000"/>
        </w:rPr>
        <w:t>4.</w:t>
      </w:r>
      <w:r>
        <w:rPr>
          <w:color w:val="000000"/>
        </w:rPr>
        <w:t>7</w:t>
      </w:r>
      <w:r w:rsidRPr="00A74B86">
        <w:rPr>
          <w:color w:val="000000"/>
        </w:rPr>
        <w:t xml:space="preserve">% were </w:t>
      </w:r>
      <w:r w:rsidR="00AC518C">
        <w:rPr>
          <w:color w:val="000000"/>
        </w:rPr>
        <w:t>B</w:t>
      </w:r>
      <w:r w:rsidRPr="00A74B86">
        <w:rPr>
          <w:color w:val="000000"/>
        </w:rPr>
        <w:t>lack, 11.3% were Hispanic, and 4.</w:t>
      </w:r>
      <w:r>
        <w:rPr>
          <w:color w:val="000000"/>
        </w:rPr>
        <w:t>7</w:t>
      </w:r>
      <w:r w:rsidRPr="00A74B86">
        <w:rPr>
          <w:color w:val="000000"/>
        </w:rPr>
        <w:t xml:space="preserve">% were </w:t>
      </w:r>
      <w:r>
        <w:rPr>
          <w:color w:val="000000"/>
        </w:rPr>
        <w:t>N</w:t>
      </w:r>
      <w:r w:rsidRPr="00A74B86">
        <w:rPr>
          <w:color w:val="000000"/>
        </w:rPr>
        <w:t xml:space="preserve">ative </w:t>
      </w:r>
      <w:r>
        <w:rPr>
          <w:color w:val="000000"/>
        </w:rPr>
        <w:t>A</w:t>
      </w:r>
      <w:r w:rsidRPr="00A74B86">
        <w:rPr>
          <w:color w:val="000000"/>
        </w:rPr>
        <w:t xml:space="preserve">merican. All other </w:t>
      </w:r>
      <w:r w:rsidRPr="00A74B86">
        <w:rPr>
          <w:color w:val="000000"/>
        </w:rPr>
        <w:lastRenderedPageBreak/>
        <w:t>ethnicities were less than 1% of the inmate population</w:t>
      </w:r>
      <w:r>
        <w:rPr>
          <w:color w:val="000000"/>
        </w:rPr>
        <w:t xml:space="preserve">, so they will be omitted from this study because of their small sample size. </w:t>
      </w:r>
      <w:r w:rsidR="00A11D9B">
        <w:rPr>
          <w:color w:val="000000"/>
        </w:rPr>
        <w:t xml:space="preserve">These statistics can be seen in Figure 5. </w:t>
      </w:r>
      <w:r w:rsidRPr="00A74B86">
        <w:rPr>
          <w:color w:val="000000"/>
        </w:rPr>
        <w:t xml:space="preserve">The average inmate age at the time of incarceration was 31.92 years. </w:t>
      </w:r>
    </w:p>
    <w:p w14:paraId="229ACB15" w14:textId="3DE17EFF" w:rsidR="0076607A" w:rsidRDefault="0089426F" w:rsidP="00813DAB">
      <w:pPr>
        <w:keepNext/>
        <w:spacing w:line="480" w:lineRule="auto"/>
      </w:pPr>
      <w:r>
        <w:rPr>
          <w:noProof/>
        </w:rPr>
        <w:drawing>
          <wp:inline distT="0" distB="0" distL="0" distR="0" wp14:anchorId="08828DB4" wp14:editId="0C21A99E">
            <wp:extent cx="6067492" cy="4092606"/>
            <wp:effectExtent l="0" t="0" r="317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rotWithShape="1">
                    <a:blip r:embed="rId15">
                      <a:extLst>
                        <a:ext uri="{28A0092B-C50C-407E-A947-70E740481C1C}">
                          <a14:useLocalDpi xmlns:a14="http://schemas.microsoft.com/office/drawing/2010/main" val="0"/>
                        </a:ext>
                      </a:extLst>
                    </a:blip>
                    <a:srcRect l="3692" t="2222" r="5986"/>
                    <a:stretch/>
                  </pic:blipFill>
                  <pic:spPr bwMode="auto">
                    <a:xfrm>
                      <a:off x="0" y="0"/>
                      <a:ext cx="6110945" cy="4121916"/>
                    </a:xfrm>
                    <a:prstGeom prst="rect">
                      <a:avLst/>
                    </a:prstGeom>
                    <a:ln>
                      <a:noFill/>
                    </a:ln>
                    <a:extLst>
                      <a:ext uri="{53640926-AAD7-44D8-BBD7-CCE9431645EC}">
                        <a14:shadowObscured xmlns:a14="http://schemas.microsoft.com/office/drawing/2010/main"/>
                      </a:ext>
                    </a:extLst>
                  </pic:spPr>
                </pic:pic>
              </a:graphicData>
            </a:graphic>
          </wp:inline>
        </w:drawing>
      </w:r>
    </w:p>
    <w:p w14:paraId="49D54531" w14:textId="50BDF7A8" w:rsidR="0089426F" w:rsidRPr="00A74B86" w:rsidRDefault="0076607A" w:rsidP="0076607A">
      <w:pPr>
        <w:pStyle w:val="Caption"/>
        <w:rPr>
          <w:rFonts w:ascii="Times New Roman" w:eastAsia="Times New Roman" w:hAnsi="Times New Roman" w:cs="Times New Roman"/>
        </w:rPr>
      </w:pPr>
      <w:r>
        <w:t xml:space="preserve">Figure </w:t>
      </w:r>
      <w:fldSimple w:instr=" SEQ Figure \* ARABIC ">
        <w:r w:rsidR="00B87CA4">
          <w:rPr>
            <w:noProof/>
          </w:rPr>
          <w:t>4</w:t>
        </w:r>
      </w:fldSimple>
      <w:r>
        <w:t>. Inmates Incarcerated Each Year (1980-2020)</w:t>
      </w:r>
    </w:p>
    <w:p w14:paraId="368D2016" w14:textId="063696EA" w:rsidR="00F051EE" w:rsidRDefault="00484458" w:rsidP="00813DAB">
      <w:pPr>
        <w:keepNext/>
        <w:spacing w:line="480" w:lineRule="auto"/>
        <w:jc w:val="center"/>
      </w:pPr>
      <w:r>
        <w:rPr>
          <w:noProof/>
        </w:rPr>
        <w:drawing>
          <wp:inline distT="0" distB="0" distL="0" distR="0" wp14:anchorId="77483CC9" wp14:editId="0AC8F408">
            <wp:extent cx="2828377" cy="1846007"/>
            <wp:effectExtent l="0" t="0" r="3810" b="0"/>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pic:nvPicPr>
                  <pic:blipFill rotWithShape="1">
                    <a:blip r:embed="rId16">
                      <a:extLst>
                        <a:ext uri="{28A0092B-C50C-407E-A947-70E740481C1C}">
                          <a14:useLocalDpi xmlns:a14="http://schemas.microsoft.com/office/drawing/2010/main" val="0"/>
                        </a:ext>
                      </a:extLst>
                    </a:blip>
                    <a:srcRect t="2348"/>
                    <a:stretch/>
                  </pic:blipFill>
                  <pic:spPr bwMode="auto">
                    <a:xfrm>
                      <a:off x="0" y="0"/>
                      <a:ext cx="2837710" cy="1852099"/>
                    </a:xfrm>
                    <a:prstGeom prst="rect">
                      <a:avLst/>
                    </a:prstGeom>
                    <a:ln>
                      <a:noFill/>
                    </a:ln>
                    <a:extLst>
                      <a:ext uri="{53640926-AAD7-44D8-BBD7-CCE9431645EC}">
                        <a14:shadowObscured xmlns:a14="http://schemas.microsoft.com/office/drawing/2010/main"/>
                      </a:ext>
                    </a:extLst>
                  </pic:spPr>
                </pic:pic>
              </a:graphicData>
            </a:graphic>
          </wp:inline>
        </w:drawing>
      </w:r>
    </w:p>
    <w:p w14:paraId="78638E07" w14:textId="7ECD1D6A" w:rsidR="002E764D" w:rsidRDefault="00F051EE" w:rsidP="00F051EE">
      <w:pPr>
        <w:pStyle w:val="Caption"/>
        <w:rPr>
          <w:rFonts w:ascii="Times New Roman" w:eastAsia="Times New Roman" w:hAnsi="Times New Roman" w:cs="Times New Roman"/>
          <w:color w:val="000000"/>
        </w:rPr>
      </w:pPr>
      <w:r>
        <w:t xml:space="preserve">Figure </w:t>
      </w:r>
      <w:fldSimple w:instr=" SEQ Figure \* ARABIC ">
        <w:r w:rsidR="00B87CA4">
          <w:rPr>
            <w:noProof/>
          </w:rPr>
          <w:t>5</w:t>
        </w:r>
      </w:fldSimple>
      <w:r>
        <w:t>. Racial Breakdown of Inmates 1980-2020</w:t>
      </w:r>
    </w:p>
    <w:p w14:paraId="2A7D4E4D" w14:textId="54513B07" w:rsidR="00BD0002" w:rsidRDefault="00A94970" w:rsidP="00BD0002">
      <w:pPr>
        <w:spacing w:line="480" w:lineRule="auto"/>
        <w:ind w:firstLine="720"/>
        <w:rPr>
          <w:color w:val="000000"/>
        </w:rPr>
      </w:pPr>
      <w:r>
        <w:rPr>
          <w:color w:val="000000"/>
        </w:rPr>
        <w:lastRenderedPageBreak/>
        <w:t>I also analyzed the inmate’s offenses as</w:t>
      </w:r>
      <w:r w:rsidR="00A74B86" w:rsidRPr="00A74B86">
        <w:rPr>
          <w:color w:val="000000"/>
        </w:rPr>
        <w:t xml:space="preserve"> a whole</w:t>
      </w:r>
      <w:r w:rsidR="002E764D">
        <w:rPr>
          <w:color w:val="000000"/>
        </w:rPr>
        <w:t xml:space="preserve"> from 1980-2020</w:t>
      </w:r>
      <w:r w:rsidR="00A74B86" w:rsidRPr="00A74B86">
        <w:rPr>
          <w:color w:val="000000"/>
        </w:rPr>
        <w:t xml:space="preserve">. </w:t>
      </w:r>
      <w:r w:rsidR="00A11D9B">
        <w:rPr>
          <w:color w:val="000000"/>
        </w:rPr>
        <w:t>T</w:t>
      </w:r>
      <w:r w:rsidR="00A74B86" w:rsidRPr="00A74B86">
        <w:rPr>
          <w:color w:val="000000"/>
        </w:rPr>
        <w:t>he top five</w:t>
      </w:r>
      <w:r w:rsidR="00A11D9B">
        <w:rPr>
          <w:color w:val="000000"/>
        </w:rPr>
        <w:t xml:space="preserve"> offense groups</w:t>
      </w:r>
      <w:r w:rsidR="00A74B86" w:rsidRPr="00A74B86">
        <w:rPr>
          <w:color w:val="000000"/>
        </w:rPr>
        <w:t xml:space="preserve"> </w:t>
      </w:r>
      <w:r w:rsidR="00AC518C">
        <w:rPr>
          <w:color w:val="000000"/>
        </w:rPr>
        <w:t>were</w:t>
      </w:r>
      <w:r w:rsidR="00A74B86" w:rsidRPr="00A74B86">
        <w:rPr>
          <w:color w:val="000000"/>
        </w:rPr>
        <w:t xml:space="preserve"> 19.98% in </w:t>
      </w:r>
      <w:r w:rsidR="00A11D9B">
        <w:rPr>
          <w:color w:val="000000"/>
        </w:rPr>
        <w:t>D</w:t>
      </w:r>
      <w:r w:rsidR="00A74B86" w:rsidRPr="00A74B86">
        <w:rPr>
          <w:color w:val="000000"/>
        </w:rPr>
        <w:t>rug</w:t>
      </w:r>
      <w:r w:rsidR="002E764D">
        <w:rPr>
          <w:color w:val="000000"/>
        </w:rPr>
        <w:t xml:space="preserve"> crime</w:t>
      </w:r>
      <w:r w:rsidR="001C3D35">
        <w:rPr>
          <w:color w:val="000000"/>
        </w:rPr>
        <w:t>s</w:t>
      </w:r>
      <w:r w:rsidR="00A74B86" w:rsidRPr="00A74B86">
        <w:rPr>
          <w:color w:val="000000"/>
        </w:rPr>
        <w:t xml:space="preserve">, 13.54% in </w:t>
      </w:r>
      <w:r w:rsidR="00A11D9B">
        <w:rPr>
          <w:color w:val="000000"/>
        </w:rPr>
        <w:t>T</w:t>
      </w:r>
      <w:r w:rsidR="00A74B86" w:rsidRPr="00A74B86">
        <w:rPr>
          <w:color w:val="000000"/>
        </w:rPr>
        <w:t xml:space="preserve">heft, 12.94% in </w:t>
      </w:r>
      <w:r w:rsidR="00A11D9B">
        <w:rPr>
          <w:color w:val="000000"/>
        </w:rPr>
        <w:t>A</w:t>
      </w:r>
      <w:r w:rsidR="00A74B86" w:rsidRPr="00A74B86">
        <w:rPr>
          <w:color w:val="000000"/>
        </w:rPr>
        <w:t xml:space="preserve">ssault, 9.55% in </w:t>
      </w:r>
      <w:r w:rsidR="00A11D9B">
        <w:rPr>
          <w:color w:val="000000"/>
        </w:rPr>
        <w:t>M</w:t>
      </w:r>
      <w:r w:rsidR="00A74B86" w:rsidRPr="00A74B86">
        <w:rPr>
          <w:color w:val="000000"/>
        </w:rPr>
        <w:t xml:space="preserve">otor </w:t>
      </w:r>
      <w:r w:rsidR="00A11D9B">
        <w:rPr>
          <w:color w:val="000000"/>
        </w:rPr>
        <w:t>V</w:t>
      </w:r>
      <w:r w:rsidR="00A74B86" w:rsidRPr="00A74B86">
        <w:rPr>
          <w:color w:val="000000"/>
        </w:rPr>
        <w:t xml:space="preserve">ehicles, and 8.4% in </w:t>
      </w:r>
      <w:r w:rsidR="00A11D9B">
        <w:rPr>
          <w:color w:val="000000"/>
        </w:rPr>
        <w:t>B</w:t>
      </w:r>
      <w:r w:rsidR="00A74B86" w:rsidRPr="00A74B86">
        <w:rPr>
          <w:color w:val="000000"/>
        </w:rPr>
        <w:t xml:space="preserve">urglary. In the offense category column, 22.42% </w:t>
      </w:r>
      <w:r w:rsidR="00AC518C">
        <w:rPr>
          <w:color w:val="000000"/>
        </w:rPr>
        <w:t>were</w:t>
      </w:r>
      <w:r w:rsidR="00A74B86" w:rsidRPr="00A74B86">
        <w:rPr>
          <w:color w:val="000000"/>
        </w:rPr>
        <w:t xml:space="preserve"> crimes against a </w:t>
      </w:r>
      <w:r w:rsidR="00A11D9B">
        <w:rPr>
          <w:color w:val="000000"/>
        </w:rPr>
        <w:t>P</w:t>
      </w:r>
      <w:r w:rsidR="00A74B86" w:rsidRPr="00A74B86">
        <w:rPr>
          <w:color w:val="000000"/>
        </w:rPr>
        <w:t xml:space="preserve">erson, 22.31% </w:t>
      </w:r>
      <w:r w:rsidR="00A11D9B">
        <w:rPr>
          <w:color w:val="000000"/>
        </w:rPr>
        <w:t>involve</w:t>
      </w:r>
      <w:r w:rsidR="00AC518C">
        <w:rPr>
          <w:color w:val="000000"/>
        </w:rPr>
        <w:t>d</w:t>
      </w:r>
      <w:r w:rsidR="00A74B86" w:rsidRPr="00A74B86">
        <w:rPr>
          <w:color w:val="000000"/>
        </w:rPr>
        <w:t xml:space="preserve"> </w:t>
      </w:r>
      <w:r w:rsidR="00A11D9B">
        <w:rPr>
          <w:color w:val="000000"/>
        </w:rPr>
        <w:t>P</w:t>
      </w:r>
      <w:r w:rsidR="00A74B86" w:rsidRPr="00A74B86">
        <w:rPr>
          <w:color w:val="000000"/>
        </w:rPr>
        <w:t>roperty, 19.98</w:t>
      </w:r>
      <w:r w:rsidR="001C3D35">
        <w:rPr>
          <w:color w:val="000000"/>
        </w:rPr>
        <w:t>%</w:t>
      </w:r>
      <w:r w:rsidR="00A74B86" w:rsidRPr="00A74B86">
        <w:rPr>
          <w:color w:val="000000"/>
        </w:rPr>
        <w:t xml:space="preserve"> involve</w:t>
      </w:r>
      <w:r w:rsidR="00AC518C">
        <w:rPr>
          <w:color w:val="000000"/>
        </w:rPr>
        <w:t>d</w:t>
      </w:r>
      <w:r w:rsidR="00A74B86" w:rsidRPr="00A74B86">
        <w:rPr>
          <w:color w:val="000000"/>
        </w:rPr>
        <w:t xml:space="preserve"> </w:t>
      </w:r>
      <w:r w:rsidR="00A11D9B">
        <w:rPr>
          <w:color w:val="000000"/>
        </w:rPr>
        <w:t>D</w:t>
      </w:r>
      <w:r w:rsidR="00A74B86" w:rsidRPr="00A74B86">
        <w:rPr>
          <w:color w:val="000000"/>
        </w:rPr>
        <w:t>rugs, 7.09% involve</w:t>
      </w:r>
      <w:r w:rsidR="00AC518C">
        <w:rPr>
          <w:color w:val="000000"/>
        </w:rPr>
        <w:t>d</w:t>
      </w:r>
      <w:r w:rsidR="00A74B86" w:rsidRPr="00A74B86">
        <w:rPr>
          <w:color w:val="000000"/>
        </w:rPr>
        <w:t xml:space="preserve"> </w:t>
      </w:r>
      <w:r w:rsidR="00A11D9B">
        <w:rPr>
          <w:color w:val="000000"/>
        </w:rPr>
        <w:t>S</w:t>
      </w:r>
      <w:r w:rsidR="00A74B86" w:rsidRPr="00A74B86">
        <w:rPr>
          <w:color w:val="000000"/>
        </w:rPr>
        <w:t xml:space="preserve">ex </w:t>
      </w:r>
      <w:r w:rsidR="00A11D9B">
        <w:rPr>
          <w:color w:val="000000"/>
        </w:rPr>
        <w:t>O</w:t>
      </w:r>
      <w:r w:rsidR="00A74B86" w:rsidRPr="00A74B86">
        <w:rPr>
          <w:color w:val="000000"/>
        </w:rPr>
        <w:t>ffenses</w:t>
      </w:r>
      <w:r w:rsidR="001C3D35">
        <w:rPr>
          <w:color w:val="000000"/>
        </w:rPr>
        <w:t>, and 28.2% fit</w:t>
      </w:r>
      <w:r w:rsidR="00AC518C">
        <w:rPr>
          <w:color w:val="000000"/>
        </w:rPr>
        <w:t>ted</w:t>
      </w:r>
      <w:r w:rsidR="001C3D35">
        <w:rPr>
          <w:color w:val="000000"/>
        </w:rPr>
        <w:t xml:space="preserve"> into another unspecified </w:t>
      </w:r>
      <w:r w:rsidR="00A11D9B">
        <w:rPr>
          <w:color w:val="000000"/>
        </w:rPr>
        <w:t>“Other”</w:t>
      </w:r>
      <w:r w:rsidR="001C3D35">
        <w:rPr>
          <w:color w:val="000000"/>
        </w:rPr>
        <w:t xml:space="preserve"> category</w:t>
      </w:r>
      <w:r w:rsidR="00A74B86" w:rsidRPr="00A74B86">
        <w:rPr>
          <w:color w:val="000000"/>
        </w:rPr>
        <w:t xml:space="preserve">. </w:t>
      </w:r>
      <w:r w:rsidR="001C3D35">
        <w:rPr>
          <w:color w:val="000000"/>
        </w:rPr>
        <w:t xml:space="preserve">This </w:t>
      </w:r>
      <w:r w:rsidR="00A11D9B">
        <w:rPr>
          <w:color w:val="000000"/>
        </w:rPr>
        <w:t>“Other”</w:t>
      </w:r>
      <w:r w:rsidR="001C3D35">
        <w:rPr>
          <w:color w:val="000000"/>
        </w:rPr>
        <w:t xml:space="preserve"> category include</w:t>
      </w:r>
      <w:r w:rsidR="00AC518C">
        <w:rPr>
          <w:color w:val="000000"/>
        </w:rPr>
        <w:t>s</w:t>
      </w:r>
      <w:r w:rsidR="001C3D35">
        <w:rPr>
          <w:color w:val="000000"/>
        </w:rPr>
        <w:t xml:space="preserve"> crimes that involve fraud, mother vehicles</w:t>
      </w:r>
      <w:r w:rsidR="00A11D9B">
        <w:rPr>
          <w:color w:val="000000"/>
        </w:rPr>
        <w:t xml:space="preserve">, </w:t>
      </w:r>
      <w:r w:rsidR="001C3D35">
        <w:rPr>
          <w:color w:val="000000"/>
        </w:rPr>
        <w:t xml:space="preserve">or weapons. </w:t>
      </w:r>
      <w:r w:rsidR="00A74B86" w:rsidRPr="00A74B86">
        <w:rPr>
          <w:color w:val="000000"/>
        </w:rPr>
        <w:t xml:space="preserve">34.26% of </w:t>
      </w:r>
      <w:r w:rsidR="001C3D35">
        <w:rPr>
          <w:color w:val="000000"/>
        </w:rPr>
        <w:t xml:space="preserve">all incarcerated </w:t>
      </w:r>
      <w:r w:rsidR="00A74B86" w:rsidRPr="00A74B86">
        <w:rPr>
          <w:color w:val="000000"/>
        </w:rPr>
        <w:t xml:space="preserve">offenses </w:t>
      </w:r>
      <w:r w:rsidR="00AC518C">
        <w:rPr>
          <w:color w:val="000000"/>
        </w:rPr>
        <w:t>were</w:t>
      </w:r>
      <w:r w:rsidR="00A74B86" w:rsidRPr="00A74B86">
        <w:rPr>
          <w:color w:val="000000"/>
        </w:rPr>
        <w:t xml:space="preserve"> </w:t>
      </w:r>
      <w:r w:rsidR="001C3D35">
        <w:rPr>
          <w:color w:val="000000"/>
        </w:rPr>
        <w:t>C</w:t>
      </w:r>
      <w:r w:rsidR="00A74B86" w:rsidRPr="00A74B86">
        <w:rPr>
          <w:color w:val="000000"/>
        </w:rPr>
        <w:t>lass IV felonies, the lowest level felony in the state.</w:t>
      </w:r>
      <w:r w:rsidR="00AC71EC">
        <w:rPr>
          <w:rStyle w:val="FootnoteReference"/>
          <w:color w:val="000000"/>
        </w:rPr>
        <w:footnoteReference w:id="23"/>
      </w:r>
      <w:r w:rsidR="00A74B86" w:rsidRPr="00A74B86">
        <w:rPr>
          <w:color w:val="000000"/>
        </w:rPr>
        <w:t xml:space="preserve"> These are usually crimes like second-degree forgery and assisted suicide.</w:t>
      </w:r>
      <w:r w:rsidR="00AC71EC">
        <w:rPr>
          <w:rStyle w:val="FootnoteReference"/>
          <w:color w:val="000000"/>
        </w:rPr>
        <w:footnoteReference w:id="24"/>
      </w:r>
      <w:r w:rsidR="00A74B86" w:rsidRPr="00A74B86">
        <w:rPr>
          <w:color w:val="000000"/>
        </w:rPr>
        <w:t xml:space="preserve"> </w:t>
      </w:r>
      <w:r w:rsidR="00426C81">
        <w:rPr>
          <w:color w:val="000000"/>
        </w:rPr>
        <w:t xml:space="preserve">Figure </w:t>
      </w:r>
      <w:r>
        <w:rPr>
          <w:color w:val="000000"/>
        </w:rPr>
        <w:t>6</w:t>
      </w:r>
      <w:r w:rsidR="00426C81">
        <w:rPr>
          <w:color w:val="000000"/>
        </w:rPr>
        <w:t xml:space="preserve"> shows the offense group numbers broken down by race.</w:t>
      </w:r>
    </w:p>
    <w:p w14:paraId="5AB01B25" w14:textId="44B8DAE4" w:rsidR="00BD0002" w:rsidRDefault="00BD0002" w:rsidP="00BD0002">
      <w:pPr>
        <w:spacing w:line="480" w:lineRule="auto"/>
        <w:ind w:firstLine="720"/>
        <w:rPr>
          <w:color w:val="000000"/>
        </w:rPr>
      </w:pPr>
      <w:r>
        <w:rPr>
          <w:color w:val="000000"/>
        </w:rPr>
        <w:t xml:space="preserve">White Nebraskans are on average incarcerated more often for all the offense groups. The only notable exceptions are offenses in the Weapons and Robbery groups. In these, </w:t>
      </w:r>
      <w:r w:rsidR="00A11D9B">
        <w:rPr>
          <w:color w:val="000000"/>
        </w:rPr>
        <w:t>B</w:t>
      </w:r>
      <w:r>
        <w:rPr>
          <w:color w:val="000000"/>
        </w:rPr>
        <w:t xml:space="preserve">lack Nebraskans tail or surpass </w:t>
      </w:r>
      <w:r w:rsidR="00A11D9B">
        <w:rPr>
          <w:color w:val="000000"/>
        </w:rPr>
        <w:t>W</w:t>
      </w:r>
      <w:r>
        <w:rPr>
          <w:color w:val="000000"/>
        </w:rPr>
        <w:t>hite Nebraskans incarcerated. This may be because weapons-related crimes and robbery are often crimes of poverty, and poor households have a higher rate of violence involving firearms compared to those above the poverty line.</w:t>
      </w:r>
      <w:r w:rsidR="00AC71EC">
        <w:rPr>
          <w:rStyle w:val="FootnoteReference"/>
          <w:color w:val="000000"/>
        </w:rPr>
        <w:footnoteReference w:id="25"/>
      </w:r>
      <w:r>
        <w:rPr>
          <w:color w:val="000000"/>
        </w:rPr>
        <w:t xml:space="preserve"> In Nebraska, 23.4% of </w:t>
      </w:r>
      <w:r w:rsidR="00A11D9B">
        <w:rPr>
          <w:color w:val="000000"/>
        </w:rPr>
        <w:t>B</w:t>
      </w:r>
      <w:r>
        <w:rPr>
          <w:color w:val="000000"/>
        </w:rPr>
        <w:t xml:space="preserve">lack people live below the poverty line compared to only 9.1% of </w:t>
      </w:r>
      <w:r w:rsidR="00A11D9B">
        <w:rPr>
          <w:color w:val="000000"/>
        </w:rPr>
        <w:t>W</w:t>
      </w:r>
      <w:r>
        <w:rPr>
          <w:color w:val="000000"/>
        </w:rPr>
        <w:t>hite people.</w:t>
      </w:r>
      <w:r w:rsidR="00AC71EC">
        <w:rPr>
          <w:rStyle w:val="FootnoteReference"/>
          <w:color w:val="000000"/>
        </w:rPr>
        <w:footnoteReference w:id="26"/>
      </w:r>
      <w:r>
        <w:rPr>
          <w:color w:val="000000"/>
        </w:rPr>
        <w:t xml:space="preserve"> This disparity mo</w:t>
      </w:r>
      <w:r w:rsidR="00A94970">
        <w:rPr>
          <w:color w:val="000000"/>
        </w:rPr>
        <w:t>st</w:t>
      </w:r>
      <w:r>
        <w:rPr>
          <w:color w:val="000000"/>
        </w:rPr>
        <w:t xml:space="preserve"> likely influences what crimes certain races/ethnicities are likely to commit. Poorer Nebraskans may also be more likely to enter into a plea deal to avoid court costs and choose incarceration. </w:t>
      </w:r>
    </w:p>
    <w:p w14:paraId="1FC49BF1" w14:textId="477F04F1" w:rsidR="00631448" w:rsidRPr="00BD0002" w:rsidRDefault="00631448" w:rsidP="00BD0002">
      <w:pPr>
        <w:spacing w:line="480" w:lineRule="auto"/>
        <w:jc w:val="center"/>
        <w:rPr>
          <w:color w:val="000000"/>
        </w:rPr>
      </w:pPr>
      <w:r>
        <w:rPr>
          <w:noProof/>
          <w:color w:val="000000"/>
        </w:rPr>
        <w:lastRenderedPageBreak/>
        <w:drawing>
          <wp:inline distT="0" distB="0" distL="0" distR="0" wp14:anchorId="72430490" wp14:editId="60320AC6">
            <wp:extent cx="5457512" cy="385290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18008" cy="3895618"/>
                    </a:xfrm>
                    <a:prstGeom prst="rect">
                      <a:avLst/>
                    </a:prstGeom>
                  </pic:spPr>
                </pic:pic>
              </a:graphicData>
            </a:graphic>
          </wp:inline>
        </w:drawing>
      </w:r>
    </w:p>
    <w:p w14:paraId="5717B37F" w14:textId="55BD2A1A" w:rsidR="00631448" w:rsidRDefault="00631448" w:rsidP="00631448">
      <w:pPr>
        <w:pStyle w:val="Caption"/>
        <w:rPr>
          <w:rFonts w:ascii="Times New Roman" w:eastAsia="Times New Roman" w:hAnsi="Times New Roman" w:cs="Times New Roman"/>
          <w:color w:val="000000"/>
        </w:rPr>
      </w:pPr>
      <w:r>
        <w:t xml:space="preserve">Figure </w:t>
      </w:r>
      <w:fldSimple w:instr=" SEQ Figure \* ARABIC ">
        <w:r w:rsidR="00B87CA4">
          <w:rPr>
            <w:noProof/>
          </w:rPr>
          <w:t>6</w:t>
        </w:r>
      </w:fldSimple>
      <w:r>
        <w:t>. 1980-2020 Offense Group Counts by Race</w:t>
      </w:r>
    </w:p>
    <w:p w14:paraId="71B7CF22" w14:textId="5DBA9A33" w:rsidR="00BD0002" w:rsidRDefault="00A94970" w:rsidP="00BD0002">
      <w:pPr>
        <w:spacing w:line="480" w:lineRule="auto"/>
        <w:ind w:firstLine="720"/>
        <w:rPr>
          <w:color w:val="000000"/>
        </w:rPr>
      </w:pPr>
      <w:r>
        <w:rPr>
          <w:color w:val="000000"/>
        </w:rPr>
        <w:t>I examined the offense arrest information</w:t>
      </w:r>
      <w:r w:rsidR="00BD0002">
        <w:rPr>
          <w:color w:val="000000"/>
        </w:rPr>
        <w:t xml:space="preserve"> from 1980-2020. Its results are shown in Figure </w:t>
      </w:r>
      <w:r>
        <w:rPr>
          <w:color w:val="000000"/>
        </w:rPr>
        <w:t>7</w:t>
      </w:r>
      <w:r w:rsidR="00BD0002">
        <w:rPr>
          <w:color w:val="000000"/>
        </w:rPr>
        <w:t xml:space="preserve">. The offense arrests are the names of the crimes the inmates were convicted of and incarcerated for. The data </w:t>
      </w:r>
      <w:r w:rsidR="00BD0002" w:rsidRPr="00A74B86">
        <w:rPr>
          <w:color w:val="000000"/>
        </w:rPr>
        <w:t xml:space="preserve">shows that </w:t>
      </w:r>
      <w:r w:rsidR="00BD0002">
        <w:rPr>
          <w:color w:val="000000"/>
        </w:rPr>
        <w:t xml:space="preserve">overall, </w:t>
      </w:r>
      <w:r w:rsidR="00BD0002" w:rsidRPr="00A74B86">
        <w:rPr>
          <w:color w:val="000000"/>
        </w:rPr>
        <w:t>9.55% of offenses are possession of a controlled substance</w:t>
      </w:r>
      <w:r w:rsidR="00BD0002">
        <w:rPr>
          <w:color w:val="000000"/>
        </w:rPr>
        <w:t xml:space="preserve"> except marijuana and </w:t>
      </w:r>
      <w:r w:rsidR="00BD0002" w:rsidRPr="00A74B86">
        <w:rPr>
          <w:color w:val="000000"/>
        </w:rPr>
        <w:t xml:space="preserve">9.08% are the manufacturing/distribution/delivery/dispensary or possession </w:t>
      </w:r>
      <w:r w:rsidR="00BD0002">
        <w:rPr>
          <w:color w:val="000000"/>
        </w:rPr>
        <w:t xml:space="preserve">of a controlled substance </w:t>
      </w:r>
      <w:r w:rsidR="00BD0002" w:rsidRPr="00A74B86">
        <w:rPr>
          <w:color w:val="000000"/>
        </w:rPr>
        <w:t>with intent</w:t>
      </w:r>
      <w:r w:rsidR="00BD0002">
        <w:rPr>
          <w:color w:val="000000"/>
        </w:rPr>
        <w:t xml:space="preserve"> to do any of the previously stated actions</w:t>
      </w:r>
      <w:r w:rsidR="00BD0002" w:rsidRPr="00A74B86">
        <w:rPr>
          <w:color w:val="000000"/>
        </w:rPr>
        <w:t>. This is also known as the “dealer” charge</w:t>
      </w:r>
      <w:r w:rsidR="00BD0002">
        <w:rPr>
          <w:color w:val="000000"/>
        </w:rPr>
        <w:t xml:space="preserve"> and will be referred to as such</w:t>
      </w:r>
      <w:r w:rsidR="00BD0002" w:rsidRPr="00A74B86">
        <w:rPr>
          <w:color w:val="000000"/>
        </w:rPr>
        <w:t xml:space="preserve">. </w:t>
      </w:r>
      <w:r w:rsidR="00BD0002">
        <w:rPr>
          <w:color w:val="000000"/>
        </w:rPr>
        <w:t xml:space="preserve">8.04% of offenses are for </w:t>
      </w:r>
      <w:r w:rsidR="00C4379A">
        <w:rPr>
          <w:color w:val="000000"/>
        </w:rPr>
        <w:t>B</w:t>
      </w:r>
      <w:r w:rsidR="00BD0002">
        <w:rPr>
          <w:color w:val="000000"/>
        </w:rPr>
        <w:t xml:space="preserve">urglary, 3.82% are for </w:t>
      </w:r>
      <w:r w:rsidR="00C4379A">
        <w:rPr>
          <w:color w:val="000000"/>
        </w:rPr>
        <w:t>R</w:t>
      </w:r>
      <w:r w:rsidR="00BD0002">
        <w:rPr>
          <w:color w:val="000000"/>
        </w:rPr>
        <w:t xml:space="preserve">obbery, and 3.7% are for </w:t>
      </w:r>
      <w:r w:rsidR="00C4379A">
        <w:rPr>
          <w:color w:val="000000"/>
        </w:rPr>
        <w:t>T</w:t>
      </w:r>
      <w:r w:rsidR="00BD0002">
        <w:rPr>
          <w:color w:val="000000"/>
        </w:rPr>
        <w:t xml:space="preserve">heft by unlawful taking or disposition. Similar to Figure </w:t>
      </w:r>
      <w:r w:rsidR="00C4379A">
        <w:rPr>
          <w:color w:val="000000"/>
        </w:rPr>
        <w:t>6</w:t>
      </w:r>
      <w:r w:rsidR="00BD0002">
        <w:rPr>
          <w:color w:val="000000"/>
        </w:rPr>
        <w:t xml:space="preserve">, White Nebraskans are on average the majority of the individuals incarcerated for the most common offenses. Again, </w:t>
      </w:r>
      <w:r w:rsidR="00C4379A">
        <w:rPr>
          <w:color w:val="000000"/>
        </w:rPr>
        <w:t>B</w:t>
      </w:r>
      <w:r w:rsidR="00BD0002">
        <w:rPr>
          <w:color w:val="000000"/>
        </w:rPr>
        <w:t xml:space="preserve">lack Nebraskans are the majority of the individuals incarcerated for </w:t>
      </w:r>
      <w:r w:rsidR="00C4379A">
        <w:rPr>
          <w:color w:val="000000"/>
        </w:rPr>
        <w:t>R</w:t>
      </w:r>
      <w:r w:rsidR="00BD0002">
        <w:rPr>
          <w:color w:val="000000"/>
        </w:rPr>
        <w:t xml:space="preserve">obbery. Also, Black and Hispanic people are more likely to be sent to prison for the “dealer” charge over drug possession. This trend is not seen with White </w:t>
      </w:r>
      <w:r w:rsidR="00BD0002">
        <w:rPr>
          <w:color w:val="000000"/>
        </w:rPr>
        <w:lastRenderedPageBreak/>
        <w:t>Nebraskans. This may be because Black Americans are more likely to be arrested for drug dealing than White Americans, even though more White people sell drugs</w:t>
      </w:r>
      <w:r w:rsidR="00AC71EC">
        <w:rPr>
          <w:color w:val="000000"/>
        </w:rPr>
        <w:t>.</w:t>
      </w:r>
      <w:r w:rsidR="00AC71EC">
        <w:rPr>
          <w:rStyle w:val="FootnoteReference"/>
          <w:color w:val="000000"/>
        </w:rPr>
        <w:footnoteReference w:id="27"/>
      </w:r>
      <w:r w:rsidR="00BD0002">
        <w:rPr>
          <w:color w:val="000000"/>
        </w:rPr>
        <w:t xml:space="preserve"> When Black Americans deal drugs, it is often in more open, outdoor spaces. This increases the likelihood that they will be caught and then arrested. The same habits are likely true in Nebraska and may contribute to the disparity. </w:t>
      </w:r>
    </w:p>
    <w:p w14:paraId="5B5EA7CB" w14:textId="77777777" w:rsidR="00631448" w:rsidRDefault="00631448" w:rsidP="00BD0002">
      <w:pPr>
        <w:keepNext/>
        <w:jc w:val="center"/>
      </w:pPr>
      <w:r>
        <w:rPr>
          <w:noProof/>
        </w:rPr>
        <w:drawing>
          <wp:inline distT="0" distB="0" distL="0" distR="0" wp14:anchorId="29CF9EEC" wp14:editId="729D4E64">
            <wp:extent cx="5610687" cy="4297931"/>
            <wp:effectExtent l="0" t="0" r="3175"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3520" cy="4323082"/>
                    </a:xfrm>
                    <a:prstGeom prst="rect">
                      <a:avLst/>
                    </a:prstGeom>
                  </pic:spPr>
                </pic:pic>
              </a:graphicData>
            </a:graphic>
          </wp:inline>
        </w:drawing>
      </w:r>
    </w:p>
    <w:p w14:paraId="747D0FBE" w14:textId="5048A0B7" w:rsidR="00631448" w:rsidRPr="00631448" w:rsidRDefault="00631448" w:rsidP="00631448">
      <w:pPr>
        <w:pStyle w:val="Caption"/>
      </w:pPr>
      <w:r>
        <w:t xml:space="preserve">Figure </w:t>
      </w:r>
      <w:fldSimple w:instr=" SEQ Figure \* ARABIC ">
        <w:r w:rsidR="00B87CA4">
          <w:rPr>
            <w:noProof/>
          </w:rPr>
          <w:t>7</w:t>
        </w:r>
      </w:fldSimple>
      <w:r>
        <w:t>. 1980-2020 Offense Arrest Counts by Race</w:t>
      </w:r>
    </w:p>
    <w:p w14:paraId="7C135A74" w14:textId="0E9C51FA" w:rsidR="00C5742F" w:rsidRPr="00A74B86" w:rsidRDefault="00C5742F" w:rsidP="00A74B86">
      <w:pPr>
        <w:spacing w:line="480" w:lineRule="auto"/>
        <w:ind w:firstLine="720"/>
      </w:pPr>
      <w:r>
        <w:rPr>
          <w:color w:val="000000"/>
        </w:rPr>
        <w:t xml:space="preserve">United States federal and state prisons have seen a </w:t>
      </w:r>
      <w:r w:rsidR="00743FA6">
        <w:rPr>
          <w:color w:val="000000"/>
        </w:rPr>
        <w:t>sharp increase</w:t>
      </w:r>
      <w:r>
        <w:rPr>
          <w:color w:val="000000"/>
        </w:rPr>
        <w:t xml:space="preserve"> in incarcerations, particularly in drug offenses </w:t>
      </w:r>
      <w:r w:rsidR="001D0109">
        <w:rPr>
          <w:color w:val="000000"/>
        </w:rPr>
        <w:t xml:space="preserve">over the past 40 years </w:t>
      </w:r>
      <w:r>
        <w:rPr>
          <w:color w:val="000000"/>
        </w:rPr>
        <w:t>that match trend</w:t>
      </w:r>
      <w:r w:rsidR="001D0109">
        <w:rPr>
          <w:color w:val="000000"/>
        </w:rPr>
        <w:t>s</w:t>
      </w:r>
      <w:r>
        <w:rPr>
          <w:color w:val="000000"/>
        </w:rPr>
        <w:t xml:space="preserve"> </w:t>
      </w:r>
      <w:r w:rsidR="001D0109">
        <w:rPr>
          <w:color w:val="000000"/>
        </w:rPr>
        <w:t>within</w:t>
      </w:r>
      <w:r>
        <w:rPr>
          <w:color w:val="000000"/>
        </w:rPr>
        <w:t xml:space="preserve"> Nebraska. </w:t>
      </w:r>
      <w:r w:rsidR="00743FA6">
        <w:rPr>
          <w:color w:val="000000"/>
        </w:rPr>
        <w:t xml:space="preserve">In 2018, The Sentencing Project estimated that drug incarcerations grew from 19,000 in 1980 to 183,900 </w:t>
      </w:r>
      <w:r w:rsidR="00743FA6">
        <w:rPr>
          <w:color w:val="000000"/>
        </w:rPr>
        <w:lastRenderedPageBreak/>
        <w:t>in 2018 in state prisons.</w:t>
      </w:r>
      <w:r w:rsidR="00997009">
        <w:rPr>
          <w:rStyle w:val="FootnoteReference"/>
          <w:color w:val="000000"/>
        </w:rPr>
        <w:footnoteReference w:id="28"/>
      </w:r>
      <w:r w:rsidR="00997009">
        <w:rPr>
          <w:color w:val="000000"/>
        </w:rPr>
        <w:t xml:space="preserve"> </w:t>
      </w:r>
      <w:r w:rsidR="00743FA6">
        <w:rPr>
          <w:color w:val="000000"/>
        </w:rPr>
        <w:t xml:space="preserve">They also found a 500% increase in incarcerations over federal prisons, state prisons, and jails from 1980 to 2018. This rapid rise in inmates has caused national overcrowding situations that mirror Nebraska’s. </w:t>
      </w:r>
      <w:r w:rsidR="001D0109">
        <w:rPr>
          <w:color w:val="000000"/>
        </w:rPr>
        <w:t xml:space="preserve">The Nebraska Department of Correctional Services is not alone both their increased incarceration rates and potentially dangerous level of overcrowding. </w:t>
      </w:r>
    </w:p>
    <w:p w14:paraId="18D47B81" w14:textId="1A25B012" w:rsidR="00F051EE" w:rsidRPr="0014356B" w:rsidRDefault="00A74B86" w:rsidP="0014356B">
      <w:pPr>
        <w:pStyle w:val="Heading2"/>
        <w:rPr>
          <w:rFonts w:ascii="Times New Roman" w:hAnsi="Times New Roman" w:cs="Times New Roman"/>
          <w:b/>
          <w:bCs/>
          <w:color w:val="000000" w:themeColor="text1"/>
          <w:sz w:val="24"/>
          <w:szCs w:val="24"/>
        </w:rPr>
      </w:pPr>
      <w:bookmarkStart w:id="5" w:name="_Toc66662096"/>
      <w:r w:rsidRPr="0014356B">
        <w:rPr>
          <w:rFonts w:ascii="Times New Roman" w:hAnsi="Times New Roman" w:cs="Times New Roman"/>
          <w:b/>
          <w:bCs/>
          <w:color w:val="000000" w:themeColor="text1"/>
          <w:sz w:val="24"/>
          <w:szCs w:val="24"/>
        </w:rPr>
        <w:t>1980s</w:t>
      </w:r>
      <w:bookmarkEnd w:id="5"/>
    </w:p>
    <w:p w14:paraId="32E073C3" w14:textId="6A88BDF1" w:rsidR="007F576D" w:rsidRPr="007F576D" w:rsidRDefault="007F576D" w:rsidP="00A74B86">
      <w:pPr>
        <w:spacing w:line="480" w:lineRule="auto"/>
        <w:rPr>
          <w:color w:val="000000"/>
        </w:rPr>
      </w:pPr>
      <w:r w:rsidRPr="00A74B86">
        <w:rPr>
          <w:color w:val="000000"/>
        </w:rPr>
        <w:tab/>
      </w:r>
      <w:r w:rsidR="00C4379A">
        <w:rPr>
          <w:color w:val="000000"/>
        </w:rPr>
        <w:t xml:space="preserve">I used the same </w:t>
      </w:r>
      <w:r>
        <w:rPr>
          <w:color w:val="000000"/>
        </w:rPr>
        <w:t xml:space="preserve">data analysis process to examine inmates who began their sentence within the 1980s. </w:t>
      </w:r>
      <w:r w:rsidR="00C4379A">
        <w:rPr>
          <w:color w:val="000000"/>
        </w:rPr>
        <w:t xml:space="preserve">I analyzed </w:t>
      </w:r>
      <w:r>
        <w:rPr>
          <w:color w:val="000000"/>
        </w:rPr>
        <w:t>8</w:t>
      </w:r>
      <w:r w:rsidR="00C4379A">
        <w:rPr>
          <w:color w:val="000000"/>
        </w:rPr>
        <w:t>,</w:t>
      </w:r>
      <w:r w:rsidRPr="00A74B86">
        <w:rPr>
          <w:color w:val="000000"/>
        </w:rPr>
        <w:t xml:space="preserve">498 </w:t>
      </w:r>
      <w:r>
        <w:rPr>
          <w:color w:val="000000"/>
        </w:rPr>
        <w:t>i</w:t>
      </w:r>
      <w:r w:rsidRPr="00A74B86">
        <w:rPr>
          <w:color w:val="000000"/>
        </w:rPr>
        <w:t xml:space="preserve">nmates </w:t>
      </w:r>
      <w:r>
        <w:rPr>
          <w:color w:val="000000"/>
        </w:rPr>
        <w:t>in this portion.</w:t>
      </w:r>
      <w:r w:rsidRPr="00A74B86">
        <w:rPr>
          <w:color w:val="000000"/>
        </w:rPr>
        <w:t xml:space="preserve"> </w:t>
      </w:r>
      <w:r w:rsidR="00D47A45">
        <w:rPr>
          <w:color w:val="000000"/>
        </w:rPr>
        <w:t xml:space="preserve">Figure 8 shows some of the yearly incarceration counts. </w:t>
      </w:r>
      <w:r>
        <w:rPr>
          <w:color w:val="000000"/>
        </w:rPr>
        <w:t xml:space="preserve">Incarceration rates </w:t>
      </w:r>
      <w:r w:rsidR="00C4379A">
        <w:rPr>
          <w:color w:val="000000"/>
        </w:rPr>
        <w:t>appear</w:t>
      </w:r>
      <w:r w:rsidR="00D47A45">
        <w:rPr>
          <w:color w:val="000000"/>
        </w:rPr>
        <w:t>ed</w:t>
      </w:r>
      <w:r>
        <w:rPr>
          <w:color w:val="000000"/>
        </w:rPr>
        <w:t xml:space="preserve"> to decline in the middle of the decade, but then pick</w:t>
      </w:r>
      <w:r w:rsidR="00D47A45">
        <w:rPr>
          <w:color w:val="000000"/>
        </w:rPr>
        <w:t xml:space="preserve">ed </w:t>
      </w:r>
      <w:r>
        <w:rPr>
          <w:color w:val="000000"/>
        </w:rPr>
        <w:t>back up as Nebraska entered the 1990s. The most significant rise took place from 1988 to 1989. The smaller counts at the beginning of the decade may also be due to NDCS’ electronic data keeping learning curve. By the NDCS’ data team’s estimate, all inmates marked incarcerated within 1985 onward are trusted to be fully accurate. Individuals</w:t>
      </w:r>
      <w:r w:rsidRPr="00A74B86">
        <w:rPr>
          <w:color w:val="000000"/>
        </w:rPr>
        <w:t xml:space="preserve"> in</w:t>
      </w:r>
      <w:r>
        <w:rPr>
          <w:color w:val="000000"/>
        </w:rPr>
        <w:t>carcerated in</w:t>
      </w:r>
      <w:r w:rsidRPr="00A74B86">
        <w:rPr>
          <w:color w:val="000000"/>
        </w:rPr>
        <w:t xml:space="preserve"> the 1980s were 6</w:t>
      </w:r>
      <w:r>
        <w:rPr>
          <w:color w:val="000000"/>
        </w:rPr>
        <w:t>6</w:t>
      </w:r>
      <w:r w:rsidRPr="00A74B86">
        <w:rPr>
          <w:color w:val="000000"/>
        </w:rPr>
        <w:t xml:space="preserve">% </w:t>
      </w:r>
      <w:r>
        <w:rPr>
          <w:color w:val="000000"/>
        </w:rPr>
        <w:t>W</w:t>
      </w:r>
      <w:r w:rsidRPr="00A74B86">
        <w:rPr>
          <w:color w:val="000000"/>
        </w:rPr>
        <w:t>hite, 25.</w:t>
      </w:r>
      <w:r w:rsidR="00D47A45">
        <w:rPr>
          <w:color w:val="000000"/>
        </w:rPr>
        <w:t>1</w:t>
      </w:r>
      <w:r w:rsidRPr="00A74B86">
        <w:rPr>
          <w:color w:val="000000"/>
        </w:rPr>
        <w:t xml:space="preserve">% </w:t>
      </w:r>
      <w:r>
        <w:rPr>
          <w:color w:val="000000"/>
        </w:rPr>
        <w:t>B</w:t>
      </w:r>
      <w:r w:rsidRPr="00A74B86">
        <w:rPr>
          <w:color w:val="000000"/>
        </w:rPr>
        <w:t xml:space="preserve">lack, 4.5% </w:t>
      </w:r>
      <w:r w:rsidR="00D47A45">
        <w:rPr>
          <w:color w:val="000000"/>
        </w:rPr>
        <w:t>Hispanic</w:t>
      </w:r>
      <w:r w:rsidRPr="00A74B86">
        <w:rPr>
          <w:color w:val="000000"/>
        </w:rPr>
        <w:t xml:space="preserve">, and 3.8% </w:t>
      </w:r>
      <w:r w:rsidR="00D47A45">
        <w:rPr>
          <w:color w:val="000000"/>
        </w:rPr>
        <w:t>Native American</w:t>
      </w:r>
      <w:r w:rsidRPr="00A74B86">
        <w:rPr>
          <w:color w:val="000000"/>
        </w:rPr>
        <w:t xml:space="preserve">. </w:t>
      </w:r>
      <w:r w:rsidR="00D47A45">
        <w:rPr>
          <w:color w:val="000000"/>
        </w:rPr>
        <w:t xml:space="preserve">These numbers can be seen in Figure 9. </w:t>
      </w:r>
      <w:r w:rsidRPr="00A74B86">
        <w:rPr>
          <w:color w:val="000000"/>
        </w:rPr>
        <w:t xml:space="preserve">The average age an inmate was at the start of their incarceration was 28.55 years old. The average minimum sentence </w:t>
      </w:r>
      <w:r w:rsidR="00277737">
        <w:rPr>
          <w:color w:val="000000"/>
        </w:rPr>
        <w:t>was</w:t>
      </w:r>
      <w:r w:rsidRPr="00A74B86">
        <w:rPr>
          <w:color w:val="000000"/>
        </w:rPr>
        <w:t xml:space="preserve"> 2.59 years per inmate. The average maximum sentence </w:t>
      </w:r>
      <w:r w:rsidR="00277737">
        <w:rPr>
          <w:color w:val="000000"/>
        </w:rPr>
        <w:t>was</w:t>
      </w:r>
      <w:r w:rsidRPr="00A74B86">
        <w:rPr>
          <w:color w:val="000000"/>
        </w:rPr>
        <w:t xml:space="preserve"> 5.68 years per inmate.</w:t>
      </w:r>
    </w:p>
    <w:p w14:paraId="7C099673" w14:textId="77777777" w:rsidR="00F051EE" w:rsidRDefault="00F051EE" w:rsidP="007F576D">
      <w:pPr>
        <w:keepNext/>
        <w:spacing w:line="480" w:lineRule="auto"/>
        <w:jc w:val="center"/>
      </w:pPr>
      <w:r>
        <w:rPr>
          <w:noProof/>
        </w:rPr>
        <w:lastRenderedPageBreak/>
        <w:drawing>
          <wp:inline distT="0" distB="0" distL="0" distR="0" wp14:anchorId="05646D50" wp14:editId="6FFC42E0">
            <wp:extent cx="4989570" cy="3435658"/>
            <wp:effectExtent l="0" t="0" r="1905" b="635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8718" cy="3476386"/>
                    </a:xfrm>
                    <a:prstGeom prst="rect">
                      <a:avLst/>
                    </a:prstGeom>
                  </pic:spPr>
                </pic:pic>
              </a:graphicData>
            </a:graphic>
          </wp:inline>
        </w:drawing>
      </w:r>
    </w:p>
    <w:p w14:paraId="546B1E11" w14:textId="61441A01" w:rsidR="00A74B86" w:rsidRPr="00A74B86" w:rsidRDefault="00F051EE" w:rsidP="00F051EE">
      <w:pPr>
        <w:pStyle w:val="Caption"/>
        <w:rPr>
          <w:rFonts w:ascii="Times New Roman" w:eastAsia="Times New Roman" w:hAnsi="Times New Roman" w:cs="Times New Roman"/>
        </w:rPr>
      </w:pPr>
      <w:r>
        <w:t xml:space="preserve">Figure </w:t>
      </w:r>
      <w:fldSimple w:instr=" SEQ Figure \* ARABIC ">
        <w:r w:rsidR="00B87CA4">
          <w:rPr>
            <w:noProof/>
          </w:rPr>
          <w:t>8</w:t>
        </w:r>
      </w:fldSimple>
      <w:r>
        <w:t>. Incarceration Count in 1980s</w:t>
      </w:r>
    </w:p>
    <w:p w14:paraId="5376BEC5" w14:textId="068EC42A" w:rsidR="00DC6021" w:rsidRDefault="008B4D37" w:rsidP="007F576D">
      <w:pPr>
        <w:keepNext/>
        <w:spacing w:line="480" w:lineRule="auto"/>
        <w:jc w:val="center"/>
      </w:pPr>
      <w:r>
        <w:rPr>
          <w:noProof/>
        </w:rPr>
        <w:drawing>
          <wp:inline distT="0" distB="0" distL="0" distR="0" wp14:anchorId="2E083655" wp14:editId="6A6CA7B8">
            <wp:extent cx="2867487" cy="1918154"/>
            <wp:effectExtent l="0" t="0" r="3175" b="0"/>
            <wp:docPr id="53" name="Picture 5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pie chart&#10;&#10;Description automatically generated"/>
                    <pic:cNvPicPr/>
                  </pic:nvPicPr>
                  <pic:blipFill rotWithShape="1">
                    <a:blip r:embed="rId20">
                      <a:extLst>
                        <a:ext uri="{28A0092B-C50C-407E-A947-70E740481C1C}">
                          <a14:useLocalDpi xmlns:a14="http://schemas.microsoft.com/office/drawing/2010/main" val="0"/>
                        </a:ext>
                      </a:extLst>
                    </a:blip>
                    <a:srcRect t="3653"/>
                    <a:stretch/>
                  </pic:blipFill>
                  <pic:spPr bwMode="auto">
                    <a:xfrm>
                      <a:off x="0" y="0"/>
                      <a:ext cx="2887003" cy="1931209"/>
                    </a:xfrm>
                    <a:prstGeom prst="rect">
                      <a:avLst/>
                    </a:prstGeom>
                    <a:ln>
                      <a:noFill/>
                    </a:ln>
                    <a:extLst>
                      <a:ext uri="{53640926-AAD7-44D8-BBD7-CCE9431645EC}">
                        <a14:shadowObscured xmlns:a14="http://schemas.microsoft.com/office/drawing/2010/main"/>
                      </a:ext>
                    </a:extLst>
                  </pic:spPr>
                </pic:pic>
              </a:graphicData>
            </a:graphic>
          </wp:inline>
        </w:drawing>
      </w:r>
    </w:p>
    <w:p w14:paraId="0A164D05" w14:textId="1272B275" w:rsidR="00DC6021" w:rsidRDefault="00DC6021" w:rsidP="00DC6021">
      <w:pPr>
        <w:pStyle w:val="Caption"/>
        <w:rPr>
          <w:rFonts w:ascii="Times New Roman" w:eastAsia="Times New Roman" w:hAnsi="Times New Roman" w:cs="Times New Roman"/>
          <w:color w:val="000000"/>
        </w:rPr>
      </w:pPr>
      <w:r>
        <w:t xml:space="preserve">Figure </w:t>
      </w:r>
      <w:fldSimple w:instr=" SEQ Figure \* ARABIC ">
        <w:r w:rsidR="00B87CA4">
          <w:rPr>
            <w:noProof/>
          </w:rPr>
          <w:t>9</w:t>
        </w:r>
      </w:fldSimple>
      <w:r>
        <w:t>. Racial Breakdown of 1980s In</w:t>
      </w:r>
      <w:r w:rsidR="00A11D9B">
        <w:t>mates</w:t>
      </w:r>
    </w:p>
    <w:p w14:paraId="0972A550" w14:textId="6F35F473" w:rsidR="007F576D" w:rsidRDefault="007F576D" w:rsidP="007F576D">
      <w:pPr>
        <w:spacing w:line="480" w:lineRule="auto"/>
        <w:rPr>
          <w:color w:val="000000"/>
        </w:rPr>
      </w:pPr>
      <w:r w:rsidRPr="00A74B86">
        <w:rPr>
          <w:color w:val="000000"/>
        </w:rPr>
        <w:tab/>
      </w:r>
      <w:r w:rsidR="00D47A45">
        <w:rPr>
          <w:color w:val="000000"/>
        </w:rPr>
        <w:t xml:space="preserve">I also evaluated the </w:t>
      </w:r>
      <w:r w:rsidRPr="00A74B86">
        <w:rPr>
          <w:color w:val="000000"/>
        </w:rPr>
        <w:t xml:space="preserve">11,943 offenses that </w:t>
      </w:r>
      <w:r>
        <w:rPr>
          <w:color w:val="000000"/>
        </w:rPr>
        <w:t xml:space="preserve">1980s </w:t>
      </w:r>
      <w:r w:rsidRPr="00A74B86">
        <w:rPr>
          <w:color w:val="000000"/>
        </w:rPr>
        <w:t>inmates were incarcerated fo</w:t>
      </w:r>
      <w:r w:rsidR="00D47A45">
        <w:rPr>
          <w:color w:val="000000"/>
        </w:rPr>
        <w:t>r</w:t>
      </w:r>
      <w:r>
        <w:rPr>
          <w:color w:val="000000"/>
        </w:rPr>
        <w:t xml:space="preserve">. </w:t>
      </w:r>
      <w:r w:rsidRPr="00A74B86">
        <w:rPr>
          <w:color w:val="000000"/>
        </w:rPr>
        <w:t>Burglary account</w:t>
      </w:r>
      <w:r w:rsidR="00277737">
        <w:rPr>
          <w:color w:val="000000"/>
        </w:rPr>
        <w:t>ed</w:t>
      </w:r>
      <w:r w:rsidRPr="00A74B86">
        <w:rPr>
          <w:color w:val="000000"/>
        </w:rPr>
        <w:t xml:space="preserve"> for 16.81% of offenses, </w:t>
      </w:r>
      <w:r>
        <w:rPr>
          <w:color w:val="000000"/>
        </w:rPr>
        <w:t>T</w:t>
      </w:r>
      <w:r w:rsidRPr="00A74B86">
        <w:rPr>
          <w:color w:val="000000"/>
        </w:rPr>
        <w:t>heft for 15.38</w:t>
      </w:r>
      <w:r>
        <w:rPr>
          <w:color w:val="000000"/>
        </w:rPr>
        <w:t>%</w:t>
      </w:r>
      <w:r w:rsidRPr="00A74B86">
        <w:rPr>
          <w:color w:val="000000"/>
        </w:rPr>
        <w:t xml:space="preserve">, </w:t>
      </w:r>
      <w:r>
        <w:rPr>
          <w:color w:val="000000"/>
        </w:rPr>
        <w:t>D</w:t>
      </w:r>
      <w:r w:rsidRPr="00A74B86">
        <w:rPr>
          <w:color w:val="000000"/>
        </w:rPr>
        <w:t xml:space="preserve">rugs for 11.55%, </w:t>
      </w:r>
      <w:r>
        <w:rPr>
          <w:color w:val="000000"/>
        </w:rPr>
        <w:t>and A</w:t>
      </w:r>
      <w:r w:rsidRPr="00A74B86">
        <w:rPr>
          <w:color w:val="000000"/>
        </w:rPr>
        <w:t xml:space="preserve">ssault for 7.15%. </w:t>
      </w:r>
      <w:r>
        <w:rPr>
          <w:color w:val="000000"/>
        </w:rPr>
        <w:t xml:space="preserve">Figure </w:t>
      </w:r>
      <w:r w:rsidR="00D47A45">
        <w:rPr>
          <w:color w:val="000000"/>
        </w:rPr>
        <w:t>10</w:t>
      </w:r>
      <w:r>
        <w:rPr>
          <w:color w:val="000000"/>
        </w:rPr>
        <w:t xml:space="preserve"> highlights these offense group categories broken down by race. Similar to the overall averages, White inmates</w:t>
      </w:r>
      <w:r w:rsidR="00277737">
        <w:rPr>
          <w:color w:val="000000"/>
        </w:rPr>
        <w:t xml:space="preserve"> were</w:t>
      </w:r>
      <w:r>
        <w:rPr>
          <w:color w:val="000000"/>
        </w:rPr>
        <w:t xml:space="preserve"> the clear majority of all offense groups except for Robbery and Weapons. </w:t>
      </w:r>
      <w:r w:rsidRPr="00A74B86">
        <w:rPr>
          <w:color w:val="000000"/>
        </w:rPr>
        <w:t>32.91%</w:t>
      </w:r>
      <w:r>
        <w:rPr>
          <w:color w:val="000000"/>
        </w:rPr>
        <w:t xml:space="preserve"> of 1980s offenses involved property, 26.41% had an “</w:t>
      </w:r>
      <w:r w:rsidR="00D47A45">
        <w:rPr>
          <w:color w:val="000000"/>
        </w:rPr>
        <w:t>O</w:t>
      </w:r>
      <w:r>
        <w:rPr>
          <w:color w:val="000000"/>
        </w:rPr>
        <w:t xml:space="preserve">ther” distinction, 21.86% were against another </w:t>
      </w:r>
      <w:r w:rsidR="00277737">
        <w:rPr>
          <w:color w:val="000000"/>
        </w:rPr>
        <w:t>P</w:t>
      </w:r>
      <w:r>
        <w:rPr>
          <w:color w:val="000000"/>
        </w:rPr>
        <w:t>erson, and</w:t>
      </w:r>
      <w:r w:rsidRPr="00A74B86">
        <w:rPr>
          <w:color w:val="000000"/>
        </w:rPr>
        <w:t xml:space="preserve"> </w:t>
      </w:r>
      <w:r w:rsidR="00D47A45">
        <w:rPr>
          <w:color w:val="000000"/>
        </w:rPr>
        <w:t>D</w:t>
      </w:r>
      <w:r w:rsidRPr="00A74B86">
        <w:rPr>
          <w:color w:val="000000"/>
        </w:rPr>
        <w:t>rugs only accounted for 11.5</w:t>
      </w:r>
      <w:r>
        <w:rPr>
          <w:color w:val="000000"/>
        </w:rPr>
        <w:t>9</w:t>
      </w:r>
      <w:r w:rsidRPr="00A74B86">
        <w:rPr>
          <w:color w:val="000000"/>
        </w:rPr>
        <w:t xml:space="preserve">%. </w:t>
      </w:r>
      <w:r>
        <w:rPr>
          <w:color w:val="000000"/>
        </w:rPr>
        <w:t xml:space="preserve">Most inmates in the </w:t>
      </w:r>
      <w:r>
        <w:rPr>
          <w:color w:val="000000"/>
        </w:rPr>
        <w:lastRenderedPageBreak/>
        <w:t>1980s were given an unspecified Felony charge, which may be another shortcoming of the new electronic data keeping system</w:t>
      </w:r>
      <w:r w:rsidRPr="00A74B86">
        <w:rPr>
          <w:color w:val="000000"/>
        </w:rPr>
        <w:t xml:space="preserve">. </w:t>
      </w:r>
      <w:r>
        <w:rPr>
          <w:color w:val="000000"/>
        </w:rPr>
        <w:t xml:space="preserve">However similar to the overall averages, low felony offenses in the Class III and Class IV categories were the next most common. </w:t>
      </w:r>
    </w:p>
    <w:p w14:paraId="29C86FB8" w14:textId="77777777" w:rsidR="007F576D" w:rsidRDefault="007F576D" w:rsidP="000831BC">
      <w:pPr>
        <w:keepNext/>
        <w:spacing w:line="480" w:lineRule="auto"/>
        <w:rPr>
          <w:color w:val="000000"/>
        </w:rPr>
      </w:pPr>
    </w:p>
    <w:p w14:paraId="18C34159" w14:textId="3EF62BF4" w:rsidR="000831BC" w:rsidRDefault="000831BC" w:rsidP="007F576D">
      <w:pPr>
        <w:keepNext/>
        <w:spacing w:line="480" w:lineRule="auto"/>
        <w:jc w:val="center"/>
      </w:pPr>
      <w:r>
        <w:rPr>
          <w:noProof/>
        </w:rPr>
        <w:drawing>
          <wp:inline distT="0" distB="0" distL="0" distR="0" wp14:anchorId="0D7B2386" wp14:editId="007D5280">
            <wp:extent cx="5330146" cy="3764132"/>
            <wp:effectExtent l="0" t="0" r="4445"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80882" cy="3799962"/>
                    </a:xfrm>
                    <a:prstGeom prst="rect">
                      <a:avLst/>
                    </a:prstGeom>
                  </pic:spPr>
                </pic:pic>
              </a:graphicData>
            </a:graphic>
          </wp:inline>
        </w:drawing>
      </w:r>
    </w:p>
    <w:p w14:paraId="2C6D4A5F" w14:textId="153E35D8" w:rsidR="00A74B86" w:rsidRPr="00A74B86" w:rsidRDefault="000831BC" w:rsidP="000831BC">
      <w:pPr>
        <w:pStyle w:val="Caption"/>
        <w:rPr>
          <w:rFonts w:ascii="Times New Roman" w:eastAsia="Times New Roman" w:hAnsi="Times New Roman" w:cs="Times New Roman"/>
        </w:rPr>
      </w:pPr>
      <w:r>
        <w:t xml:space="preserve">Figure </w:t>
      </w:r>
      <w:fldSimple w:instr=" SEQ Figure \* ARABIC ">
        <w:r w:rsidR="00B87CA4">
          <w:rPr>
            <w:noProof/>
          </w:rPr>
          <w:t>10</w:t>
        </w:r>
      </w:fldSimple>
      <w:r>
        <w:t xml:space="preserve">. </w:t>
      </w:r>
      <w:r w:rsidR="00A94970">
        <w:t>1980s Offense Group Counts by Race</w:t>
      </w:r>
    </w:p>
    <w:p w14:paraId="43A01887" w14:textId="4CCD1123" w:rsidR="00087704" w:rsidRDefault="00087704" w:rsidP="00277737">
      <w:pPr>
        <w:spacing w:line="480" w:lineRule="auto"/>
        <w:ind w:firstLine="720"/>
        <w:rPr>
          <w:color w:val="000000"/>
        </w:rPr>
      </w:pPr>
      <w:r>
        <w:rPr>
          <w:color w:val="000000"/>
        </w:rPr>
        <w:t xml:space="preserve"> </w:t>
      </w:r>
      <w:r w:rsidR="007F576D">
        <w:rPr>
          <w:color w:val="000000"/>
        </w:rPr>
        <w:t xml:space="preserve">The 1980s specific offense data contains a few trends unique to its decade. Figure </w:t>
      </w:r>
      <w:r w:rsidR="00D47A45">
        <w:rPr>
          <w:color w:val="000000"/>
        </w:rPr>
        <w:t>11</w:t>
      </w:r>
      <w:r w:rsidR="007F576D">
        <w:rPr>
          <w:color w:val="000000"/>
        </w:rPr>
        <w:t xml:space="preserve"> shows most common named offenses for the decade, broken down by race. The</w:t>
      </w:r>
      <w:r w:rsidR="007F576D" w:rsidRPr="00A74B86">
        <w:rPr>
          <w:color w:val="000000"/>
        </w:rPr>
        <w:t xml:space="preserve"> three </w:t>
      </w:r>
      <w:r w:rsidR="007F576D">
        <w:rPr>
          <w:color w:val="000000"/>
        </w:rPr>
        <w:t xml:space="preserve">most common </w:t>
      </w:r>
      <w:r w:rsidR="007F576D" w:rsidRPr="00A74B86">
        <w:rPr>
          <w:color w:val="000000"/>
        </w:rPr>
        <w:t xml:space="preserve">offenses </w:t>
      </w:r>
      <w:r w:rsidR="007F576D">
        <w:rPr>
          <w:color w:val="000000"/>
        </w:rPr>
        <w:t xml:space="preserve">in the 1980s </w:t>
      </w:r>
      <w:r w:rsidR="00277737">
        <w:rPr>
          <w:color w:val="000000"/>
        </w:rPr>
        <w:t>were</w:t>
      </w:r>
      <w:r w:rsidR="007F576D" w:rsidRPr="00A74B86">
        <w:rPr>
          <w:color w:val="000000"/>
        </w:rPr>
        <w:t xml:space="preserve"> </w:t>
      </w:r>
      <w:r w:rsidR="007F576D">
        <w:rPr>
          <w:color w:val="000000"/>
        </w:rPr>
        <w:t>B</w:t>
      </w:r>
      <w:r w:rsidR="007F576D" w:rsidRPr="00A74B86">
        <w:rPr>
          <w:color w:val="000000"/>
        </w:rPr>
        <w:t xml:space="preserve">urglary, </w:t>
      </w:r>
      <w:r w:rsidR="007F576D">
        <w:rPr>
          <w:color w:val="000000"/>
        </w:rPr>
        <w:t>T</w:t>
      </w:r>
      <w:r w:rsidR="007F576D" w:rsidRPr="00A74B86">
        <w:rPr>
          <w:color w:val="000000"/>
        </w:rPr>
        <w:t>heft, and</w:t>
      </w:r>
      <w:r w:rsidR="007F576D">
        <w:rPr>
          <w:color w:val="000000"/>
        </w:rPr>
        <w:t xml:space="preserve"> R</w:t>
      </w:r>
      <w:r w:rsidR="007F576D" w:rsidRPr="00A74B86">
        <w:rPr>
          <w:color w:val="000000"/>
        </w:rPr>
        <w:t>obbery</w:t>
      </w:r>
      <w:r w:rsidR="007F576D">
        <w:rPr>
          <w:color w:val="000000"/>
        </w:rPr>
        <w:t>, which ma</w:t>
      </w:r>
      <w:r w:rsidR="00277737">
        <w:rPr>
          <w:color w:val="000000"/>
        </w:rPr>
        <w:t>de</w:t>
      </w:r>
      <w:r w:rsidR="007F576D">
        <w:rPr>
          <w:color w:val="000000"/>
        </w:rPr>
        <w:t xml:space="preserve"> up 16.2%, 13.37%, and 6.78% percent of offenses respectively. The 1980s </w:t>
      </w:r>
      <w:r w:rsidR="00277737">
        <w:rPr>
          <w:color w:val="000000"/>
        </w:rPr>
        <w:t>were</w:t>
      </w:r>
      <w:r w:rsidR="007F576D">
        <w:rPr>
          <w:color w:val="000000"/>
        </w:rPr>
        <w:t xml:space="preserve"> the only decade where </w:t>
      </w:r>
      <w:r w:rsidR="00D47A45">
        <w:rPr>
          <w:color w:val="000000"/>
        </w:rPr>
        <w:t>P</w:t>
      </w:r>
      <w:r w:rsidR="007F576D">
        <w:rPr>
          <w:color w:val="000000"/>
        </w:rPr>
        <w:t xml:space="preserve">roperty offenses </w:t>
      </w:r>
      <w:r w:rsidR="00277737">
        <w:rPr>
          <w:color w:val="000000"/>
        </w:rPr>
        <w:t>were</w:t>
      </w:r>
      <w:r w:rsidR="007F576D">
        <w:rPr>
          <w:color w:val="000000"/>
        </w:rPr>
        <w:t xml:space="preserve"> the three most common. Similar to Figure </w:t>
      </w:r>
      <w:r w:rsidR="00D47A45">
        <w:rPr>
          <w:color w:val="000000"/>
        </w:rPr>
        <w:t>10</w:t>
      </w:r>
      <w:r w:rsidR="007F576D">
        <w:rPr>
          <w:color w:val="000000"/>
        </w:rPr>
        <w:t>, Robbery ha</w:t>
      </w:r>
      <w:r w:rsidR="00277737">
        <w:rPr>
          <w:color w:val="000000"/>
        </w:rPr>
        <w:t>d</w:t>
      </w:r>
      <w:r w:rsidR="007F576D">
        <w:rPr>
          <w:color w:val="000000"/>
        </w:rPr>
        <w:t xml:space="preserve"> nearly equal Black and White offense counts. A 1986 Bureau of Justice Statistics Report found that “Robbery </w:t>
      </w:r>
      <w:r w:rsidR="007F576D">
        <w:rPr>
          <w:color w:val="000000"/>
        </w:rPr>
        <w:lastRenderedPageBreak/>
        <w:t xml:space="preserve">rates per 1,000 persons were 18 robberies for Black males and 7 for </w:t>
      </w:r>
      <w:r w:rsidR="00D47A45">
        <w:rPr>
          <w:color w:val="000000"/>
        </w:rPr>
        <w:t>W</w:t>
      </w:r>
      <w:r w:rsidR="007F576D">
        <w:rPr>
          <w:color w:val="000000"/>
        </w:rPr>
        <w:t>hite males.”</w:t>
      </w:r>
      <w:r w:rsidR="00381BC1">
        <w:rPr>
          <w:rStyle w:val="FootnoteReference"/>
          <w:color w:val="000000"/>
        </w:rPr>
        <w:footnoteReference w:id="29"/>
      </w:r>
      <w:r w:rsidR="007F576D">
        <w:rPr>
          <w:color w:val="000000"/>
        </w:rPr>
        <w:t xml:space="preserve"> They also stated that in urban areas, Black people had higher rates of Robbery than White people. Interestingly, Black and White Nebraskans also ha</w:t>
      </w:r>
      <w:r w:rsidR="00277737">
        <w:rPr>
          <w:color w:val="000000"/>
        </w:rPr>
        <w:t>d</w:t>
      </w:r>
      <w:r w:rsidR="007F576D">
        <w:rPr>
          <w:color w:val="000000"/>
        </w:rPr>
        <w:t xml:space="preserve"> very close offense numbers in drug possession and use of a firearm to commit a felony. This closeness is not shared in other offense populations. The average offense </w:t>
      </w:r>
      <w:r w:rsidR="007F576D" w:rsidRPr="00A74B86">
        <w:rPr>
          <w:color w:val="000000"/>
        </w:rPr>
        <w:t xml:space="preserve">minimum </w:t>
      </w:r>
      <w:r w:rsidR="00D47A45">
        <w:rPr>
          <w:color w:val="000000"/>
        </w:rPr>
        <w:t>was</w:t>
      </w:r>
      <w:r w:rsidR="007F576D">
        <w:rPr>
          <w:color w:val="000000"/>
        </w:rPr>
        <w:t xml:space="preserve"> </w:t>
      </w:r>
      <w:r w:rsidR="007F576D" w:rsidRPr="00A74B86">
        <w:rPr>
          <w:color w:val="000000"/>
        </w:rPr>
        <w:t>2.06</w:t>
      </w:r>
      <w:r w:rsidR="007F576D">
        <w:rPr>
          <w:color w:val="000000"/>
        </w:rPr>
        <w:t xml:space="preserve"> years</w:t>
      </w:r>
      <w:r w:rsidR="007F576D" w:rsidRPr="00A74B86">
        <w:rPr>
          <w:color w:val="000000"/>
        </w:rPr>
        <w:t xml:space="preserve">, </w:t>
      </w:r>
      <w:r w:rsidR="007F576D">
        <w:rPr>
          <w:color w:val="000000"/>
        </w:rPr>
        <w:t xml:space="preserve">and the average offense maximum </w:t>
      </w:r>
      <w:r w:rsidR="00D47A45">
        <w:rPr>
          <w:color w:val="000000"/>
        </w:rPr>
        <w:t>was</w:t>
      </w:r>
      <w:r w:rsidR="007F576D">
        <w:rPr>
          <w:color w:val="000000"/>
        </w:rPr>
        <w:t xml:space="preserve"> </w:t>
      </w:r>
      <w:r w:rsidR="007F576D" w:rsidRPr="00A74B86">
        <w:rPr>
          <w:color w:val="000000"/>
        </w:rPr>
        <w:t xml:space="preserve">4.50 </w:t>
      </w:r>
      <w:r w:rsidR="007F576D">
        <w:rPr>
          <w:color w:val="000000"/>
        </w:rPr>
        <w:t xml:space="preserve">years. </w:t>
      </w:r>
    </w:p>
    <w:p w14:paraId="547A0160" w14:textId="77777777" w:rsidR="00A24734" w:rsidRDefault="00087704" w:rsidP="007F576D">
      <w:pPr>
        <w:keepNext/>
        <w:spacing w:line="480" w:lineRule="auto"/>
        <w:jc w:val="center"/>
      </w:pPr>
      <w:r>
        <w:rPr>
          <w:b/>
          <w:bCs/>
          <w:noProof/>
          <w:color w:val="000000"/>
        </w:rPr>
        <w:drawing>
          <wp:inline distT="0" distB="0" distL="0" distR="0" wp14:anchorId="66B4ECCE" wp14:editId="6BEE2C8B">
            <wp:extent cx="4922592" cy="4341180"/>
            <wp:effectExtent l="0" t="0" r="5080" b="254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rotWithShape="1">
                    <a:blip r:embed="rId22" cstate="print">
                      <a:extLst>
                        <a:ext uri="{28A0092B-C50C-407E-A947-70E740481C1C}">
                          <a14:useLocalDpi xmlns:a14="http://schemas.microsoft.com/office/drawing/2010/main" val="0"/>
                        </a:ext>
                      </a:extLst>
                    </a:blip>
                    <a:srcRect r="3898" b="2257"/>
                    <a:stretch/>
                  </pic:blipFill>
                  <pic:spPr bwMode="auto">
                    <a:xfrm>
                      <a:off x="0" y="0"/>
                      <a:ext cx="4973862" cy="4386394"/>
                    </a:xfrm>
                    <a:prstGeom prst="rect">
                      <a:avLst/>
                    </a:prstGeom>
                    <a:ln>
                      <a:noFill/>
                    </a:ln>
                    <a:extLst>
                      <a:ext uri="{53640926-AAD7-44D8-BBD7-CCE9431645EC}">
                        <a14:shadowObscured xmlns:a14="http://schemas.microsoft.com/office/drawing/2010/main"/>
                      </a:ext>
                    </a:extLst>
                  </pic:spPr>
                </pic:pic>
              </a:graphicData>
            </a:graphic>
          </wp:inline>
        </w:drawing>
      </w:r>
    </w:p>
    <w:p w14:paraId="567FFFE3" w14:textId="1D4850E9" w:rsidR="00277737" w:rsidRPr="00BD22CF" w:rsidRDefault="00A24734" w:rsidP="00BD22CF">
      <w:pPr>
        <w:pStyle w:val="Caption"/>
        <w:rPr>
          <w:rFonts w:ascii="Times New Roman" w:eastAsia="Times New Roman" w:hAnsi="Times New Roman" w:cs="Times New Roman"/>
          <w:color w:val="000000"/>
        </w:rPr>
      </w:pPr>
      <w:r>
        <w:t xml:space="preserve">Figure </w:t>
      </w:r>
      <w:fldSimple w:instr=" SEQ Figure \* ARABIC ">
        <w:r w:rsidR="00B87CA4">
          <w:rPr>
            <w:noProof/>
          </w:rPr>
          <w:t>11</w:t>
        </w:r>
      </w:fldSimple>
      <w:r>
        <w:t xml:space="preserve">. </w:t>
      </w:r>
      <w:r w:rsidR="00A94970">
        <w:t>1980s Offense Arrest Counts by Race</w:t>
      </w:r>
    </w:p>
    <w:p w14:paraId="247EA69F" w14:textId="6069D0E6" w:rsidR="00A74B86" w:rsidRPr="0014356B" w:rsidRDefault="00A74B86" w:rsidP="0014356B">
      <w:pPr>
        <w:pStyle w:val="Heading2"/>
        <w:rPr>
          <w:rFonts w:ascii="Times New Roman" w:hAnsi="Times New Roman" w:cs="Times New Roman"/>
          <w:b/>
          <w:bCs/>
          <w:color w:val="000000" w:themeColor="text1"/>
          <w:sz w:val="24"/>
          <w:szCs w:val="24"/>
        </w:rPr>
      </w:pPr>
      <w:bookmarkStart w:id="6" w:name="_Toc66662097"/>
      <w:r w:rsidRPr="0014356B">
        <w:rPr>
          <w:rFonts w:ascii="Times New Roman" w:hAnsi="Times New Roman" w:cs="Times New Roman"/>
          <w:b/>
          <w:bCs/>
          <w:color w:val="000000" w:themeColor="text1"/>
          <w:sz w:val="24"/>
          <w:szCs w:val="24"/>
        </w:rPr>
        <w:t>1990s</w:t>
      </w:r>
      <w:bookmarkEnd w:id="6"/>
    </w:p>
    <w:p w14:paraId="579CE1B3" w14:textId="7A54B768" w:rsidR="007F576D" w:rsidRPr="00A74B86" w:rsidRDefault="00D47A45" w:rsidP="00BD22CF">
      <w:pPr>
        <w:spacing w:line="480" w:lineRule="auto"/>
        <w:ind w:firstLine="720"/>
      </w:pPr>
      <w:r>
        <w:rPr>
          <w:color w:val="000000"/>
        </w:rPr>
        <w:t>I examined i</w:t>
      </w:r>
      <w:r w:rsidR="007F576D">
        <w:rPr>
          <w:color w:val="000000"/>
        </w:rPr>
        <w:t xml:space="preserve">nmates incarcerated within the 1990s under the same parameters. </w:t>
      </w:r>
      <w:r>
        <w:rPr>
          <w:color w:val="000000"/>
        </w:rPr>
        <w:t xml:space="preserve">I studied </w:t>
      </w:r>
      <w:r w:rsidR="007F576D">
        <w:rPr>
          <w:color w:val="000000"/>
        </w:rPr>
        <w:t xml:space="preserve">14,154 inmates, </w:t>
      </w:r>
      <w:r w:rsidR="00277737">
        <w:rPr>
          <w:color w:val="000000"/>
        </w:rPr>
        <w:t xml:space="preserve">a </w:t>
      </w:r>
      <w:r w:rsidR="007F576D">
        <w:rPr>
          <w:color w:val="000000"/>
        </w:rPr>
        <w:t xml:space="preserve">hefty increase from the previous decade. On average, incarceration rates </w:t>
      </w:r>
      <w:r w:rsidR="007F576D">
        <w:rPr>
          <w:color w:val="000000"/>
        </w:rPr>
        <w:lastRenderedPageBreak/>
        <w:t xml:space="preserve">increased year after year. </w:t>
      </w:r>
      <w:r>
        <w:rPr>
          <w:color w:val="000000"/>
        </w:rPr>
        <w:t xml:space="preserve">These trends can be seen in Figure 12. The </w:t>
      </w:r>
      <w:r w:rsidR="007F576D">
        <w:rPr>
          <w:color w:val="000000"/>
        </w:rPr>
        <w:t>1990s i</w:t>
      </w:r>
      <w:r w:rsidR="007F576D" w:rsidRPr="00A74B86">
        <w:rPr>
          <w:color w:val="000000"/>
        </w:rPr>
        <w:t xml:space="preserve">nmate population </w:t>
      </w:r>
      <w:r>
        <w:rPr>
          <w:color w:val="000000"/>
        </w:rPr>
        <w:t>was</w:t>
      </w:r>
      <w:r w:rsidR="007F576D" w:rsidRPr="00A74B86">
        <w:rPr>
          <w:color w:val="000000"/>
        </w:rPr>
        <w:t xml:space="preserve"> 5</w:t>
      </w:r>
      <w:r>
        <w:rPr>
          <w:color w:val="000000"/>
        </w:rPr>
        <w:t>7.8</w:t>
      </w:r>
      <w:r w:rsidR="007F576D" w:rsidRPr="00A74B86">
        <w:rPr>
          <w:color w:val="000000"/>
        </w:rPr>
        <w:t xml:space="preserve">% </w:t>
      </w:r>
      <w:r w:rsidR="007F576D">
        <w:rPr>
          <w:color w:val="000000"/>
        </w:rPr>
        <w:t>W</w:t>
      </w:r>
      <w:r w:rsidR="007F576D" w:rsidRPr="00A74B86">
        <w:rPr>
          <w:color w:val="000000"/>
        </w:rPr>
        <w:t xml:space="preserve">hite, 27% </w:t>
      </w:r>
      <w:r w:rsidR="007F576D">
        <w:rPr>
          <w:color w:val="000000"/>
        </w:rPr>
        <w:t>B</w:t>
      </w:r>
      <w:r w:rsidR="007F576D" w:rsidRPr="00A74B86">
        <w:rPr>
          <w:color w:val="000000"/>
        </w:rPr>
        <w:t>lack, 10.</w:t>
      </w:r>
      <w:r>
        <w:rPr>
          <w:color w:val="000000"/>
        </w:rPr>
        <w:t>2</w:t>
      </w:r>
      <w:r w:rsidR="007F576D" w:rsidRPr="00A74B86">
        <w:rPr>
          <w:color w:val="000000"/>
        </w:rPr>
        <w:t xml:space="preserve">% </w:t>
      </w:r>
      <w:r w:rsidR="007F576D">
        <w:rPr>
          <w:color w:val="000000"/>
        </w:rPr>
        <w:t>H</w:t>
      </w:r>
      <w:r w:rsidR="007F576D" w:rsidRPr="00A74B86">
        <w:rPr>
          <w:color w:val="000000"/>
        </w:rPr>
        <w:t>ispanic, and 4.</w:t>
      </w:r>
      <w:r w:rsidR="007F576D">
        <w:rPr>
          <w:color w:val="000000"/>
        </w:rPr>
        <w:t>5</w:t>
      </w:r>
      <w:r w:rsidR="007F576D" w:rsidRPr="00A74B86">
        <w:rPr>
          <w:color w:val="000000"/>
        </w:rPr>
        <w:t xml:space="preserve">% </w:t>
      </w:r>
      <w:r w:rsidR="007F576D">
        <w:rPr>
          <w:color w:val="000000"/>
        </w:rPr>
        <w:t>N</w:t>
      </w:r>
      <w:r w:rsidR="007F576D" w:rsidRPr="00A74B86">
        <w:rPr>
          <w:color w:val="000000"/>
        </w:rPr>
        <w:t xml:space="preserve">ative </w:t>
      </w:r>
      <w:r w:rsidR="007F576D">
        <w:rPr>
          <w:color w:val="000000"/>
        </w:rPr>
        <w:t>A</w:t>
      </w:r>
      <w:r w:rsidR="007F576D" w:rsidRPr="00A74B86">
        <w:rPr>
          <w:color w:val="000000"/>
        </w:rPr>
        <w:t xml:space="preserve">merican. </w:t>
      </w:r>
      <w:r>
        <w:rPr>
          <w:color w:val="000000"/>
        </w:rPr>
        <w:t xml:space="preserve">Figure 13 visualizes these statistics. </w:t>
      </w:r>
      <w:r w:rsidR="007F576D" w:rsidRPr="00A74B86">
        <w:rPr>
          <w:color w:val="000000"/>
        </w:rPr>
        <w:t xml:space="preserve">The average age when inmates </w:t>
      </w:r>
      <w:r w:rsidR="007F576D">
        <w:rPr>
          <w:color w:val="000000"/>
        </w:rPr>
        <w:t>began</w:t>
      </w:r>
      <w:r w:rsidR="007F576D" w:rsidRPr="00A74B86">
        <w:rPr>
          <w:color w:val="000000"/>
        </w:rPr>
        <w:t xml:space="preserve"> their sentence </w:t>
      </w:r>
      <w:r>
        <w:rPr>
          <w:color w:val="000000"/>
        </w:rPr>
        <w:t>was</w:t>
      </w:r>
      <w:r w:rsidR="007F576D" w:rsidRPr="00A74B86">
        <w:rPr>
          <w:color w:val="000000"/>
        </w:rPr>
        <w:t xml:space="preserve"> 30.1</w:t>
      </w:r>
      <w:r w:rsidR="007F576D">
        <w:rPr>
          <w:color w:val="000000"/>
        </w:rPr>
        <w:t>6</w:t>
      </w:r>
      <w:r>
        <w:rPr>
          <w:color w:val="000000"/>
        </w:rPr>
        <w:t xml:space="preserve"> years</w:t>
      </w:r>
      <w:r w:rsidR="007F576D">
        <w:rPr>
          <w:color w:val="000000"/>
        </w:rPr>
        <w:t>, a small increase from the 1980s</w:t>
      </w:r>
      <w:r w:rsidR="007F576D" w:rsidRPr="00A74B86">
        <w:rPr>
          <w:color w:val="000000"/>
        </w:rPr>
        <w:t xml:space="preserve">. The average minimum sentence per inmate </w:t>
      </w:r>
      <w:r>
        <w:rPr>
          <w:color w:val="000000"/>
        </w:rPr>
        <w:t>was</w:t>
      </w:r>
      <w:r w:rsidR="007F576D" w:rsidRPr="00A74B86">
        <w:rPr>
          <w:color w:val="000000"/>
        </w:rPr>
        <w:t xml:space="preserve"> 2.92 years, with the max</w:t>
      </w:r>
      <w:r w:rsidR="007F576D">
        <w:rPr>
          <w:color w:val="000000"/>
        </w:rPr>
        <w:t>imum</w:t>
      </w:r>
      <w:r w:rsidR="007F576D" w:rsidRPr="00A74B86">
        <w:rPr>
          <w:color w:val="000000"/>
        </w:rPr>
        <w:t xml:space="preserve"> being 5.92 years. </w:t>
      </w:r>
    </w:p>
    <w:p w14:paraId="6F800E73" w14:textId="0EE96952" w:rsidR="00B21949" w:rsidRDefault="00B21949" w:rsidP="007F576D">
      <w:pPr>
        <w:keepNext/>
        <w:spacing w:line="480" w:lineRule="auto"/>
        <w:jc w:val="center"/>
      </w:pPr>
      <w:r>
        <w:rPr>
          <w:noProof/>
        </w:rPr>
        <w:drawing>
          <wp:inline distT="0" distB="0" distL="0" distR="0" wp14:anchorId="09491D61" wp14:editId="2F3E81CF">
            <wp:extent cx="4945228" cy="3471169"/>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1524" cy="3510685"/>
                    </a:xfrm>
                    <a:prstGeom prst="rect">
                      <a:avLst/>
                    </a:prstGeom>
                  </pic:spPr>
                </pic:pic>
              </a:graphicData>
            </a:graphic>
          </wp:inline>
        </w:drawing>
      </w:r>
    </w:p>
    <w:p w14:paraId="4E10FEA4" w14:textId="50BF7733" w:rsidR="00963B01" w:rsidRPr="008B4D37" w:rsidRDefault="00B21949" w:rsidP="008B4D37">
      <w:pPr>
        <w:pStyle w:val="Caption"/>
        <w:rPr>
          <w:rFonts w:ascii="Times New Roman" w:eastAsia="Times New Roman" w:hAnsi="Times New Roman" w:cs="Times New Roman"/>
          <w:color w:val="000000"/>
        </w:rPr>
      </w:pPr>
      <w:r>
        <w:t xml:space="preserve">Figure </w:t>
      </w:r>
      <w:fldSimple w:instr=" SEQ Figure \* ARABIC ">
        <w:r w:rsidR="00B87CA4">
          <w:rPr>
            <w:noProof/>
          </w:rPr>
          <w:t>12</w:t>
        </w:r>
      </w:fldSimple>
      <w:r w:rsidR="00A94970">
        <w:t>. Incarceration Count in 1990s</w:t>
      </w:r>
    </w:p>
    <w:p w14:paraId="034EF09A" w14:textId="33CC5C68" w:rsidR="008B4D37" w:rsidRDefault="008B4D37" w:rsidP="008B4D37">
      <w:pPr>
        <w:pStyle w:val="Caption"/>
        <w:jc w:val="center"/>
      </w:pPr>
      <w:r>
        <w:rPr>
          <w:noProof/>
        </w:rPr>
        <w:drawing>
          <wp:inline distT="0" distB="0" distL="0" distR="0" wp14:anchorId="4201CD29" wp14:editId="79F033D4">
            <wp:extent cx="2612444" cy="1802167"/>
            <wp:effectExtent l="0" t="0" r="3810" b="1270"/>
            <wp:docPr id="52" name="Picture 5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pi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14637" cy="1803680"/>
                    </a:xfrm>
                    <a:prstGeom prst="rect">
                      <a:avLst/>
                    </a:prstGeom>
                  </pic:spPr>
                </pic:pic>
              </a:graphicData>
            </a:graphic>
          </wp:inline>
        </w:drawing>
      </w:r>
    </w:p>
    <w:p w14:paraId="2C5776C2" w14:textId="75AB439F" w:rsidR="00963B01" w:rsidRDefault="00963B01" w:rsidP="00963B01">
      <w:pPr>
        <w:pStyle w:val="Caption"/>
      </w:pPr>
      <w:r>
        <w:t xml:space="preserve">Figure </w:t>
      </w:r>
      <w:fldSimple w:instr=" SEQ Figure \* ARABIC ">
        <w:r w:rsidR="00B87CA4">
          <w:rPr>
            <w:noProof/>
          </w:rPr>
          <w:t>13</w:t>
        </w:r>
      </w:fldSimple>
      <w:r>
        <w:t>. Racial Breakdown</w:t>
      </w:r>
      <w:r w:rsidR="00A11D9B">
        <w:t xml:space="preserve"> of 1990s Inmates</w:t>
      </w:r>
    </w:p>
    <w:p w14:paraId="727537F2" w14:textId="52C1C6B0" w:rsidR="007F576D" w:rsidRPr="001E2E18" w:rsidRDefault="00D47A45" w:rsidP="001E2E18">
      <w:pPr>
        <w:spacing w:line="480" w:lineRule="auto"/>
        <w:ind w:firstLine="720"/>
        <w:rPr>
          <w:color w:val="000000"/>
        </w:rPr>
      </w:pPr>
      <w:r>
        <w:rPr>
          <w:color w:val="000000"/>
        </w:rPr>
        <w:lastRenderedPageBreak/>
        <w:t xml:space="preserve">I observed </w:t>
      </w:r>
      <w:r w:rsidR="007F576D">
        <w:rPr>
          <w:color w:val="000000"/>
        </w:rPr>
        <w:t>22</w:t>
      </w:r>
      <w:r w:rsidR="007F576D" w:rsidRPr="00A74B86">
        <w:rPr>
          <w:color w:val="000000"/>
        </w:rPr>
        <w:t>,</w:t>
      </w:r>
      <w:r w:rsidR="007F576D">
        <w:rPr>
          <w:color w:val="000000"/>
        </w:rPr>
        <w:t>297</w:t>
      </w:r>
      <w:r w:rsidR="007F576D" w:rsidRPr="00A74B86">
        <w:rPr>
          <w:color w:val="000000"/>
        </w:rPr>
        <w:t xml:space="preserve"> offenses </w:t>
      </w:r>
      <w:r w:rsidR="007F576D">
        <w:rPr>
          <w:color w:val="000000"/>
        </w:rPr>
        <w:t xml:space="preserve">committed by 1990s inmates. </w:t>
      </w:r>
      <w:r w:rsidR="0090042C">
        <w:rPr>
          <w:color w:val="000000"/>
        </w:rPr>
        <w:t xml:space="preserve">Figure 14 shows these numbers. </w:t>
      </w:r>
      <w:r w:rsidR="007F576D">
        <w:rPr>
          <w:color w:val="000000"/>
        </w:rPr>
        <w:t>Drug offenses jumped up to be 19.62% of the offense total. Theft account</w:t>
      </w:r>
      <w:r w:rsidR="0090042C">
        <w:rPr>
          <w:color w:val="000000"/>
        </w:rPr>
        <w:t>ed</w:t>
      </w:r>
      <w:r w:rsidR="007F576D">
        <w:rPr>
          <w:color w:val="000000"/>
        </w:rPr>
        <w:t xml:space="preserve"> for 13.7%, Assault for 10%, “Other” for 9.56%, and Burglary for 9.4% of offenses groups. Robbery, Weapons, and Drugs all contain</w:t>
      </w:r>
      <w:r w:rsidR="0090042C">
        <w:rPr>
          <w:color w:val="000000"/>
        </w:rPr>
        <w:t>ed</w:t>
      </w:r>
      <w:r w:rsidR="007F576D">
        <w:rPr>
          <w:color w:val="000000"/>
        </w:rPr>
        <w:t xml:space="preserve"> more Black inmates compared to other offense groups. </w:t>
      </w:r>
      <w:r w:rsidR="00277737">
        <w:rPr>
          <w:color w:val="000000"/>
        </w:rPr>
        <w:t>28.8% of offenses were in the “Other” category, 23.61% were Property related, 20.36 were against another Person, 19.</w:t>
      </w:r>
      <w:r w:rsidR="001E2E18">
        <w:rPr>
          <w:color w:val="000000"/>
        </w:rPr>
        <w:t>62% were Drug related, and 7.54% were Sex Offenses. M</w:t>
      </w:r>
      <w:r w:rsidR="007F576D">
        <w:rPr>
          <w:color w:val="000000"/>
        </w:rPr>
        <w:t xml:space="preserve">ost offenses </w:t>
      </w:r>
      <w:r w:rsidR="0090042C">
        <w:rPr>
          <w:color w:val="000000"/>
        </w:rPr>
        <w:t>were</w:t>
      </w:r>
      <w:r w:rsidR="007F576D">
        <w:rPr>
          <w:color w:val="000000"/>
        </w:rPr>
        <w:t xml:space="preserve"> unspecified</w:t>
      </w:r>
      <w:r w:rsidR="0090042C">
        <w:rPr>
          <w:color w:val="000000"/>
        </w:rPr>
        <w:t xml:space="preserve">, </w:t>
      </w:r>
      <w:r w:rsidR="007F576D">
        <w:rPr>
          <w:color w:val="000000"/>
        </w:rPr>
        <w:t>Class III, and Class IV felonies. This</w:t>
      </w:r>
      <w:r w:rsidR="0090042C">
        <w:rPr>
          <w:color w:val="000000"/>
        </w:rPr>
        <w:t xml:space="preserve"> was</w:t>
      </w:r>
      <w:r w:rsidR="007F576D">
        <w:rPr>
          <w:color w:val="000000"/>
        </w:rPr>
        <w:t xml:space="preserve"> consistent with trends in the 1980s data. </w:t>
      </w:r>
    </w:p>
    <w:p w14:paraId="291C54A5" w14:textId="77777777" w:rsidR="00963B01" w:rsidRDefault="00963B01" w:rsidP="007F576D">
      <w:pPr>
        <w:keepNext/>
        <w:spacing w:after="240" w:line="480" w:lineRule="auto"/>
        <w:jc w:val="center"/>
      </w:pPr>
      <w:r>
        <w:rPr>
          <w:noProof/>
        </w:rPr>
        <w:drawing>
          <wp:inline distT="0" distB="0" distL="0" distR="0" wp14:anchorId="1BAFFEEF" wp14:editId="7FB5AC65">
            <wp:extent cx="5651388" cy="4101483"/>
            <wp:effectExtent l="0" t="0" r="635" b="635"/>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73346" cy="4117419"/>
                    </a:xfrm>
                    <a:prstGeom prst="rect">
                      <a:avLst/>
                    </a:prstGeom>
                  </pic:spPr>
                </pic:pic>
              </a:graphicData>
            </a:graphic>
          </wp:inline>
        </w:drawing>
      </w:r>
    </w:p>
    <w:p w14:paraId="62477E84" w14:textId="3851E759" w:rsidR="00D35824" w:rsidRDefault="00963B01" w:rsidP="00D35824">
      <w:pPr>
        <w:pStyle w:val="Caption"/>
      </w:pPr>
      <w:r>
        <w:t xml:space="preserve">Figure </w:t>
      </w:r>
      <w:fldSimple w:instr=" SEQ Figure \* ARABIC ">
        <w:r w:rsidR="00B87CA4">
          <w:rPr>
            <w:noProof/>
          </w:rPr>
          <w:t>14</w:t>
        </w:r>
      </w:fldSimple>
      <w:r>
        <w:t xml:space="preserve">. </w:t>
      </w:r>
      <w:r w:rsidR="00A94970">
        <w:t>1990s Offense Group Counts by Race</w:t>
      </w:r>
    </w:p>
    <w:p w14:paraId="44A02B10" w14:textId="578ADDE8" w:rsidR="00D35824" w:rsidRPr="00D35824" w:rsidRDefault="00D35824" w:rsidP="00D35824">
      <w:pPr>
        <w:spacing w:line="480" w:lineRule="auto"/>
        <w:ind w:firstLine="720"/>
      </w:pPr>
      <w:r>
        <w:rPr>
          <w:color w:val="000000"/>
        </w:rPr>
        <w:t xml:space="preserve">The 1990s offense arrests differed from the 1980s. </w:t>
      </w:r>
      <w:r w:rsidR="0090042C">
        <w:rPr>
          <w:color w:val="000000"/>
        </w:rPr>
        <w:t xml:space="preserve">Figure 15 shows these changes. </w:t>
      </w:r>
      <w:r>
        <w:rPr>
          <w:color w:val="000000"/>
        </w:rPr>
        <w:t xml:space="preserve">12.26% of offenses </w:t>
      </w:r>
      <w:r w:rsidR="0090042C">
        <w:rPr>
          <w:color w:val="000000"/>
        </w:rPr>
        <w:t>were</w:t>
      </w:r>
      <w:r>
        <w:rPr>
          <w:color w:val="000000"/>
        </w:rPr>
        <w:t xml:space="preserve"> the “dealer” charge, 9.04% </w:t>
      </w:r>
      <w:r w:rsidR="0090042C">
        <w:rPr>
          <w:color w:val="000000"/>
        </w:rPr>
        <w:t>were</w:t>
      </w:r>
      <w:r>
        <w:rPr>
          <w:color w:val="000000"/>
        </w:rPr>
        <w:t xml:space="preserve"> Burglary, 6.5% </w:t>
      </w:r>
      <w:r w:rsidR="0090042C">
        <w:rPr>
          <w:color w:val="000000"/>
        </w:rPr>
        <w:t xml:space="preserve">were </w:t>
      </w:r>
      <w:r>
        <w:rPr>
          <w:color w:val="000000"/>
        </w:rPr>
        <w:t xml:space="preserve">Theft, 6.27% </w:t>
      </w:r>
      <w:r w:rsidR="0090042C">
        <w:rPr>
          <w:color w:val="000000"/>
        </w:rPr>
        <w:t>were</w:t>
      </w:r>
      <w:r>
        <w:rPr>
          <w:color w:val="000000"/>
        </w:rPr>
        <w:t xml:space="preserve"> drug possession, and 5.53% </w:t>
      </w:r>
      <w:r w:rsidR="0090042C">
        <w:rPr>
          <w:color w:val="000000"/>
        </w:rPr>
        <w:t>were d</w:t>
      </w:r>
      <w:r>
        <w:rPr>
          <w:color w:val="000000"/>
        </w:rPr>
        <w:t xml:space="preserve">riving under a revoked license. This composition </w:t>
      </w:r>
      <w:r w:rsidR="0090042C">
        <w:rPr>
          <w:color w:val="000000"/>
        </w:rPr>
        <w:t>was</w:t>
      </w:r>
      <w:r>
        <w:rPr>
          <w:color w:val="000000"/>
        </w:rPr>
        <w:t xml:space="preserve"> </w:t>
      </w:r>
      <w:r>
        <w:rPr>
          <w:color w:val="000000"/>
        </w:rPr>
        <w:lastRenderedPageBreak/>
        <w:t xml:space="preserve">very different than the most common offenses in the 1980s. Drug dealing, possession, and driving under a revoked license all rose between the decades. The 1990s average offense minimum year </w:t>
      </w:r>
      <w:r w:rsidR="0090042C">
        <w:rPr>
          <w:color w:val="000000"/>
        </w:rPr>
        <w:t>was</w:t>
      </w:r>
      <w:r>
        <w:rPr>
          <w:color w:val="000000"/>
        </w:rPr>
        <w:t xml:space="preserve"> 2.05, and the maximum </w:t>
      </w:r>
      <w:r w:rsidR="0090042C">
        <w:rPr>
          <w:color w:val="000000"/>
        </w:rPr>
        <w:t>was</w:t>
      </w:r>
      <w:r>
        <w:rPr>
          <w:color w:val="000000"/>
        </w:rPr>
        <w:t xml:space="preserve"> 4.28 years.</w:t>
      </w:r>
    </w:p>
    <w:p w14:paraId="713CD081" w14:textId="77777777" w:rsidR="00035DDA" w:rsidRDefault="00CF68B2" w:rsidP="007F576D">
      <w:pPr>
        <w:keepNext/>
        <w:spacing w:line="480" w:lineRule="auto"/>
        <w:jc w:val="center"/>
      </w:pPr>
      <w:r>
        <w:rPr>
          <w:b/>
          <w:bCs/>
          <w:noProof/>
          <w:color w:val="000000"/>
        </w:rPr>
        <w:drawing>
          <wp:inline distT="0" distB="0" distL="0" distR="0" wp14:anchorId="12819C2B" wp14:editId="3612703D">
            <wp:extent cx="5653405" cy="431072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9455" cy="4353458"/>
                    </a:xfrm>
                    <a:prstGeom prst="rect">
                      <a:avLst/>
                    </a:prstGeom>
                  </pic:spPr>
                </pic:pic>
              </a:graphicData>
            </a:graphic>
          </wp:inline>
        </w:drawing>
      </w:r>
    </w:p>
    <w:p w14:paraId="6309EA88" w14:textId="2C7FA024" w:rsidR="00CF68B2" w:rsidRDefault="00035DDA" w:rsidP="00035DDA">
      <w:pPr>
        <w:pStyle w:val="Caption"/>
        <w:rPr>
          <w:rFonts w:ascii="Times New Roman" w:eastAsia="Times New Roman" w:hAnsi="Times New Roman" w:cs="Times New Roman"/>
          <w:b/>
          <w:bCs/>
          <w:color w:val="000000"/>
        </w:rPr>
      </w:pPr>
      <w:r>
        <w:t xml:space="preserve">Figure </w:t>
      </w:r>
      <w:fldSimple w:instr=" SEQ Figure \* ARABIC ">
        <w:r w:rsidR="00B87CA4">
          <w:rPr>
            <w:noProof/>
          </w:rPr>
          <w:t>15</w:t>
        </w:r>
      </w:fldSimple>
      <w:r>
        <w:t xml:space="preserve">. </w:t>
      </w:r>
      <w:r w:rsidR="00A94970">
        <w:t>1990s Offense Arrest Counts by Race</w:t>
      </w:r>
    </w:p>
    <w:p w14:paraId="21C59458" w14:textId="45B9A7F0" w:rsidR="006B6224" w:rsidRDefault="007033B5" w:rsidP="00EB61DB">
      <w:pPr>
        <w:spacing w:line="480" w:lineRule="auto"/>
        <w:ind w:firstLine="720"/>
        <w:rPr>
          <w:color w:val="000000"/>
        </w:rPr>
      </w:pPr>
      <w:r>
        <w:rPr>
          <w:color w:val="000000"/>
        </w:rPr>
        <w:t xml:space="preserve">Drug </w:t>
      </w:r>
      <w:r w:rsidR="00C027F2">
        <w:rPr>
          <w:color w:val="000000"/>
        </w:rPr>
        <w:t xml:space="preserve">incarcerations had one of the most profound </w:t>
      </w:r>
      <w:r w:rsidR="00503700">
        <w:rPr>
          <w:color w:val="000000"/>
        </w:rPr>
        <w:t xml:space="preserve">offense </w:t>
      </w:r>
      <w:r w:rsidR="00C027F2">
        <w:rPr>
          <w:color w:val="000000"/>
        </w:rPr>
        <w:t xml:space="preserve">increases from the 1980s to 1990s, and this may be due to societal and policy changes of the time. </w:t>
      </w:r>
      <w:r w:rsidR="00EE4232">
        <w:rPr>
          <w:color w:val="000000"/>
        </w:rPr>
        <w:t xml:space="preserve">The “War </w:t>
      </w:r>
      <w:r w:rsidR="006B6224">
        <w:rPr>
          <w:color w:val="000000"/>
        </w:rPr>
        <w:t>on</w:t>
      </w:r>
      <w:r w:rsidR="00EE4232">
        <w:rPr>
          <w:color w:val="000000"/>
        </w:rPr>
        <w:t xml:space="preserve"> Drugs” was officially declared by Ricard Nixon in 1971, and American anxieties about violent, foreign drug trade were on the rise.</w:t>
      </w:r>
      <w:r w:rsidR="00381BC1">
        <w:rPr>
          <w:rStyle w:val="FootnoteReference"/>
          <w:color w:val="000000"/>
        </w:rPr>
        <w:footnoteReference w:id="30"/>
      </w:r>
      <w:r w:rsidR="00EE4232">
        <w:rPr>
          <w:color w:val="000000"/>
        </w:rPr>
        <w:t xml:space="preserve"> </w:t>
      </w:r>
      <w:r w:rsidR="00BD267E">
        <w:rPr>
          <w:color w:val="000000"/>
        </w:rPr>
        <w:t>Drug lord f</w:t>
      </w:r>
      <w:r w:rsidR="00EE4232">
        <w:rPr>
          <w:color w:val="000000"/>
        </w:rPr>
        <w:t xml:space="preserve">igures like Pablo Escobar were </w:t>
      </w:r>
      <w:r w:rsidR="006B6224">
        <w:rPr>
          <w:color w:val="000000"/>
        </w:rPr>
        <w:t>gaining power in South America, and the United States feared their influence. Crack cocaine became an epidemic within inner-city neighborhoods in the early 1980s</w:t>
      </w:r>
      <w:r w:rsidR="00BD267E">
        <w:rPr>
          <w:color w:val="000000"/>
        </w:rPr>
        <w:t>.</w:t>
      </w:r>
      <w:r w:rsidR="006B6224">
        <w:rPr>
          <w:color w:val="000000"/>
        </w:rPr>
        <w:t xml:space="preserve"> In October 1986, President Ronald Reagan signed </w:t>
      </w:r>
      <w:r w:rsidR="006B6224">
        <w:rPr>
          <w:color w:val="000000"/>
        </w:rPr>
        <w:lastRenderedPageBreak/>
        <w:t>the Anti-Drug Abuse Act, which created “mandatory minimum penalties for drug offenses.”</w:t>
      </w:r>
      <w:r w:rsidR="00381BC1">
        <w:rPr>
          <w:rStyle w:val="FootnoteReference"/>
          <w:color w:val="000000"/>
        </w:rPr>
        <w:footnoteReference w:id="31"/>
      </w:r>
      <w:r w:rsidR="006B6224">
        <w:rPr>
          <w:color w:val="000000"/>
        </w:rPr>
        <w:t xml:space="preserve"> </w:t>
      </w:r>
      <w:r w:rsidR="00425878">
        <w:rPr>
          <w:color w:val="000000"/>
        </w:rPr>
        <w:t xml:space="preserve">The Anti-Drug Abuse Act required inmates to serve more time for drug offenses, and prison populations rose because of it. The Act was also criticized because of its harsher sentencing policies on crack cocaine vs powder cocaine. Crack cocaine was more widely used in urban, poorer neighborhoods, which disproportionally affected Black Americans. </w:t>
      </w:r>
      <w:r w:rsidR="008C5DF2">
        <w:rPr>
          <w:color w:val="000000"/>
        </w:rPr>
        <w:t xml:space="preserve">These social anxieties and legislations impacted Nebraskans to also be harsher on drug crimes, and the 1990s incarceration statistics </w:t>
      </w:r>
      <w:r w:rsidR="00BD267E">
        <w:rPr>
          <w:color w:val="000000"/>
        </w:rPr>
        <w:t>were</w:t>
      </w:r>
      <w:r w:rsidR="008C5DF2">
        <w:rPr>
          <w:color w:val="000000"/>
        </w:rPr>
        <w:t xml:space="preserve"> consistent with this.  </w:t>
      </w:r>
    </w:p>
    <w:p w14:paraId="66C3505C" w14:textId="5AEB1A63" w:rsidR="00B21949" w:rsidRDefault="00B21949" w:rsidP="008C5DF2">
      <w:pPr>
        <w:spacing w:line="480" w:lineRule="auto"/>
        <w:ind w:firstLine="720"/>
        <w:rPr>
          <w:color w:val="000000"/>
        </w:rPr>
      </w:pPr>
      <w:r w:rsidRPr="00A74B86">
        <w:rPr>
          <w:color w:val="000000"/>
        </w:rPr>
        <w:t>A study by Alfred Blumstein and Allen J Beck investigated mass incarceration trends from 1980 to 1996. The researchers found that drug incarceration rates increased by “more than ninefold” from 1980 to 1996.</w:t>
      </w:r>
      <w:r w:rsidR="00381BC1">
        <w:rPr>
          <w:rStyle w:val="FootnoteReference"/>
          <w:color w:val="000000"/>
        </w:rPr>
        <w:footnoteReference w:id="32"/>
      </w:r>
      <w:r w:rsidRPr="00A74B86">
        <w:rPr>
          <w:color w:val="000000"/>
        </w:rPr>
        <w:t xml:space="preserve"> </w:t>
      </w:r>
      <w:r w:rsidR="00C027F2">
        <w:rPr>
          <w:color w:val="000000"/>
        </w:rPr>
        <w:t xml:space="preserve">They found that </w:t>
      </w:r>
      <w:r w:rsidRPr="00A74B86">
        <w:rPr>
          <w:color w:val="000000"/>
        </w:rPr>
        <w:t xml:space="preserve">33% of incarceration increases </w:t>
      </w:r>
      <w:r w:rsidR="0090042C">
        <w:rPr>
          <w:color w:val="000000"/>
        </w:rPr>
        <w:t>were</w:t>
      </w:r>
      <w:r w:rsidRPr="00A74B86">
        <w:rPr>
          <w:color w:val="000000"/>
        </w:rPr>
        <w:t xml:space="preserve"> due to drug offenses alone.</w:t>
      </w:r>
      <w:r w:rsidR="00425878">
        <w:rPr>
          <w:color w:val="000000"/>
        </w:rPr>
        <w:t xml:space="preserve"> </w:t>
      </w:r>
      <w:r w:rsidR="00941EAB" w:rsidRPr="00941EAB">
        <w:rPr>
          <w:color w:val="000000"/>
        </w:rPr>
        <w:t>In 1996, 23</w:t>
      </w:r>
      <w:r w:rsidR="00425878">
        <w:rPr>
          <w:color w:val="000000"/>
        </w:rPr>
        <w:t xml:space="preserve">% </w:t>
      </w:r>
      <w:r w:rsidR="00941EAB" w:rsidRPr="00941EAB">
        <w:rPr>
          <w:color w:val="000000"/>
        </w:rPr>
        <w:t>of state prisoners were convicted of drug offenses</w:t>
      </w:r>
      <w:r w:rsidR="00294A5D">
        <w:rPr>
          <w:color w:val="000000"/>
        </w:rPr>
        <w:t>.</w:t>
      </w:r>
      <w:r w:rsidR="00294A5D">
        <w:rPr>
          <w:rStyle w:val="FootnoteReference"/>
          <w:color w:val="000000"/>
        </w:rPr>
        <w:footnoteReference w:id="33"/>
      </w:r>
      <w:r w:rsidR="00294A5D">
        <w:rPr>
          <w:color w:val="000000"/>
        </w:rPr>
        <w:t xml:space="preserve"> </w:t>
      </w:r>
      <w:r w:rsidR="00425878">
        <w:rPr>
          <w:color w:val="000000"/>
        </w:rPr>
        <w:t xml:space="preserve">This </w:t>
      </w:r>
      <w:r w:rsidR="0090042C">
        <w:rPr>
          <w:color w:val="000000"/>
        </w:rPr>
        <w:t>was</w:t>
      </w:r>
      <w:r w:rsidR="00425878">
        <w:rPr>
          <w:color w:val="000000"/>
        </w:rPr>
        <w:t xml:space="preserve"> fairly consistent with Nebraska’s </w:t>
      </w:r>
      <w:r w:rsidR="008C5DF2">
        <w:rPr>
          <w:color w:val="000000"/>
        </w:rPr>
        <w:t>percentage of drug offenses in the 1990s and le</w:t>
      </w:r>
      <w:r w:rsidR="0090042C">
        <w:rPr>
          <w:color w:val="000000"/>
        </w:rPr>
        <w:t>d the state</w:t>
      </w:r>
      <w:r w:rsidR="008C5DF2">
        <w:rPr>
          <w:color w:val="000000"/>
        </w:rPr>
        <w:t xml:space="preserve"> toward more crowded prisons. </w:t>
      </w:r>
    </w:p>
    <w:p w14:paraId="4A2578F5" w14:textId="7F160A76" w:rsidR="007F576D" w:rsidRPr="00D44D93" w:rsidRDefault="007F576D" w:rsidP="00D44D93">
      <w:pPr>
        <w:spacing w:line="480" w:lineRule="auto"/>
        <w:ind w:firstLine="720"/>
      </w:pPr>
      <w:r>
        <w:t>Figures 1</w:t>
      </w:r>
      <w:r w:rsidR="0090042C">
        <w:t>6</w:t>
      </w:r>
      <w:r>
        <w:t xml:space="preserve"> and Figure 1</w:t>
      </w:r>
      <w:r w:rsidR="0090042C">
        <w:t>7</w:t>
      </w:r>
      <w:r>
        <w:t xml:space="preserve"> show the number of offenses</w:t>
      </w:r>
      <w:r w:rsidR="0090042C">
        <w:t xml:space="preserve"> </w:t>
      </w:r>
      <w:r>
        <w:t>and minimum and maximum for drug possession and drug dealing charges over time. There appear</w:t>
      </w:r>
      <w:r w:rsidR="0090042C">
        <w:t>ed</w:t>
      </w:r>
      <w:r>
        <w:t xml:space="preserve"> to be a significant increase in both drug possession and dealer offenses from the 1980s to the 1990s. Drug crimes continue</w:t>
      </w:r>
      <w:r w:rsidR="0090042C">
        <w:t xml:space="preserve">d </w:t>
      </w:r>
      <w:r>
        <w:t>to grow in each decade. The overall average minimum and maximum sentencing also r</w:t>
      </w:r>
      <w:r w:rsidR="0090042C">
        <w:t>ose</w:t>
      </w:r>
      <w:r>
        <w:t xml:space="preserve"> within each decade. However, the sentencing averages </w:t>
      </w:r>
      <w:r w:rsidR="0090042C">
        <w:t>were</w:t>
      </w:r>
      <w:r>
        <w:t xml:space="preserve"> not equal among races. For drug possession, Black and White sentencing w</w:t>
      </w:r>
      <w:r w:rsidR="00D44D93">
        <w:t>ere</w:t>
      </w:r>
      <w:r>
        <w:t xml:space="preserve"> inconsistent with each other, and in the 2010s Black inmates served longer for the offense. In the 2000s and 2010s, Hispanic drug possession offenses were higher than the White averages. For drug dealing, Black inmates served longer </w:t>
      </w:r>
      <w:r>
        <w:lastRenderedPageBreak/>
        <w:t>average sentences than White inmates during every single decade. The same trend was seen with Hispanic inmates compared to White inmates. This may be due to the harsher sentencing on drugs more prevalent in minority communities compared to white communities. Due to societal and policy changes, drug crimes’ sentencing lengthened and disproportionally affected Black and Hispanic inmates in Nebraska prisons.</w:t>
      </w:r>
    </w:p>
    <w:tbl>
      <w:tblPr>
        <w:tblStyle w:val="PlainTable5"/>
        <w:tblW w:w="0" w:type="auto"/>
        <w:tblLook w:val="04A0" w:firstRow="1" w:lastRow="0" w:firstColumn="1" w:lastColumn="0" w:noHBand="0" w:noVBand="1"/>
      </w:tblPr>
      <w:tblGrid>
        <w:gridCol w:w="1168"/>
        <w:gridCol w:w="1168"/>
        <w:gridCol w:w="1169"/>
        <w:gridCol w:w="1169"/>
        <w:gridCol w:w="1169"/>
        <w:gridCol w:w="1169"/>
        <w:gridCol w:w="1169"/>
        <w:gridCol w:w="1169"/>
      </w:tblGrid>
      <w:tr w:rsidR="00B21949" w14:paraId="53B3C58D" w14:textId="77777777" w:rsidTr="00963B01">
        <w:trPr>
          <w:cnfStyle w:val="100000000000" w:firstRow="1" w:lastRow="0" w:firstColumn="0" w:lastColumn="0" w:oddVBand="0" w:evenVBand="0" w:oddHBand="0" w:evenHBand="0" w:firstRowFirstColumn="0" w:firstRowLastColumn="0" w:lastRowFirstColumn="0" w:lastRowLastColumn="0"/>
          <w:trHeight w:val="674"/>
        </w:trPr>
        <w:tc>
          <w:tcPr>
            <w:cnfStyle w:val="001000000100" w:firstRow="0" w:lastRow="0" w:firstColumn="1" w:lastColumn="0" w:oddVBand="0" w:evenVBand="0" w:oddHBand="0" w:evenHBand="0" w:firstRowFirstColumn="1" w:firstRowLastColumn="0" w:lastRowFirstColumn="0" w:lastRowLastColumn="0"/>
            <w:tcW w:w="1168" w:type="dxa"/>
            <w:tcBorders>
              <w:top w:val="single" w:sz="4" w:space="0" w:color="auto"/>
              <w:left w:val="single" w:sz="4" w:space="0" w:color="auto"/>
            </w:tcBorders>
          </w:tcPr>
          <w:p w14:paraId="6DEEB74E" w14:textId="77777777" w:rsidR="00B21949" w:rsidRPr="007F126C" w:rsidRDefault="00B21949" w:rsidP="00963B01">
            <w:pPr>
              <w:spacing w:line="480" w:lineRule="auto"/>
              <w:rPr>
                <w:color w:val="000000"/>
                <w:sz w:val="20"/>
                <w:szCs w:val="20"/>
              </w:rPr>
            </w:pPr>
            <w:r w:rsidRPr="007F126C">
              <w:rPr>
                <w:color w:val="000000"/>
                <w:sz w:val="20"/>
                <w:szCs w:val="20"/>
              </w:rPr>
              <w:t>Timeframe</w:t>
            </w:r>
          </w:p>
        </w:tc>
        <w:tc>
          <w:tcPr>
            <w:tcW w:w="1168" w:type="dxa"/>
            <w:tcBorders>
              <w:top w:val="single" w:sz="4" w:space="0" w:color="auto"/>
            </w:tcBorders>
          </w:tcPr>
          <w:p w14:paraId="79FB1C06" w14:textId="77777777" w:rsidR="00B21949" w:rsidRPr="007F126C" w:rsidRDefault="00B21949" w:rsidP="00963B01">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sidRPr="007F126C">
              <w:rPr>
                <w:color w:val="000000"/>
                <w:sz w:val="20"/>
                <w:szCs w:val="20"/>
              </w:rPr>
              <w:t>Offense</w:t>
            </w:r>
            <w:r>
              <w:rPr>
                <w:color w:val="000000"/>
                <w:sz w:val="20"/>
                <w:szCs w:val="20"/>
              </w:rPr>
              <w:t xml:space="preserve"> Count</w:t>
            </w:r>
          </w:p>
        </w:tc>
        <w:tc>
          <w:tcPr>
            <w:tcW w:w="1169" w:type="dxa"/>
            <w:tcBorders>
              <w:top w:val="single" w:sz="4" w:space="0" w:color="auto"/>
            </w:tcBorders>
          </w:tcPr>
          <w:p w14:paraId="316F1994" w14:textId="77777777" w:rsidR="00B21949" w:rsidRPr="007F126C" w:rsidRDefault="00B21949" w:rsidP="00963B01">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White</w:t>
            </w:r>
            <w:r w:rsidRPr="007F126C">
              <w:rPr>
                <w:color w:val="000000"/>
                <w:sz w:val="20"/>
                <w:szCs w:val="20"/>
              </w:rPr>
              <w:t xml:space="preserve"> Min. </w:t>
            </w:r>
            <w:r>
              <w:rPr>
                <w:color w:val="000000"/>
                <w:sz w:val="20"/>
                <w:szCs w:val="20"/>
              </w:rPr>
              <w:t>Term</w:t>
            </w:r>
          </w:p>
        </w:tc>
        <w:tc>
          <w:tcPr>
            <w:tcW w:w="1169" w:type="dxa"/>
            <w:tcBorders>
              <w:top w:val="single" w:sz="4" w:space="0" w:color="auto"/>
            </w:tcBorders>
          </w:tcPr>
          <w:p w14:paraId="0E34FEF0" w14:textId="77777777" w:rsidR="00B21949" w:rsidRPr="007F126C" w:rsidRDefault="00B21949" w:rsidP="00963B01">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White</w:t>
            </w:r>
            <w:r w:rsidRPr="007F126C">
              <w:rPr>
                <w:color w:val="000000"/>
                <w:sz w:val="20"/>
                <w:szCs w:val="20"/>
              </w:rPr>
              <w:t xml:space="preserve"> M</w:t>
            </w:r>
            <w:r>
              <w:rPr>
                <w:color w:val="000000"/>
                <w:sz w:val="20"/>
                <w:szCs w:val="20"/>
              </w:rPr>
              <w:t>ax</w:t>
            </w:r>
            <w:r w:rsidRPr="007F126C">
              <w:rPr>
                <w:color w:val="000000"/>
                <w:sz w:val="20"/>
                <w:szCs w:val="20"/>
              </w:rPr>
              <w:t xml:space="preserve">. </w:t>
            </w:r>
            <w:r>
              <w:rPr>
                <w:color w:val="000000"/>
                <w:sz w:val="20"/>
                <w:szCs w:val="20"/>
              </w:rPr>
              <w:t>Term</w:t>
            </w:r>
          </w:p>
        </w:tc>
        <w:tc>
          <w:tcPr>
            <w:tcW w:w="1169" w:type="dxa"/>
            <w:tcBorders>
              <w:top w:val="single" w:sz="4" w:space="0" w:color="auto"/>
            </w:tcBorders>
          </w:tcPr>
          <w:p w14:paraId="2224EB32" w14:textId="77777777" w:rsidR="00B21949" w:rsidRPr="007F126C" w:rsidRDefault="00B21949" w:rsidP="00963B01">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Black</w:t>
            </w:r>
            <w:r w:rsidRPr="007F126C">
              <w:rPr>
                <w:color w:val="000000"/>
                <w:sz w:val="20"/>
                <w:szCs w:val="20"/>
              </w:rPr>
              <w:t xml:space="preserve"> Min. </w:t>
            </w:r>
            <w:r>
              <w:rPr>
                <w:color w:val="000000"/>
                <w:sz w:val="20"/>
                <w:szCs w:val="20"/>
              </w:rPr>
              <w:t>Term</w:t>
            </w:r>
          </w:p>
        </w:tc>
        <w:tc>
          <w:tcPr>
            <w:tcW w:w="1169" w:type="dxa"/>
            <w:tcBorders>
              <w:top w:val="single" w:sz="4" w:space="0" w:color="auto"/>
            </w:tcBorders>
          </w:tcPr>
          <w:p w14:paraId="7D5FA4DE" w14:textId="77777777" w:rsidR="00B21949" w:rsidRPr="007F126C" w:rsidRDefault="00B21949" w:rsidP="00963B01">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Black</w:t>
            </w:r>
            <w:r w:rsidRPr="007F126C">
              <w:rPr>
                <w:color w:val="000000"/>
                <w:sz w:val="20"/>
                <w:szCs w:val="20"/>
              </w:rPr>
              <w:t xml:space="preserve"> M</w:t>
            </w:r>
            <w:r>
              <w:rPr>
                <w:color w:val="000000"/>
                <w:sz w:val="20"/>
                <w:szCs w:val="20"/>
              </w:rPr>
              <w:t>ax</w:t>
            </w:r>
            <w:r w:rsidRPr="007F126C">
              <w:rPr>
                <w:color w:val="000000"/>
                <w:sz w:val="20"/>
                <w:szCs w:val="20"/>
              </w:rPr>
              <w:t xml:space="preserve">. </w:t>
            </w:r>
            <w:r>
              <w:rPr>
                <w:color w:val="000000"/>
                <w:sz w:val="20"/>
                <w:szCs w:val="20"/>
              </w:rPr>
              <w:t>Term</w:t>
            </w:r>
          </w:p>
        </w:tc>
        <w:tc>
          <w:tcPr>
            <w:tcW w:w="1169" w:type="dxa"/>
            <w:tcBorders>
              <w:top w:val="single" w:sz="4" w:space="0" w:color="auto"/>
            </w:tcBorders>
          </w:tcPr>
          <w:p w14:paraId="5944D255" w14:textId="77777777" w:rsidR="00B21949" w:rsidRPr="007F126C" w:rsidRDefault="00B21949" w:rsidP="00963B01">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Hispanic</w:t>
            </w:r>
            <w:r w:rsidRPr="007F126C">
              <w:rPr>
                <w:color w:val="000000"/>
                <w:sz w:val="20"/>
                <w:szCs w:val="20"/>
              </w:rPr>
              <w:t xml:space="preserve"> Min. </w:t>
            </w:r>
            <w:r>
              <w:rPr>
                <w:color w:val="000000"/>
                <w:sz w:val="20"/>
                <w:szCs w:val="20"/>
              </w:rPr>
              <w:t>Term</w:t>
            </w:r>
          </w:p>
        </w:tc>
        <w:tc>
          <w:tcPr>
            <w:tcW w:w="1169" w:type="dxa"/>
            <w:tcBorders>
              <w:top w:val="single" w:sz="4" w:space="0" w:color="auto"/>
              <w:right w:val="single" w:sz="4" w:space="0" w:color="auto"/>
            </w:tcBorders>
          </w:tcPr>
          <w:p w14:paraId="4045E01E" w14:textId="77777777" w:rsidR="00B21949" w:rsidRPr="007F126C" w:rsidRDefault="00B21949" w:rsidP="00963B01">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Hispanic</w:t>
            </w:r>
            <w:r w:rsidRPr="007F126C">
              <w:rPr>
                <w:color w:val="000000"/>
                <w:sz w:val="20"/>
                <w:szCs w:val="20"/>
              </w:rPr>
              <w:t xml:space="preserve"> M</w:t>
            </w:r>
            <w:r>
              <w:rPr>
                <w:color w:val="000000"/>
                <w:sz w:val="20"/>
                <w:szCs w:val="20"/>
              </w:rPr>
              <w:t>ax</w:t>
            </w:r>
            <w:r w:rsidRPr="007F126C">
              <w:rPr>
                <w:color w:val="000000"/>
                <w:sz w:val="20"/>
                <w:szCs w:val="20"/>
              </w:rPr>
              <w:t xml:space="preserve">. </w:t>
            </w:r>
            <w:r>
              <w:rPr>
                <w:color w:val="000000"/>
                <w:sz w:val="20"/>
                <w:szCs w:val="20"/>
              </w:rPr>
              <w:t>Term</w:t>
            </w:r>
          </w:p>
        </w:tc>
      </w:tr>
      <w:tr w:rsidR="00B21949" w14:paraId="11A6993E" w14:textId="77777777" w:rsidTr="00963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Borders>
              <w:left w:val="single" w:sz="4" w:space="0" w:color="auto"/>
            </w:tcBorders>
          </w:tcPr>
          <w:p w14:paraId="32AE8638" w14:textId="77777777" w:rsidR="00B21949" w:rsidRPr="007F126C" w:rsidRDefault="00B21949" w:rsidP="00963B01">
            <w:pPr>
              <w:spacing w:line="480" w:lineRule="auto"/>
              <w:rPr>
                <w:color w:val="000000"/>
                <w:sz w:val="20"/>
                <w:szCs w:val="20"/>
              </w:rPr>
            </w:pPr>
            <w:r>
              <w:rPr>
                <w:color w:val="000000"/>
                <w:sz w:val="20"/>
                <w:szCs w:val="20"/>
              </w:rPr>
              <w:t>1980s</w:t>
            </w:r>
          </w:p>
        </w:tc>
        <w:tc>
          <w:tcPr>
            <w:tcW w:w="1168" w:type="dxa"/>
          </w:tcPr>
          <w:p w14:paraId="6C5FDD92"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471</w:t>
            </w:r>
          </w:p>
        </w:tc>
        <w:tc>
          <w:tcPr>
            <w:tcW w:w="1169" w:type="dxa"/>
          </w:tcPr>
          <w:p w14:paraId="34C411F7"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.92</w:t>
            </w:r>
          </w:p>
        </w:tc>
        <w:tc>
          <w:tcPr>
            <w:tcW w:w="1169" w:type="dxa"/>
          </w:tcPr>
          <w:p w14:paraId="60F2082C"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2.75</w:t>
            </w:r>
          </w:p>
        </w:tc>
        <w:tc>
          <w:tcPr>
            <w:tcW w:w="1169" w:type="dxa"/>
          </w:tcPr>
          <w:p w14:paraId="403058DA"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w:t>
            </w:r>
          </w:p>
        </w:tc>
        <w:tc>
          <w:tcPr>
            <w:tcW w:w="1169" w:type="dxa"/>
          </w:tcPr>
          <w:p w14:paraId="19CD6702"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3.06</w:t>
            </w:r>
          </w:p>
        </w:tc>
        <w:tc>
          <w:tcPr>
            <w:tcW w:w="1169" w:type="dxa"/>
          </w:tcPr>
          <w:p w14:paraId="77F579F6"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0.71</w:t>
            </w:r>
          </w:p>
        </w:tc>
        <w:tc>
          <w:tcPr>
            <w:tcW w:w="1169" w:type="dxa"/>
            <w:tcBorders>
              <w:right w:val="single" w:sz="4" w:space="0" w:color="auto"/>
            </w:tcBorders>
          </w:tcPr>
          <w:p w14:paraId="1F54C216"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2.93</w:t>
            </w:r>
          </w:p>
        </w:tc>
      </w:tr>
      <w:tr w:rsidR="00B21949" w14:paraId="195A6537" w14:textId="77777777" w:rsidTr="00963B01">
        <w:tc>
          <w:tcPr>
            <w:cnfStyle w:val="001000000000" w:firstRow="0" w:lastRow="0" w:firstColumn="1" w:lastColumn="0" w:oddVBand="0" w:evenVBand="0" w:oddHBand="0" w:evenHBand="0" w:firstRowFirstColumn="0" w:firstRowLastColumn="0" w:lastRowFirstColumn="0" w:lastRowLastColumn="0"/>
            <w:tcW w:w="1168" w:type="dxa"/>
            <w:tcBorders>
              <w:left w:val="single" w:sz="4" w:space="0" w:color="auto"/>
            </w:tcBorders>
          </w:tcPr>
          <w:p w14:paraId="3F518B6F" w14:textId="77777777" w:rsidR="00B21949" w:rsidRPr="007F126C" w:rsidRDefault="00B21949" w:rsidP="00963B01">
            <w:pPr>
              <w:spacing w:line="480" w:lineRule="auto"/>
              <w:rPr>
                <w:color w:val="000000"/>
                <w:sz w:val="20"/>
                <w:szCs w:val="20"/>
              </w:rPr>
            </w:pPr>
            <w:r>
              <w:rPr>
                <w:color w:val="000000"/>
                <w:sz w:val="20"/>
                <w:szCs w:val="20"/>
              </w:rPr>
              <w:t>1990s</w:t>
            </w:r>
          </w:p>
        </w:tc>
        <w:tc>
          <w:tcPr>
            <w:tcW w:w="1168" w:type="dxa"/>
          </w:tcPr>
          <w:p w14:paraId="365EE5BC"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1399</w:t>
            </w:r>
          </w:p>
        </w:tc>
        <w:tc>
          <w:tcPr>
            <w:tcW w:w="1169" w:type="dxa"/>
          </w:tcPr>
          <w:p w14:paraId="71A030EA"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1.04</w:t>
            </w:r>
          </w:p>
        </w:tc>
        <w:tc>
          <w:tcPr>
            <w:tcW w:w="1169" w:type="dxa"/>
          </w:tcPr>
          <w:p w14:paraId="2981761F"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2.65</w:t>
            </w:r>
          </w:p>
        </w:tc>
        <w:tc>
          <w:tcPr>
            <w:tcW w:w="1169" w:type="dxa"/>
          </w:tcPr>
          <w:p w14:paraId="669D5981"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1.01</w:t>
            </w:r>
          </w:p>
        </w:tc>
        <w:tc>
          <w:tcPr>
            <w:tcW w:w="1169" w:type="dxa"/>
          </w:tcPr>
          <w:p w14:paraId="3D7F8653"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2.54</w:t>
            </w:r>
          </w:p>
        </w:tc>
        <w:tc>
          <w:tcPr>
            <w:tcW w:w="1169" w:type="dxa"/>
          </w:tcPr>
          <w:p w14:paraId="6050FD89"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.95</w:t>
            </w:r>
          </w:p>
        </w:tc>
        <w:tc>
          <w:tcPr>
            <w:tcW w:w="1169" w:type="dxa"/>
            <w:tcBorders>
              <w:right w:val="single" w:sz="4" w:space="0" w:color="auto"/>
            </w:tcBorders>
          </w:tcPr>
          <w:p w14:paraId="1E1B5361"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2.49</w:t>
            </w:r>
          </w:p>
        </w:tc>
      </w:tr>
      <w:tr w:rsidR="00B21949" w14:paraId="5F5F7DE8" w14:textId="77777777" w:rsidTr="00963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Borders>
              <w:left w:val="single" w:sz="4" w:space="0" w:color="auto"/>
            </w:tcBorders>
          </w:tcPr>
          <w:p w14:paraId="3BE9B291" w14:textId="77777777" w:rsidR="00B21949" w:rsidRPr="007F126C" w:rsidRDefault="00B21949" w:rsidP="00963B01">
            <w:pPr>
              <w:spacing w:line="480" w:lineRule="auto"/>
              <w:rPr>
                <w:color w:val="000000"/>
                <w:sz w:val="20"/>
                <w:szCs w:val="20"/>
              </w:rPr>
            </w:pPr>
            <w:r>
              <w:rPr>
                <w:color w:val="000000"/>
                <w:sz w:val="20"/>
                <w:szCs w:val="20"/>
              </w:rPr>
              <w:t>2000s</w:t>
            </w:r>
          </w:p>
        </w:tc>
        <w:tc>
          <w:tcPr>
            <w:tcW w:w="1168" w:type="dxa"/>
          </w:tcPr>
          <w:p w14:paraId="0F743860"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3803</w:t>
            </w:r>
          </w:p>
        </w:tc>
        <w:tc>
          <w:tcPr>
            <w:tcW w:w="1169" w:type="dxa"/>
          </w:tcPr>
          <w:p w14:paraId="78A36A3A"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.80</w:t>
            </w:r>
          </w:p>
        </w:tc>
        <w:tc>
          <w:tcPr>
            <w:tcW w:w="1169" w:type="dxa"/>
          </w:tcPr>
          <w:p w14:paraId="302F2B7B"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2.37</w:t>
            </w:r>
          </w:p>
        </w:tc>
        <w:tc>
          <w:tcPr>
            <w:tcW w:w="1169" w:type="dxa"/>
          </w:tcPr>
          <w:p w14:paraId="1CA3E3A1"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.93</w:t>
            </w:r>
          </w:p>
        </w:tc>
        <w:tc>
          <w:tcPr>
            <w:tcW w:w="1169" w:type="dxa"/>
          </w:tcPr>
          <w:p w14:paraId="56605813"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2.28</w:t>
            </w:r>
          </w:p>
        </w:tc>
        <w:tc>
          <w:tcPr>
            <w:tcW w:w="1169" w:type="dxa"/>
          </w:tcPr>
          <w:p w14:paraId="491FC0C5"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.99</w:t>
            </w:r>
          </w:p>
        </w:tc>
        <w:tc>
          <w:tcPr>
            <w:tcW w:w="1169" w:type="dxa"/>
            <w:tcBorders>
              <w:right w:val="single" w:sz="4" w:space="0" w:color="auto"/>
            </w:tcBorders>
          </w:tcPr>
          <w:p w14:paraId="623326AC"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2.56</w:t>
            </w:r>
          </w:p>
        </w:tc>
      </w:tr>
      <w:tr w:rsidR="00B21949" w14:paraId="1CF12C45" w14:textId="77777777" w:rsidTr="00963B01">
        <w:tc>
          <w:tcPr>
            <w:cnfStyle w:val="001000000000" w:firstRow="0" w:lastRow="0" w:firstColumn="1" w:lastColumn="0" w:oddVBand="0" w:evenVBand="0" w:oddHBand="0" w:evenHBand="0" w:firstRowFirstColumn="0" w:firstRowLastColumn="0" w:lastRowFirstColumn="0" w:lastRowLastColumn="0"/>
            <w:tcW w:w="1168" w:type="dxa"/>
            <w:tcBorders>
              <w:left w:val="single" w:sz="4" w:space="0" w:color="auto"/>
              <w:bottom w:val="single" w:sz="4" w:space="0" w:color="auto"/>
            </w:tcBorders>
          </w:tcPr>
          <w:p w14:paraId="6D6E1CEC" w14:textId="77777777" w:rsidR="00B21949" w:rsidRPr="007F126C" w:rsidRDefault="00B21949" w:rsidP="00963B01">
            <w:pPr>
              <w:spacing w:line="480" w:lineRule="auto"/>
              <w:rPr>
                <w:color w:val="000000"/>
                <w:sz w:val="20"/>
                <w:szCs w:val="20"/>
              </w:rPr>
            </w:pPr>
            <w:r>
              <w:rPr>
                <w:color w:val="000000"/>
                <w:sz w:val="20"/>
                <w:szCs w:val="20"/>
              </w:rPr>
              <w:t>2010s</w:t>
            </w:r>
          </w:p>
        </w:tc>
        <w:tc>
          <w:tcPr>
            <w:tcW w:w="1168" w:type="dxa"/>
            <w:tcBorders>
              <w:bottom w:val="single" w:sz="4" w:space="0" w:color="auto"/>
            </w:tcBorders>
          </w:tcPr>
          <w:p w14:paraId="34587C4D"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4737</w:t>
            </w:r>
          </w:p>
        </w:tc>
        <w:tc>
          <w:tcPr>
            <w:tcW w:w="1169" w:type="dxa"/>
            <w:tcBorders>
              <w:bottom w:val="single" w:sz="4" w:space="0" w:color="auto"/>
            </w:tcBorders>
          </w:tcPr>
          <w:p w14:paraId="41A56579"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.72</w:t>
            </w:r>
          </w:p>
        </w:tc>
        <w:tc>
          <w:tcPr>
            <w:tcW w:w="1169" w:type="dxa"/>
            <w:tcBorders>
              <w:bottom w:val="single" w:sz="4" w:space="0" w:color="auto"/>
            </w:tcBorders>
          </w:tcPr>
          <w:p w14:paraId="0132A216"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1.64</w:t>
            </w:r>
          </w:p>
        </w:tc>
        <w:tc>
          <w:tcPr>
            <w:tcW w:w="1169" w:type="dxa"/>
            <w:tcBorders>
              <w:bottom w:val="single" w:sz="4" w:space="0" w:color="auto"/>
            </w:tcBorders>
          </w:tcPr>
          <w:p w14:paraId="0E80D247"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1.11</w:t>
            </w:r>
          </w:p>
        </w:tc>
        <w:tc>
          <w:tcPr>
            <w:tcW w:w="1169" w:type="dxa"/>
            <w:tcBorders>
              <w:bottom w:val="single" w:sz="4" w:space="0" w:color="auto"/>
            </w:tcBorders>
          </w:tcPr>
          <w:p w14:paraId="7F0FAEAE"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1.94</w:t>
            </w:r>
          </w:p>
        </w:tc>
        <w:tc>
          <w:tcPr>
            <w:tcW w:w="1169" w:type="dxa"/>
            <w:tcBorders>
              <w:bottom w:val="single" w:sz="4" w:space="0" w:color="auto"/>
            </w:tcBorders>
          </w:tcPr>
          <w:p w14:paraId="17AD3A18"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1.33</w:t>
            </w:r>
          </w:p>
        </w:tc>
        <w:tc>
          <w:tcPr>
            <w:tcW w:w="1169" w:type="dxa"/>
            <w:tcBorders>
              <w:bottom w:val="single" w:sz="4" w:space="0" w:color="auto"/>
              <w:right w:val="single" w:sz="4" w:space="0" w:color="auto"/>
            </w:tcBorders>
          </w:tcPr>
          <w:p w14:paraId="6B9A63BD" w14:textId="77777777" w:rsidR="00B21949" w:rsidRPr="007F126C" w:rsidRDefault="00B21949" w:rsidP="00503700">
            <w:pPr>
              <w:keepNext/>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2.46</w:t>
            </w:r>
          </w:p>
        </w:tc>
      </w:tr>
    </w:tbl>
    <w:p w14:paraId="07A035A0" w14:textId="1E8462E0" w:rsidR="008C5DF2" w:rsidRPr="008C5DF2" w:rsidRDefault="00503700" w:rsidP="00645AA1">
      <w:pPr>
        <w:pStyle w:val="Caption"/>
      </w:pPr>
      <w:r>
        <w:t xml:space="preserve">Figure </w:t>
      </w:r>
      <w:fldSimple w:instr=" SEQ Figure \* ARABIC ">
        <w:r w:rsidR="00B87CA4">
          <w:rPr>
            <w:noProof/>
          </w:rPr>
          <w:t>16</w:t>
        </w:r>
      </w:fldSimple>
      <w:r>
        <w:t>. Drug Possession Average Min/Max Terms by Race</w:t>
      </w:r>
    </w:p>
    <w:tbl>
      <w:tblPr>
        <w:tblStyle w:val="PlainTable5"/>
        <w:tblW w:w="0" w:type="auto"/>
        <w:tblLook w:val="04A0" w:firstRow="1" w:lastRow="0" w:firstColumn="1" w:lastColumn="0" w:noHBand="0" w:noVBand="1"/>
      </w:tblPr>
      <w:tblGrid>
        <w:gridCol w:w="1168"/>
        <w:gridCol w:w="1168"/>
        <w:gridCol w:w="1169"/>
        <w:gridCol w:w="1169"/>
        <w:gridCol w:w="1169"/>
        <w:gridCol w:w="1169"/>
        <w:gridCol w:w="1169"/>
        <w:gridCol w:w="1169"/>
      </w:tblGrid>
      <w:tr w:rsidR="00B21949" w:rsidRPr="007F126C" w14:paraId="3D2AD0CB" w14:textId="77777777" w:rsidTr="00963B01">
        <w:trPr>
          <w:cnfStyle w:val="100000000000" w:firstRow="1" w:lastRow="0" w:firstColumn="0" w:lastColumn="0" w:oddVBand="0" w:evenVBand="0" w:oddHBand="0" w:evenHBand="0" w:firstRowFirstColumn="0" w:firstRowLastColumn="0" w:lastRowFirstColumn="0" w:lastRowLastColumn="0"/>
          <w:trHeight w:val="674"/>
        </w:trPr>
        <w:tc>
          <w:tcPr>
            <w:cnfStyle w:val="001000000100" w:firstRow="0" w:lastRow="0" w:firstColumn="1" w:lastColumn="0" w:oddVBand="0" w:evenVBand="0" w:oddHBand="0" w:evenHBand="0" w:firstRowFirstColumn="1" w:firstRowLastColumn="0" w:lastRowFirstColumn="0" w:lastRowLastColumn="0"/>
            <w:tcW w:w="1168" w:type="dxa"/>
            <w:tcBorders>
              <w:top w:val="single" w:sz="4" w:space="0" w:color="auto"/>
              <w:left w:val="single" w:sz="4" w:space="0" w:color="auto"/>
            </w:tcBorders>
          </w:tcPr>
          <w:p w14:paraId="790D5194" w14:textId="77777777" w:rsidR="00B21949" w:rsidRPr="007F126C" w:rsidRDefault="00B21949" w:rsidP="00963B01">
            <w:pPr>
              <w:spacing w:line="480" w:lineRule="auto"/>
              <w:rPr>
                <w:color w:val="000000"/>
                <w:sz w:val="20"/>
                <w:szCs w:val="20"/>
              </w:rPr>
            </w:pPr>
            <w:r w:rsidRPr="007F126C">
              <w:rPr>
                <w:color w:val="000000"/>
                <w:sz w:val="20"/>
                <w:szCs w:val="20"/>
              </w:rPr>
              <w:t>Timeframe</w:t>
            </w:r>
          </w:p>
        </w:tc>
        <w:tc>
          <w:tcPr>
            <w:tcW w:w="1168" w:type="dxa"/>
            <w:tcBorders>
              <w:top w:val="single" w:sz="4" w:space="0" w:color="auto"/>
            </w:tcBorders>
          </w:tcPr>
          <w:p w14:paraId="0EFF94FA" w14:textId="77777777" w:rsidR="00B21949" w:rsidRPr="007F126C" w:rsidRDefault="00B21949" w:rsidP="00963B01">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sidRPr="007F126C">
              <w:rPr>
                <w:color w:val="000000"/>
                <w:sz w:val="20"/>
                <w:szCs w:val="20"/>
              </w:rPr>
              <w:t>Offense</w:t>
            </w:r>
            <w:r>
              <w:rPr>
                <w:color w:val="000000"/>
                <w:sz w:val="20"/>
                <w:szCs w:val="20"/>
              </w:rPr>
              <w:t xml:space="preserve"> Count</w:t>
            </w:r>
          </w:p>
        </w:tc>
        <w:tc>
          <w:tcPr>
            <w:tcW w:w="1169" w:type="dxa"/>
            <w:tcBorders>
              <w:top w:val="single" w:sz="4" w:space="0" w:color="auto"/>
            </w:tcBorders>
          </w:tcPr>
          <w:p w14:paraId="7E02F82F" w14:textId="77777777" w:rsidR="00B21949" w:rsidRPr="007F126C" w:rsidRDefault="00B21949" w:rsidP="00963B01">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White</w:t>
            </w:r>
            <w:r w:rsidRPr="007F126C">
              <w:rPr>
                <w:color w:val="000000"/>
                <w:sz w:val="20"/>
                <w:szCs w:val="20"/>
              </w:rPr>
              <w:t xml:space="preserve"> Min. </w:t>
            </w:r>
            <w:r>
              <w:rPr>
                <w:color w:val="000000"/>
                <w:sz w:val="20"/>
                <w:szCs w:val="20"/>
              </w:rPr>
              <w:t>Term</w:t>
            </w:r>
          </w:p>
        </w:tc>
        <w:tc>
          <w:tcPr>
            <w:tcW w:w="1169" w:type="dxa"/>
            <w:tcBorders>
              <w:top w:val="single" w:sz="4" w:space="0" w:color="auto"/>
            </w:tcBorders>
          </w:tcPr>
          <w:p w14:paraId="52F81A36" w14:textId="77777777" w:rsidR="00B21949" w:rsidRPr="007F126C" w:rsidRDefault="00B21949" w:rsidP="00963B01">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White</w:t>
            </w:r>
            <w:r w:rsidRPr="007F126C">
              <w:rPr>
                <w:color w:val="000000"/>
                <w:sz w:val="20"/>
                <w:szCs w:val="20"/>
              </w:rPr>
              <w:t xml:space="preserve"> M</w:t>
            </w:r>
            <w:r>
              <w:rPr>
                <w:color w:val="000000"/>
                <w:sz w:val="20"/>
                <w:szCs w:val="20"/>
              </w:rPr>
              <w:t>ax</w:t>
            </w:r>
            <w:r w:rsidRPr="007F126C">
              <w:rPr>
                <w:color w:val="000000"/>
                <w:sz w:val="20"/>
                <w:szCs w:val="20"/>
              </w:rPr>
              <w:t xml:space="preserve">. </w:t>
            </w:r>
            <w:r>
              <w:rPr>
                <w:color w:val="000000"/>
                <w:sz w:val="20"/>
                <w:szCs w:val="20"/>
              </w:rPr>
              <w:t>Term</w:t>
            </w:r>
          </w:p>
        </w:tc>
        <w:tc>
          <w:tcPr>
            <w:tcW w:w="1169" w:type="dxa"/>
            <w:tcBorders>
              <w:top w:val="single" w:sz="4" w:space="0" w:color="auto"/>
            </w:tcBorders>
          </w:tcPr>
          <w:p w14:paraId="13125C44" w14:textId="77777777" w:rsidR="00B21949" w:rsidRPr="007F126C" w:rsidRDefault="00B21949" w:rsidP="00963B01">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Black</w:t>
            </w:r>
            <w:r w:rsidRPr="007F126C">
              <w:rPr>
                <w:color w:val="000000"/>
                <w:sz w:val="20"/>
                <w:szCs w:val="20"/>
              </w:rPr>
              <w:t xml:space="preserve"> Min. </w:t>
            </w:r>
            <w:r>
              <w:rPr>
                <w:color w:val="000000"/>
                <w:sz w:val="20"/>
                <w:szCs w:val="20"/>
              </w:rPr>
              <w:t>Term</w:t>
            </w:r>
          </w:p>
        </w:tc>
        <w:tc>
          <w:tcPr>
            <w:tcW w:w="1169" w:type="dxa"/>
            <w:tcBorders>
              <w:top w:val="single" w:sz="4" w:space="0" w:color="auto"/>
            </w:tcBorders>
          </w:tcPr>
          <w:p w14:paraId="426A5D97" w14:textId="77777777" w:rsidR="00B21949" w:rsidRPr="007F126C" w:rsidRDefault="00B21949" w:rsidP="00963B01">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Black</w:t>
            </w:r>
            <w:r w:rsidRPr="007F126C">
              <w:rPr>
                <w:color w:val="000000"/>
                <w:sz w:val="20"/>
                <w:szCs w:val="20"/>
              </w:rPr>
              <w:t xml:space="preserve"> M</w:t>
            </w:r>
            <w:r>
              <w:rPr>
                <w:color w:val="000000"/>
                <w:sz w:val="20"/>
                <w:szCs w:val="20"/>
              </w:rPr>
              <w:t>ax</w:t>
            </w:r>
            <w:r w:rsidRPr="007F126C">
              <w:rPr>
                <w:color w:val="000000"/>
                <w:sz w:val="20"/>
                <w:szCs w:val="20"/>
              </w:rPr>
              <w:t xml:space="preserve">. </w:t>
            </w:r>
            <w:r>
              <w:rPr>
                <w:color w:val="000000"/>
                <w:sz w:val="20"/>
                <w:szCs w:val="20"/>
              </w:rPr>
              <w:t>Term</w:t>
            </w:r>
          </w:p>
        </w:tc>
        <w:tc>
          <w:tcPr>
            <w:tcW w:w="1169" w:type="dxa"/>
            <w:tcBorders>
              <w:top w:val="single" w:sz="4" w:space="0" w:color="auto"/>
            </w:tcBorders>
          </w:tcPr>
          <w:p w14:paraId="05954F3D" w14:textId="77777777" w:rsidR="00B21949" w:rsidRPr="007F126C" w:rsidRDefault="00B21949" w:rsidP="00963B01">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Hispanic</w:t>
            </w:r>
            <w:r w:rsidRPr="007F126C">
              <w:rPr>
                <w:color w:val="000000"/>
                <w:sz w:val="20"/>
                <w:szCs w:val="20"/>
              </w:rPr>
              <w:t xml:space="preserve"> Min. </w:t>
            </w:r>
            <w:r>
              <w:rPr>
                <w:color w:val="000000"/>
                <w:sz w:val="20"/>
                <w:szCs w:val="20"/>
              </w:rPr>
              <w:t>Term</w:t>
            </w:r>
          </w:p>
        </w:tc>
        <w:tc>
          <w:tcPr>
            <w:tcW w:w="1169" w:type="dxa"/>
            <w:tcBorders>
              <w:top w:val="single" w:sz="4" w:space="0" w:color="auto"/>
              <w:right w:val="single" w:sz="4" w:space="0" w:color="auto"/>
            </w:tcBorders>
          </w:tcPr>
          <w:p w14:paraId="4C0D816B" w14:textId="77777777" w:rsidR="00B21949" w:rsidRPr="007F126C" w:rsidRDefault="00B21949" w:rsidP="00963B01">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Hispanic</w:t>
            </w:r>
            <w:r w:rsidRPr="007F126C">
              <w:rPr>
                <w:color w:val="000000"/>
                <w:sz w:val="20"/>
                <w:szCs w:val="20"/>
              </w:rPr>
              <w:t xml:space="preserve"> M</w:t>
            </w:r>
            <w:r>
              <w:rPr>
                <w:color w:val="000000"/>
                <w:sz w:val="20"/>
                <w:szCs w:val="20"/>
              </w:rPr>
              <w:t>ax</w:t>
            </w:r>
            <w:r w:rsidRPr="007F126C">
              <w:rPr>
                <w:color w:val="000000"/>
                <w:sz w:val="20"/>
                <w:szCs w:val="20"/>
              </w:rPr>
              <w:t xml:space="preserve">. </w:t>
            </w:r>
            <w:r>
              <w:rPr>
                <w:color w:val="000000"/>
                <w:sz w:val="20"/>
                <w:szCs w:val="20"/>
              </w:rPr>
              <w:t>Term</w:t>
            </w:r>
          </w:p>
        </w:tc>
      </w:tr>
      <w:tr w:rsidR="00B21949" w:rsidRPr="007F126C" w14:paraId="68E61CEF" w14:textId="77777777" w:rsidTr="00963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Borders>
              <w:left w:val="single" w:sz="4" w:space="0" w:color="auto"/>
            </w:tcBorders>
          </w:tcPr>
          <w:p w14:paraId="2E98DD4E" w14:textId="77777777" w:rsidR="00B21949" w:rsidRPr="007F126C" w:rsidRDefault="00B21949" w:rsidP="00963B01">
            <w:pPr>
              <w:spacing w:line="480" w:lineRule="auto"/>
              <w:rPr>
                <w:color w:val="000000"/>
                <w:sz w:val="20"/>
                <w:szCs w:val="20"/>
              </w:rPr>
            </w:pPr>
            <w:r>
              <w:rPr>
                <w:color w:val="000000"/>
                <w:sz w:val="20"/>
                <w:szCs w:val="20"/>
              </w:rPr>
              <w:t>1980s</w:t>
            </w:r>
          </w:p>
        </w:tc>
        <w:tc>
          <w:tcPr>
            <w:tcW w:w="1168" w:type="dxa"/>
          </w:tcPr>
          <w:p w14:paraId="396EBFD8"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597</w:t>
            </w:r>
          </w:p>
        </w:tc>
        <w:tc>
          <w:tcPr>
            <w:tcW w:w="1169" w:type="dxa"/>
          </w:tcPr>
          <w:p w14:paraId="68C29862"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1.59</w:t>
            </w:r>
          </w:p>
        </w:tc>
        <w:tc>
          <w:tcPr>
            <w:tcW w:w="1169" w:type="dxa"/>
          </w:tcPr>
          <w:p w14:paraId="0C5CDC6B"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3.58</w:t>
            </w:r>
          </w:p>
        </w:tc>
        <w:tc>
          <w:tcPr>
            <w:tcW w:w="1169" w:type="dxa"/>
          </w:tcPr>
          <w:p w14:paraId="6180AF2A"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2.9</w:t>
            </w:r>
          </w:p>
        </w:tc>
        <w:tc>
          <w:tcPr>
            <w:tcW w:w="1169" w:type="dxa"/>
          </w:tcPr>
          <w:p w14:paraId="20CCC43D"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5.73</w:t>
            </w:r>
          </w:p>
        </w:tc>
        <w:tc>
          <w:tcPr>
            <w:tcW w:w="1169" w:type="dxa"/>
          </w:tcPr>
          <w:p w14:paraId="6A9113CD"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1.93</w:t>
            </w:r>
          </w:p>
        </w:tc>
        <w:tc>
          <w:tcPr>
            <w:tcW w:w="1169" w:type="dxa"/>
            <w:tcBorders>
              <w:right w:val="single" w:sz="4" w:space="0" w:color="auto"/>
            </w:tcBorders>
          </w:tcPr>
          <w:p w14:paraId="5AB18FCA"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3.73</w:t>
            </w:r>
          </w:p>
        </w:tc>
      </w:tr>
      <w:tr w:rsidR="00B21949" w:rsidRPr="007F126C" w14:paraId="2D442A5D" w14:textId="77777777" w:rsidTr="00963B01">
        <w:tc>
          <w:tcPr>
            <w:cnfStyle w:val="001000000000" w:firstRow="0" w:lastRow="0" w:firstColumn="1" w:lastColumn="0" w:oddVBand="0" w:evenVBand="0" w:oddHBand="0" w:evenHBand="0" w:firstRowFirstColumn="0" w:firstRowLastColumn="0" w:lastRowFirstColumn="0" w:lastRowLastColumn="0"/>
            <w:tcW w:w="1168" w:type="dxa"/>
            <w:tcBorders>
              <w:left w:val="single" w:sz="4" w:space="0" w:color="auto"/>
            </w:tcBorders>
          </w:tcPr>
          <w:p w14:paraId="5EF0F3E2" w14:textId="77777777" w:rsidR="00B21949" w:rsidRPr="007F126C" w:rsidRDefault="00B21949" w:rsidP="00963B01">
            <w:pPr>
              <w:spacing w:line="480" w:lineRule="auto"/>
              <w:rPr>
                <w:color w:val="000000"/>
                <w:sz w:val="20"/>
                <w:szCs w:val="20"/>
              </w:rPr>
            </w:pPr>
            <w:r>
              <w:rPr>
                <w:color w:val="000000"/>
                <w:sz w:val="20"/>
                <w:szCs w:val="20"/>
              </w:rPr>
              <w:t>1990s</w:t>
            </w:r>
          </w:p>
        </w:tc>
        <w:tc>
          <w:tcPr>
            <w:tcW w:w="1168" w:type="dxa"/>
          </w:tcPr>
          <w:p w14:paraId="5CC916FE"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2733</w:t>
            </w:r>
          </w:p>
        </w:tc>
        <w:tc>
          <w:tcPr>
            <w:tcW w:w="1169" w:type="dxa"/>
          </w:tcPr>
          <w:p w14:paraId="2983EBB6"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1.82</w:t>
            </w:r>
          </w:p>
        </w:tc>
        <w:tc>
          <w:tcPr>
            <w:tcW w:w="1169" w:type="dxa"/>
          </w:tcPr>
          <w:p w14:paraId="44F66C00"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3.90</w:t>
            </w:r>
          </w:p>
        </w:tc>
        <w:tc>
          <w:tcPr>
            <w:tcW w:w="1169" w:type="dxa"/>
          </w:tcPr>
          <w:p w14:paraId="3C9A0F65"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2.60</w:t>
            </w:r>
          </w:p>
        </w:tc>
        <w:tc>
          <w:tcPr>
            <w:tcW w:w="1169" w:type="dxa"/>
          </w:tcPr>
          <w:p w14:paraId="7D4D75E5"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4.93</w:t>
            </w:r>
          </w:p>
        </w:tc>
        <w:tc>
          <w:tcPr>
            <w:tcW w:w="1169" w:type="dxa"/>
          </w:tcPr>
          <w:p w14:paraId="1FB0DB16"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2.38</w:t>
            </w:r>
          </w:p>
        </w:tc>
        <w:tc>
          <w:tcPr>
            <w:tcW w:w="1169" w:type="dxa"/>
            <w:tcBorders>
              <w:right w:val="single" w:sz="4" w:space="0" w:color="auto"/>
            </w:tcBorders>
          </w:tcPr>
          <w:p w14:paraId="5ED1AF6F"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4.54</w:t>
            </w:r>
          </w:p>
        </w:tc>
      </w:tr>
      <w:tr w:rsidR="00B21949" w:rsidRPr="007F126C" w14:paraId="6A539CC1" w14:textId="77777777" w:rsidTr="00963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Borders>
              <w:left w:val="single" w:sz="4" w:space="0" w:color="auto"/>
            </w:tcBorders>
          </w:tcPr>
          <w:p w14:paraId="2B1A00FC" w14:textId="77777777" w:rsidR="00B21949" w:rsidRPr="007F126C" w:rsidRDefault="00B21949" w:rsidP="00963B01">
            <w:pPr>
              <w:spacing w:line="480" w:lineRule="auto"/>
              <w:rPr>
                <w:color w:val="000000"/>
                <w:sz w:val="20"/>
                <w:szCs w:val="20"/>
              </w:rPr>
            </w:pPr>
            <w:r>
              <w:rPr>
                <w:color w:val="000000"/>
                <w:sz w:val="20"/>
                <w:szCs w:val="20"/>
              </w:rPr>
              <w:t>2000s</w:t>
            </w:r>
          </w:p>
        </w:tc>
        <w:tc>
          <w:tcPr>
            <w:tcW w:w="1168" w:type="dxa"/>
          </w:tcPr>
          <w:p w14:paraId="1FA49D2A"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3116</w:t>
            </w:r>
          </w:p>
        </w:tc>
        <w:tc>
          <w:tcPr>
            <w:tcW w:w="1169" w:type="dxa"/>
          </w:tcPr>
          <w:p w14:paraId="092E1107"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2.32</w:t>
            </w:r>
          </w:p>
        </w:tc>
        <w:tc>
          <w:tcPr>
            <w:tcW w:w="1169" w:type="dxa"/>
          </w:tcPr>
          <w:p w14:paraId="474FF8EF"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4.39</w:t>
            </w:r>
          </w:p>
        </w:tc>
        <w:tc>
          <w:tcPr>
            <w:tcW w:w="1169" w:type="dxa"/>
          </w:tcPr>
          <w:p w14:paraId="620DB5EC"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2.49</w:t>
            </w:r>
          </w:p>
        </w:tc>
        <w:tc>
          <w:tcPr>
            <w:tcW w:w="1169" w:type="dxa"/>
          </w:tcPr>
          <w:p w14:paraId="43091B6A"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4.29</w:t>
            </w:r>
          </w:p>
        </w:tc>
        <w:tc>
          <w:tcPr>
            <w:tcW w:w="1169" w:type="dxa"/>
          </w:tcPr>
          <w:p w14:paraId="4F6D94F0"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2.71</w:t>
            </w:r>
          </w:p>
        </w:tc>
        <w:tc>
          <w:tcPr>
            <w:tcW w:w="1169" w:type="dxa"/>
            <w:tcBorders>
              <w:right w:val="single" w:sz="4" w:space="0" w:color="auto"/>
            </w:tcBorders>
          </w:tcPr>
          <w:p w14:paraId="39F79673" w14:textId="77777777" w:rsidR="00B21949" w:rsidRPr="007F126C" w:rsidRDefault="00B21949" w:rsidP="00963B01">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4.66</w:t>
            </w:r>
          </w:p>
        </w:tc>
      </w:tr>
      <w:tr w:rsidR="00B21949" w:rsidRPr="007F126C" w14:paraId="0B9CAAD4" w14:textId="77777777" w:rsidTr="00963B01">
        <w:tc>
          <w:tcPr>
            <w:cnfStyle w:val="001000000000" w:firstRow="0" w:lastRow="0" w:firstColumn="1" w:lastColumn="0" w:oddVBand="0" w:evenVBand="0" w:oddHBand="0" w:evenHBand="0" w:firstRowFirstColumn="0" w:firstRowLastColumn="0" w:lastRowFirstColumn="0" w:lastRowLastColumn="0"/>
            <w:tcW w:w="1168" w:type="dxa"/>
            <w:tcBorders>
              <w:left w:val="single" w:sz="4" w:space="0" w:color="auto"/>
              <w:bottom w:val="single" w:sz="4" w:space="0" w:color="auto"/>
            </w:tcBorders>
          </w:tcPr>
          <w:p w14:paraId="24B1964B" w14:textId="77777777" w:rsidR="00B21949" w:rsidRPr="007F126C" w:rsidRDefault="00B21949" w:rsidP="00963B01">
            <w:pPr>
              <w:spacing w:line="480" w:lineRule="auto"/>
              <w:rPr>
                <w:color w:val="000000"/>
                <w:sz w:val="20"/>
                <w:szCs w:val="20"/>
              </w:rPr>
            </w:pPr>
            <w:r>
              <w:rPr>
                <w:color w:val="000000"/>
                <w:sz w:val="20"/>
                <w:szCs w:val="20"/>
              </w:rPr>
              <w:t>2010s</w:t>
            </w:r>
          </w:p>
        </w:tc>
        <w:tc>
          <w:tcPr>
            <w:tcW w:w="1168" w:type="dxa"/>
            <w:tcBorders>
              <w:bottom w:val="single" w:sz="4" w:space="0" w:color="auto"/>
            </w:tcBorders>
          </w:tcPr>
          <w:p w14:paraId="4BDF9097"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3644</w:t>
            </w:r>
          </w:p>
        </w:tc>
        <w:tc>
          <w:tcPr>
            <w:tcW w:w="1169" w:type="dxa"/>
            <w:tcBorders>
              <w:bottom w:val="single" w:sz="4" w:space="0" w:color="auto"/>
            </w:tcBorders>
          </w:tcPr>
          <w:p w14:paraId="5ABAC66C"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2.44</w:t>
            </w:r>
          </w:p>
        </w:tc>
        <w:tc>
          <w:tcPr>
            <w:tcW w:w="1169" w:type="dxa"/>
            <w:tcBorders>
              <w:bottom w:val="single" w:sz="4" w:space="0" w:color="auto"/>
            </w:tcBorders>
          </w:tcPr>
          <w:p w14:paraId="4A5B07B5"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4.29</w:t>
            </w:r>
          </w:p>
        </w:tc>
        <w:tc>
          <w:tcPr>
            <w:tcW w:w="1169" w:type="dxa"/>
            <w:tcBorders>
              <w:bottom w:val="single" w:sz="4" w:space="0" w:color="auto"/>
            </w:tcBorders>
          </w:tcPr>
          <w:p w14:paraId="214388DE"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3.05</w:t>
            </w:r>
          </w:p>
        </w:tc>
        <w:tc>
          <w:tcPr>
            <w:tcW w:w="1169" w:type="dxa"/>
            <w:tcBorders>
              <w:bottom w:val="single" w:sz="4" w:space="0" w:color="auto"/>
            </w:tcBorders>
          </w:tcPr>
          <w:p w14:paraId="36E66585"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4.85</w:t>
            </w:r>
          </w:p>
        </w:tc>
        <w:tc>
          <w:tcPr>
            <w:tcW w:w="1169" w:type="dxa"/>
            <w:tcBorders>
              <w:bottom w:val="single" w:sz="4" w:space="0" w:color="auto"/>
            </w:tcBorders>
          </w:tcPr>
          <w:p w14:paraId="3FD173FC" w14:textId="77777777" w:rsidR="00B21949" w:rsidRPr="007F126C" w:rsidRDefault="00B21949" w:rsidP="00963B01">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2.74</w:t>
            </w:r>
          </w:p>
        </w:tc>
        <w:tc>
          <w:tcPr>
            <w:tcW w:w="1169" w:type="dxa"/>
            <w:tcBorders>
              <w:bottom w:val="single" w:sz="4" w:space="0" w:color="auto"/>
              <w:right w:val="single" w:sz="4" w:space="0" w:color="auto"/>
            </w:tcBorders>
          </w:tcPr>
          <w:p w14:paraId="615B6E20" w14:textId="77777777" w:rsidR="00B21949" w:rsidRPr="007F126C" w:rsidRDefault="00B21949" w:rsidP="00EE4232">
            <w:pPr>
              <w:keepNext/>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4.65</w:t>
            </w:r>
          </w:p>
        </w:tc>
      </w:tr>
    </w:tbl>
    <w:p w14:paraId="69BE7ED7" w14:textId="38D1A355" w:rsidR="00EE4232" w:rsidRDefault="00EE4232">
      <w:pPr>
        <w:pStyle w:val="Caption"/>
      </w:pPr>
      <w:r>
        <w:t xml:space="preserve">Figure </w:t>
      </w:r>
      <w:fldSimple w:instr=" SEQ Figure \* ARABIC ">
        <w:r w:rsidR="00B87CA4">
          <w:rPr>
            <w:noProof/>
          </w:rPr>
          <w:t>17</w:t>
        </w:r>
      </w:fldSimple>
      <w:r>
        <w:t xml:space="preserve">. </w:t>
      </w:r>
      <w:r w:rsidRPr="009F4840">
        <w:t xml:space="preserve">Drug </w:t>
      </w:r>
      <w:r>
        <w:t>Dealing</w:t>
      </w:r>
      <w:r w:rsidRPr="009F4840">
        <w:t xml:space="preserve"> Average Min/Max Terms by Race</w:t>
      </w:r>
    </w:p>
    <w:p w14:paraId="13E34A9B" w14:textId="50378159" w:rsidR="00A74B86" w:rsidRPr="0014356B" w:rsidRDefault="00A74B86" w:rsidP="0014356B">
      <w:pPr>
        <w:pStyle w:val="Heading2"/>
        <w:rPr>
          <w:rFonts w:ascii="Times New Roman" w:hAnsi="Times New Roman" w:cs="Times New Roman"/>
          <w:b/>
          <w:bCs/>
          <w:color w:val="000000" w:themeColor="text1"/>
          <w:sz w:val="24"/>
          <w:szCs w:val="24"/>
        </w:rPr>
      </w:pPr>
      <w:bookmarkStart w:id="7" w:name="_Toc66662098"/>
      <w:r w:rsidRPr="0014356B">
        <w:rPr>
          <w:rFonts w:ascii="Times New Roman" w:hAnsi="Times New Roman" w:cs="Times New Roman"/>
          <w:b/>
          <w:bCs/>
          <w:color w:val="000000" w:themeColor="text1"/>
          <w:sz w:val="24"/>
          <w:szCs w:val="24"/>
        </w:rPr>
        <w:t>2000s</w:t>
      </w:r>
      <w:bookmarkEnd w:id="7"/>
    </w:p>
    <w:p w14:paraId="7C6A1975" w14:textId="1F0D1CE6" w:rsidR="007F576D" w:rsidRPr="00BD22CF" w:rsidRDefault="00D44D93" w:rsidP="00BD22CF">
      <w:pPr>
        <w:spacing w:line="480" w:lineRule="auto"/>
        <w:ind w:firstLine="720"/>
        <w:rPr>
          <w:color w:val="000000"/>
        </w:rPr>
      </w:pPr>
      <w:r>
        <w:rPr>
          <w:color w:val="000000"/>
        </w:rPr>
        <w:t>I analyzed</w:t>
      </w:r>
      <w:r w:rsidR="007F576D">
        <w:rPr>
          <w:color w:val="000000"/>
        </w:rPr>
        <w:t xml:space="preserve"> 20,501 inmates who began their incarceration in the 2000s</w:t>
      </w:r>
      <w:r>
        <w:rPr>
          <w:color w:val="000000"/>
        </w:rPr>
        <w:t xml:space="preserve"> </w:t>
      </w:r>
      <w:r w:rsidR="007F576D">
        <w:rPr>
          <w:color w:val="000000"/>
        </w:rPr>
        <w:t>using the same methods. Figure 1</w:t>
      </w:r>
      <w:r>
        <w:rPr>
          <w:color w:val="000000"/>
        </w:rPr>
        <w:t>8</w:t>
      </w:r>
      <w:r w:rsidR="007F576D">
        <w:rPr>
          <w:color w:val="000000"/>
        </w:rPr>
        <w:t xml:space="preserve"> showcases the continual growth of incarceration in the 2000s. This decade seem</w:t>
      </w:r>
      <w:r>
        <w:rPr>
          <w:color w:val="000000"/>
        </w:rPr>
        <w:t>ed</w:t>
      </w:r>
      <w:r w:rsidR="007F576D">
        <w:rPr>
          <w:color w:val="000000"/>
        </w:rPr>
        <w:t xml:space="preserve"> to show the most consistent growth year to year. T</w:t>
      </w:r>
      <w:r w:rsidR="007F576D" w:rsidRPr="00A74B86">
        <w:rPr>
          <w:color w:val="000000"/>
        </w:rPr>
        <w:t xml:space="preserve">he racial makeup of 2000s </w:t>
      </w:r>
      <w:r w:rsidR="007F576D">
        <w:rPr>
          <w:color w:val="000000"/>
        </w:rPr>
        <w:t xml:space="preserve">inmates </w:t>
      </w:r>
      <w:r>
        <w:rPr>
          <w:color w:val="000000"/>
        </w:rPr>
        <w:t>were</w:t>
      </w:r>
      <w:r w:rsidR="007F576D" w:rsidRPr="00A74B86">
        <w:rPr>
          <w:color w:val="000000"/>
        </w:rPr>
        <w:t xml:space="preserve"> 58.</w:t>
      </w:r>
      <w:r>
        <w:rPr>
          <w:color w:val="000000"/>
        </w:rPr>
        <w:t>3</w:t>
      </w:r>
      <w:r w:rsidR="007F576D" w:rsidRPr="00A74B86">
        <w:rPr>
          <w:color w:val="000000"/>
        </w:rPr>
        <w:t xml:space="preserve">% </w:t>
      </w:r>
      <w:r w:rsidR="007F576D">
        <w:rPr>
          <w:color w:val="000000"/>
        </w:rPr>
        <w:t>W</w:t>
      </w:r>
      <w:r w:rsidR="007F576D" w:rsidRPr="00A74B86">
        <w:rPr>
          <w:color w:val="000000"/>
        </w:rPr>
        <w:t>hite, 22.</w:t>
      </w:r>
      <w:r>
        <w:rPr>
          <w:color w:val="000000"/>
        </w:rPr>
        <w:t>7</w:t>
      </w:r>
      <w:r w:rsidR="007F576D" w:rsidRPr="00A74B86">
        <w:rPr>
          <w:color w:val="000000"/>
        </w:rPr>
        <w:t xml:space="preserve">% </w:t>
      </w:r>
      <w:r>
        <w:rPr>
          <w:color w:val="000000"/>
        </w:rPr>
        <w:t>B</w:t>
      </w:r>
      <w:r w:rsidR="007F576D" w:rsidRPr="00A74B86">
        <w:rPr>
          <w:color w:val="000000"/>
        </w:rPr>
        <w:t>lack, 13.</w:t>
      </w:r>
      <w:r>
        <w:rPr>
          <w:color w:val="000000"/>
        </w:rPr>
        <w:t>2</w:t>
      </w:r>
      <w:r w:rsidR="007F576D" w:rsidRPr="00A74B86">
        <w:rPr>
          <w:color w:val="000000"/>
        </w:rPr>
        <w:t xml:space="preserve">% Hispanic, and 4.9% </w:t>
      </w:r>
      <w:r w:rsidR="007F576D">
        <w:rPr>
          <w:color w:val="000000"/>
        </w:rPr>
        <w:t>N</w:t>
      </w:r>
      <w:r w:rsidR="007F576D" w:rsidRPr="00A74B86">
        <w:rPr>
          <w:color w:val="000000"/>
        </w:rPr>
        <w:t xml:space="preserve">ative </w:t>
      </w:r>
      <w:r w:rsidR="007F576D">
        <w:rPr>
          <w:color w:val="000000"/>
        </w:rPr>
        <w:t>A</w:t>
      </w:r>
      <w:r w:rsidR="007F576D" w:rsidRPr="00A74B86">
        <w:rPr>
          <w:color w:val="000000"/>
        </w:rPr>
        <w:t xml:space="preserve">merican. </w:t>
      </w:r>
      <w:r>
        <w:rPr>
          <w:color w:val="000000"/>
        </w:rPr>
        <w:t xml:space="preserve">Figure 18 shows this breakdown. </w:t>
      </w:r>
      <w:r w:rsidR="007F576D" w:rsidRPr="00A74B86">
        <w:rPr>
          <w:color w:val="000000"/>
        </w:rPr>
        <w:t xml:space="preserve">The average age </w:t>
      </w:r>
      <w:r w:rsidR="007F576D">
        <w:rPr>
          <w:color w:val="000000"/>
        </w:rPr>
        <w:t>at the start of</w:t>
      </w:r>
      <w:r>
        <w:rPr>
          <w:color w:val="000000"/>
        </w:rPr>
        <w:t xml:space="preserve"> an inmate’s </w:t>
      </w:r>
      <w:r w:rsidR="007F576D">
        <w:rPr>
          <w:color w:val="000000"/>
        </w:rPr>
        <w:t xml:space="preserve">sentence </w:t>
      </w:r>
      <w:r>
        <w:rPr>
          <w:color w:val="000000"/>
        </w:rPr>
        <w:t>was</w:t>
      </w:r>
      <w:r w:rsidR="007F576D" w:rsidRPr="00A74B86">
        <w:rPr>
          <w:color w:val="000000"/>
        </w:rPr>
        <w:t xml:space="preserve"> 32.25</w:t>
      </w:r>
      <w:r>
        <w:rPr>
          <w:color w:val="000000"/>
        </w:rPr>
        <w:t xml:space="preserve"> years</w:t>
      </w:r>
      <w:r w:rsidR="007F576D" w:rsidRPr="00A74B86">
        <w:rPr>
          <w:color w:val="000000"/>
        </w:rPr>
        <w:t xml:space="preserve">. The minimum sentence term was a </w:t>
      </w:r>
      <w:r w:rsidRPr="00A74B86">
        <w:rPr>
          <w:color w:val="000000"/>
        </w:rPr>
        <w:t>3.38-year</w:t>
      </w:r>
      <w:r>
        <w:rPr>
          <w:color w:val="000000"/>
        </w:rPr>
        <w:t xml:space="preserve"> </w:t>
      </w:r>
      <w:r w:rsidR="007F576D" w:rsidRPr="00A74B86">
        <w:rPr>
          <w:color w:val="000000"/>
        </w:rPr>
        <w:t>average with a 5.86 average maximum.</w:t>
      </w:r>
    </w:p>
    <w:p w14:paraId="47829330" w14:textId="77777777" w:rsidR="006D575E" w:rsidRDefault="006D575E" w:rsidP="007F576D">
      <w:pPr>
        <w:keepNext/>
        <w:spacing w:line="480" w:lineRule="auto"/>
        <w:jc w:val="center"/>
      </w:pPr>
      <w:r>
        <w:rPr>
          <w:noProof/>
          <w:color w:val="000000"/>
        </w:rPr>
        <w:lastRenderedPageBreak/>
        <w:drawing>
          <wp:inline distT="0" distB="0" distL="0" distR="0" wp14:anchorId="74B71DB0" wp14:editId="2FFAE6AB">
            <wp:extent cx="5018314" cy="3588188"/>
            <wp:effectExtent l="0" t="0" r="0" b="635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rotWithShape="1">
                    <a:blip r:embed="rId27" cstate="print">
                      <a:extLst>
                        <a:ext uri="{28A0092B-C50C-407E-A947-70E740481C1C}">
                          <a14:useLocalDpi xmlns:a14="http://schemas.microsoft.com/office/drawing/2010/main" val="0"/>
                        </a:ext>
                      </a:extLst>
                    </a:blip>
                    <a:srcRect l="1832"/>
                    <a:stretch/>
                  </pic:blipFill>
                  <pic:spPr bwMode="auto">
                    <a:xfrm>
                      <a:off x="0" y="0"/>
                      <a:ext cx="5037619" cy="3601992"/>
                    </a:xfrm>
                    <a:prstGeom prst="rect">
                      <a:avLst/>
                    </a:prstGeom>
                    <a:ln>
                      <a:noFill/>
                    </a:ln>
                    <a:extLst>
                      <a:ext uri="{53640926-AAD7-44D8-BBD7-CCE9431645EC}">
                        <a14:shadowObscured xmlns:a14="http://schemas.microsoft.com/office/drawing/2010/main"/>
                      </a:ext>
                    </a:extLst>
                  </pic:spPr>
                </pic:pic>
              </a:graphicData>
            </a:graphic>
          </wp:inline>
        </w:drawing>
      </w:r>
    </w:p>
    <w:p w14:paraId="45D2B6F4" w14:textId="77C8C327" w:rsidR="006D575E" w:rsidRPr="00A74B86" w:rsidRDefault="006D575E" w:rsidP="006D575E">
      <w:pPr>
        <w:pStyle w:val="Caption"/>
        <w:rPr>
          <w:rFonts w:ascii="Times New Roman" w:eastAsia="Times New Roman" w:hAnsi="Times New Roman" w:cs="Times New Roman"/>
        </w:rPr>
      </w:pPr>
      <w:r>
        <w:t xml:space="preserve">Figure </w:t>
      </w:r>
      <w:fldSimple w:instr=" SEQ Figure \* ARABIC ">
        <w:r w:rsidR="00B87CA4">
          <w:rPr>
            <w:noProof/>
          </w:rPr>
          <w:t>18</w:t>
        </w:r>
      </w:fldSimple>
      <w:r>
        <w:t xml:space="preserve">. </w:t>
      </w:r>
      <w:r w:rsidR="00A94970">
        <w:t>Incarceration Count in 2000s</w:t>
      </w:r>
    </w:p>
    <w:p w14:paraId="2CB0A980" w14:textId="66CDD67B" w:rsidR="006D575E" w:rsidRDefault="008B4D37" w:rsidP="007F576D">
      <w:pPr>
        <w:keepNext/>
        <w:spacing w:line="480" w:lineRule="auto"/>
        <w:jc w:val="center"/>
      </w:pPr>
      <w:r>
        <w:rPr>
          <w:noProof/>
        </w:rPr>
        <w:drawing>
          <wp:inline distT="0" distB="0" distL="0" distR="0" wp14:anchorId="01AA1BF5" wp14:editId="3A26B617">
            <wp:extent cx="2761236" cy="1855433"/>
            <wp:effectExtent l="0" t="0" r="0" b="0"/>
            <wp:docPr id="50" name="Picture 5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pi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72603" cy="1863071"/>
                    </a:xfrm>
                    <a:prstGeom prst="rect">
                      <a:avLst/>
                    </a:prstGeom>
                  </pic:spPr>
                </pic:pic>
              </a:graphicData>
            </a:graphic>
          </wp:inline>
        </w:drawing>
      </w:r>
    </w:p>
    <w:p w14:paraId="322F79FA" w14:textId="2907364F" w:rsidR="006D575E" w:rsidRDefault="006D575E" w:rsidP="006D575E">
      <w:pPr>
        <w:pStyle w:val="Caption"/>
      </w:pPr>
      <w:r>
        <w:t xml:space="preserve">Figure </w:t>
      </w:r>
      <w:fldSimple w:instr=" SEQ Figure \* ARABIC ">
        <w:r w:rsidR="00B87CA4">
          <w:rPr>
            <w:noProof/>
          </w:rPr>
          <w:t>19</w:t>
        </w:r>
      </w:fldSimple>
      <w:r>
        <w:t xml:space="preserve">. </w:t>
      </w:r>
      <w:r w:rsidR="00A11D9B">
        <w:t>Racial Breakdown of 1990s Inmates</w:t>
      </w:r>
    </w:p>
    <w:p w14:paraId="118B234C" w14:textId="7B0532C1" w:rsidR="007F576D" w:rsidRPr="007F576D" w:rsidRDefault="007F576D" w:rsidP="00D35824">
      <w:pPr>
        <w:spacing w:line="480" w:lineRule="auto"/>
        <w:ind w:firstLine="720"/>
        <w:rPr>
          <w:color w:val="000000"/>
        </w:rPr>
      </w:pPr>
      <w:r>
        <w:rPr>
          <w:color w:val="000000"/>
        </w:rPr>
        <w:t xml:space="preserve">Figure </w:t>
      </w:r>
      <w:r w:rsidR="00D44D93">
        <w:rPr>
          <w:color w:val="000000"/>
        </w:rPr>
        <w:t>20</w:t>
      </w:r>
      <w:r>
        <w:rPr>
          <w:color w:val="000000"/>
        </w:rPr>
        <w:t xml:space="preserve"> shows </w:t>
      </w:r>
      <w:r w:rsidR="003E320E">
        <w:rPr>
          <w:color w:val="000000"/>
        </w:rPr>
        <w:t xml:space="preserve">a </w:t>
      </w:r>
      <w:r>
        <w:rPr>
          <w:color w:val="000000"/>
        </w:rPr>
        <w:t xml:space="preserve">similar offense patterns to the 1990s. 21.63% of offenses </w:t>
      </w:r>
      <w:r w:rsidR="00D44D93">
        <w:rPr>
          <w:color w:val="000000"/>
        </w:rPr>
        <w:t xml:space="preserve">were </w:t>
      </w:r>
      <w:r>
        <w:rPr>
          <w:color w:val="000000"/>
        </w:rPr>
        <w:t xml:space="preserve">drug-related, 13.45% </w:t>
      </w:r>
      <w:r w:rsidR="00D44D93">
        <w:rPr>
          <w:color w:val="000000"/>
        </w:rPr>
        <w:t xml:space="preserve">were </w:t>
      </w:r>
      <w:r>
        <w:rPr>
          <w:color w:val="000000"/>
        </w:rPr>
        <w:t xml:space="preserve">Theft, 12.64% </w:t>
      </w:r>
      <w:r w:rsidR="00D44D93">
        <w:rPr>
          <w:color w:val="000000"/>
        </w:rPr>
        <w:t>were</w:t>
      </w:r>
      <w:r>
        <w:rPr>
          <w:color w:val="000000"/>
        </w:rPr>
        <w:t xml:space="preserve"> Assault, 10.5% </w:t>
      </w:r>
      <w:r w:rsidR="00D44D93">
        <w:rPr>
          <w:color w:val="000000"/>
        </w:rPr>
        <w:t xml:space="preserve">were </w:t>
      </w:r>
      <w:r>
        <w:rPr>
          <w:color w:val="000000"/>
        </w:rPr>
        <w:t>Motor Vehicle, and 8.04% “</w:t>
      </w:r>
      <w:r w:rsidR="00D44D93">
        <w:rPr>
          <w:color w:val="000000"/>
        </w:rPr>
        <w:t>O</w:t>
      </w:r>
      <w:r>
        <w:rPr>
          <w:color w:val="000000"/>
        </w:rPr>
        <w:t>ther.” The Black and Hispanic Inmates took up a sizeable chunk of the 2000s offenses within drug possession. Again, Black Nebraskans surpass</w:t>
      </w:r>
      <w:r w:rsidR="00D44D93">
        <w:rPr>
          <w:color w:val="000000"/>
        </w:rPr>
        <w:t>ed</w:t>
      </w:r>
      <w:r>
        <w:rPr>
          <w:color w:val="000000"/>
        </w:rPr>
        <w:t xml:space="preserve"> White Nebraskans in </w:t>
      </w:r>
      <w:r w:rsidR="00D44D93">
        <w:rPr>
          <w:color w:val="000000"/>
        </w:rPr>
        <w:t>W</w:t>
      </w:r>
      <w:r>
        <w:rPr>
          <w:color w:val="000000"/>
        </w:rPr>
        <w:t xml:space="preserve">eapons and </w:t>
      </w:r>
      <w:r w:rsidR="00D44D93">
        <w:rPr>
          <w:color w:val="000000"/>
        </w:rPr>
        <w:t>R</w:t>
      </w:r>
      <w:r>
        <w:rPr>
          <w:color w:val="000000"/>
        </w:rPr>
        <w:t xml:space="preserve">obbery offense counts. </w:t>
      </w:r>
      <w:r w:rsidR="003E320E">
        <w:rPr>
          <w:color w:val="000000"/>
        </w:rPr>
        <w:t xml:space="preserve">28.25% of Offenses were in the “Other” category, 22% were against </w:t>
      </w:r>
      <w:r w:rsidR="003E320E">
        <w:rPr>
          <w:color w:val="000000"/>
        </w:rPr>
        <w:lastRenderedPageBreak/>
        <w:t xml:space="preserve">another Person, 21.63% were Drug related, 21.52% were Property related, and 6.59% were Sex Offenses. </w:t>
      </w:r>
      <w:r>
        <w:rPr>
          <w:color w:val="000000"/>
        </w:rPr>
        <w:t xml:space="preserve">Most inmates </w:t>
      </w:r>
      <w:r w:rsidR="00D44D93">
        <w:rPr>
          <w:color w:val="000000"/>
        </w:rPr>
        <w:t>were</w:t>
      </w:r>
      <w:r>
        <w:rPr>
          <w:color w:val="000000"/>
        </w:rPr>
        <w:t xml:space="preserve"> incarcerated for Class IV and Class III Felonies. </w:t>
      </w:r>
    </w:p>
    <w:p w14:paraId="2F3FF762" w14:textId="77777777" w:rsidR="006D575E" w:rsidRDefault="00CF68B2" w:rsidP="007F576D">
      <w:pPr>
        <w:keepNext/>
        <w:spacing w:line="480" w:lineRule="auto"/>
        <w:jc w:val="center"/>
      </w:pPr>
      <w:r>
        <w:rPr>
          <w:b/>
          <w:bCs/>
          <w:noProof/>
          <w:color w:val="000000"/>
        </w:rPr>
        <w:drawing>
          <wp:inline distT="0" distB="0" distL="0" distR="0" wp14:anchorId="38EAF770" wp14:editId="078CE4D3">
            <wp:extent cx="5932714" cy="4001413"/>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69110" cy="4025961"/>
                    </a:xfrm>
                    <a:prstGeom prst="rect">
                      <a:avLst/>
                    </a:prstGeom>
                  </pic:spPr>
                </pic:pic>
              </a:graphicData>
            </a:graphic>
          </wp:inline>
        </w:drawing>
      </w:r>
    </w:p>
    <w:p w14:paraId="55F4941A" w14:textId="6DD297AD" w:rsidR="00D35824" w:rsidRDefault="006D575E" w:rsidP="00D35824">
      <w:pPr>
        <w:pStyle w:val="Caption"/>
      </w:pPr>
      <w:r>
        <w:t xml:space="preserve">Figure </w:t>
      </w:r>
      <w:fldSimple w:instr=" SEQ Figure \* ARABIC ">
        <w:r w:rsidR="00B87CA4">
          <w:rPr>
            <w:noProof/>
          </w:rPr>
          <w:t>20</w:t>
        </w:r>
      </w:fldSimple>
      <w:r>
        <w:t xml:space="preserve">. </w:t>
      </w:r>
      <w:r w:rsidR="00A94970">
        <w:t>2000s Offense Group Counts by Race</w:t>
      </w:r>
    </w:p>
    <w:p w14:paraId="694BBCBD" w14:textId="032D46E3" w:rsidR="00D35824" w:rsidRPr="00D35824" w:rsidRDefault="00D35824" w:rsidP="00D35824">
      <w:pPr>
        <w:spacing w:line="480" w:lineRule="auto"/>
        <w:ind w:firstLine="720"/>
        <w:rPr>
          <w:color w:val="000000"/>
        </w:rPr>
      </w:pPr>
      <w:r>
        <w:rPr>
          <w:color w:val="000000"/>
        </w:rPr>
        <w:t xml:space="preserve">Figure </w:t>
      </w:r>
      <w:r w:rsidR="00D44D93">
        <w:rPr>
          <w:color w:val="000000"/>
        </w:rPr>
        <w:t>21</w:t>
      </w:r>
      <w:r>
        <w:rPr>
          <w:color w:val="000000"/>
        </w:rPr>
        <w:t xml:space="preserve"> shows the offense </w:t>
      </w:r>
      <w:r w:rsidR="00D44D93">
        <w:rPr>
          <w:color w:val="000000"/>
        </w:rPr>
        <w:t xml:space="preserve">arrest </w:t>
      </w:r>
      <w:r>
        <w:rPr>
          <w:color w:val="000000"/>
        </w:rPr>
        <w:t xml:space="preserve">information individuals were incarcerated for in the 1990s. Drug possession </w:t>
      </w:r>
      <w:r w:rsidR="00D44D93">
        <w:rPr>
          <w:color w:val="000000"/>
        </w:rPr>
        <w:t>was</w:t>
      </w:r>
      <w:r>
        <w:rPr>
          <w:color w:val="000000"/>
        </w:rPr>
        <w:t xml:space="preserve"> 11.12%, 9.12% </w:t>
      </w:r>
      <w:r w:rsidR="00D44D93">
        <w:rPr>
          <w:color w:val="000000"/>
        </w:rPr>
        <w:t>was</w:t>
      </w:r>
      <w:r>
        <w:rPr>
          <w:color w:val="000000"/>
        </w:rPr>
        <w:t xml:space="preserve"> the “dealer” charge, 7.41% </w:t>
      </w:r>
      <w:r w:rsidR="00D44D93">
        <w:rPr>
          <w:color w:val="000000"/>
        </w:rPr>
        <w:t>was</w:t>
      </w:r>
      <w:r>
        <w:rPr>
          <w:color w:val="000000"/>
        </w:rPr>
        <w:t xml:space="preserve"> Burglary, 4.62% </w:t>
      </w:r>
      <w:r w:rsidR="00D44D93">
        <w:rPr>
          <w:color w:val="000000"/>
        </w:rPr>
        <w:t>was</w:t>
      </w:r>
      <w:r>
        <w:rPr>
          <w:color w:val="000000"/>
        </w:rPr>
        <w:t xml:space="preserve"> Theft by unlawful taking, and 4.48% </w:t>
      </w:r>
      <w:r w:rsidR="00D44D93">
        <w:rPr>
          <w:color w:val="000000"/>
        </w:rPr>
        <w:t>were</w:t>
      </w:r>
      <w:r>
        <w:rPr>
          <w:color w:val="000000"/>
        </w:rPr>
        <w:t xml:space="preserve"> forgery in the 2</w:t>
      </w:r>
      <w:r w:rsidRPr="00521244">
        <w:rPr>
          <w:color w:val="000000"/>
          <w:vertAlign w:val="superscript"/>
        </w:rPr>
        <w:t>nd</w:t>
      </w:r>
      <w:r>
        <w:rPr>
          <w:color w:val="000000"/>
        </w:rPr>
        <w:t xml:space="preserve"> degree. The Black and Hispanic Inmates </w:t>
      </w:r>
      <w:r w:rsidR="00D44D93">
        <w:rPr>
          <w:color w:val="000000"/>
        </w:rPr>
        <w:t xml:space="preserve">were a sizeable portion </w:t>
      </w:r>
      <w:r>
        <w:rPr>
          <w:color w:val="000000"/>
        </w:rPr>
        <w:t xml:space="preserve">of the 2000s offenses within drug possession and the “dealer” charge. Robbery </w:t>
      </w:r>
      <w:r w:rsidR="00D44D93">
        <w:rPr>
          <w:color w:val="000000"/>
        </w:rPr>
        <w:t xml:space="preserve">was </w:t>
      </w:r>
      <w:r>
        <w:rPr>
          <w:color w:val="000000"/>
        </w:rPr>
        <w:t xml:space="preserve">the only viewable offense where more Black Nebraskans </w:t>
      </w:r>
      <w:r w:rsidR="00D44D93">
        <w:rPr>
          <w:color w:val="000000"/>
        </w:rPr>
        <w:t>were</w:t>
      </w:r>
      <w:r>
        <w:rPr>
          <w:color w:val="000000"/>
        </w:rPr>
        <w:t xml:space="preserve"> incarcerated than White Nebraskans. The average minimum term year </w:t>
      </w:r>
      <w:r w:rsidR="00D44D93">
        <w:rPr>
          <w:color w:val="000000"/>
        </w:rPr>
        <w:t>was</w:t>
      </w:r>
      <w:r>
        <w:rPr>
          <w:color w:val="000000"/>
        </w:rPr>
        <w:t xml:space="preserve"> 2.29, and the maximum </w:t>
      </w:r>
      <w:r w:rsidR="00D44D93">
        <w:rPr>
          <w:color w:val="000000"/>
        </w:rPr>
        <w:t>was</w:t>
      </w:r>
      <w:r>
        <w:rPr>
          <w:color w:val="000000"/>
        </w:rPr>
        <w:t xml:space="preserve"> 4.11 years. </w:t>
      </w:r>
    </w:p>
    <w:p w14:paraId="15B41577" w14:textId="77777777" w:rsidR="006B2081" w:rsidRDefault="00CF68B2" w:rsidP="007F576D">
      <w:pPr>
        <w:keepNext/>
        <w:spacing w:line="480" w:lineRule="auto"/>
        <w:jc w:val="center"/>
      </w:pPr>
      <w:r>
        <w:rPr>
          <w:b/>
          <w:bCs/>
          <w:noProof/>
          <w:color w:val="000000"/>
        </w:rPr>
        <w:lastRenderedPageBreak/>
        <w:drawing>
          <wp:inline distT="0" distB="0" distL="0" distR="0" wp14:anchorId="0272BE94" wp14:editId="53842A48">
            <wp:extent cx="5690586" cy="4343328"/>
            <wp:effectExtent l="0" t="0" r="0" b="63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10213" cy="4358308"/>
                    </a:xfrm>
                    <a:prstGeom prst="rect">
                      <a:avLst/>
                    </a:prstGeom>
                  </pic:spPr>
                </pic:pic>
              </a:graphicData>
            </a:graphic>
          </wp:inline>
        </w:drawing>
      </w:r>
    </w:p>
    <w:p w14:paraId="3255BD82" w14:textId="03315534" w:rsidR="003643C2" w:rsidRDefault="006B2081" w:rsidP="007F576D">
      <w:pPr>
        <w:pStyle w:val="Caption"/>
        <w:rPr>
          <w:rFonts w:ascii="Times New Roman" w:eastAsia="Times New Roman" w:hAnsi="Times New Roman" w:cs="Times New Roman"/>
          <w:b/>
          <w:bCs/>
          <w:color w:val="000000"/>
        </w:rPr>
      </w:pPr>
      <w:r>
        <w:t xml:space="preserve">Figure </w:t>
      </w:r>
      <w:fldSimple w:instr=" SEQ Figure \* ARABIC ">
        <w:r w:rsidR="00B87CA4">
          <w:rPr>
            <w:noProof/>
          </w:rPr>
          <w:t>21</w:t>
        </w:r>
      </w:fldSimple>
      <w:r>
        <w:t xml:space="preserve">. </w:t>
      </w:r>
      <w:r w:rsidR="00A94970">
        <w:t>2000s Offense Arrest Counts by Race</w:t>
      </w:r>
    </w:p>
    <w:p w14:paraId="337E4D57" w14:textId="0C59E1AD" w:rsidR="00A74B86" w:rsidRPr="0014356B" w:rsidRDefault="00A74B86" w:rsidP="0014356B">
      <w:pPr>
        <w:pStyle w:val="Heading2"/>
        <w:rPr>
          <w:rFonts w:ascii="Times New Roman" w:hAnsi="Times New Roman" w:cs="Times New Roman"/>
          <w:b/>
          <w:bCs/>
          <w:color w:val="000000" w:themeColor="text1"/>
          <w:sz w:val="24"/>
          <w:szCs w:val="24"/>
        </w:rPr>
      </w:pPr>
      <w:bookmarkStart w:id="8" w:name="_Toc66662099"/>
      <w:r w:rsidRPr="0014356B">
        <w:rPr>
          <w:rFonts w:ascii="Times New Roman" w:hAnsi="Times New Roman" w:cs="Times New Roman"/>
          <w:b/>
          <w:bCs/>
          <w:color w:val="000000" w:themeColor="text1"/>
          <w:sz w:val="24"/>
          <w:szCs w:val="24"/>
        </w:rPr>
        <w:t>2010s</w:t>
      </w:r>
      <w:bookmarkEnd w:id="8"/>
    </w:p>
    <w:p w14:paraId="02E3D40C" w14:textId="031CB3C3" w:rsidR="007F576D" w:rsidRPr="00645AA1" w:rsidRDefault="00D44D93" w:rsidP="00645AA1">
      <w:pPr>
        <w:spacing w:line="480" w:lineRule="auto"/>
        <w:ind w:firstLine="720"/>
        <w:rPr>
          <w:color w:val="000000"/>
        </w:rPr>
      </w:pPr>
      <w:r>
        <w:rPr>
          <w:color w:val="000000"/>
        </w:rPr>
        <w:t xml:space="preserve">I examined </w:t>
      </w:r>
      <w:r w:rsidR="007F576D">
        <w:rPr>
          <w:color w:val="000000"/>
        </w:rPr>
        <w:t xml:space="preserve">2010s inmates </w:t>
      </w:r>
      <w:r>
        <w:rPr>
          <w:color w:val="000000"/>
        </w:rPr>
        <w:t xml:space="preserve">in the </w:t>
      </w:r>
      <w:r w:rsidR="007F576D">
        <w:rPr>
          <w:color w:val="000000"/>
        </w:rPr>
        <w:t xml:space="preserve">same manner as the previous decades. Figure </w:t>
      </w:r>
      <w:r>
        <w:rPr>
          <w:color w:val="000000"/>
        </w:rPr>
        <w:t>22</w:t>
      </w:r>
      <w:r w:rsidR="007F576D">
        <w:rPr>
          <w:color w:val="000000"/>
        </w:rPr>
        <w:t xml:space="preserve"> shows the steady growth of incarcerations</w:t>
      </w:r>
      <w:r>
        <w:rPr>
          <w:color w:val="000000"/>
        </w:rPr>
        <w:t xml:space="preserve">. There was a </w:t>
      </w:r>
      <w:r w:rsidR="007F576D">
        <w:rPr>
          <w:color w:val="000000"/>
        </w:rPr>
        <w:t>large decline in 2015</w:t>
      </w:r>
      <w:r>
        <w:rPr>
          <w:color w:val="000000"/>
        </w:rPr>
        <w:t xml:space="preserve"> but a</w:t>
      </w:r>
      <w:r w:rsidR="007F576D">
        <w:rPr>
          <w:color w:val="000000"/>
        </w:rPr>
        <w:t xml:space="preserve"> new resurgence </w:t>
      </w:r>
      <w:r>
        <w:rPr>
          <w:color w:val="000000"/>
        </w:rPr>
        <w:t xml:space="preserve">of incarcerations </w:t>
      </w:r>
      <w:r w:rsidR="007F576D">
        <w:rPr>
          <w:color w:val="000000"/>
        </w:rPr>
        <w:t>in the last part of the decade. The Crime in Nebraska 2015 report stated that Crime decreased 9.1% in 2015 compared to the previous year, however no other reasoning for the incarceration drop was able to be found.</w:t>
      </w:r>
      <w:r w:rsidR="00645AA1">
        <w:rPr>
          <w:rStyle w:val="FootnoteReference"/>
          <w:color w:val="000000"/>
        </w:rPr>
        <w:footnoteReference w:id="34"/>
      </w:r>
      <w:r w:rsidR="007F576D">
        <w:rPr>
          <w:color w:val="000000"/>
        </w:rPr>
        <w:t xml:space="preserve"> </w:t>
      </w:r>
      <w:r w:rsidR="007F576D" w:rsidRPr="00A74B86">
        <w:rPr>
          <w:color w:val="000000"/>
        </w:rPr>
        <w:t>The racial makeup of the 2010s inmates was 5</w:t>
      </w:r>
      <w:r>
        <w:rPr>
          <w:color w:val="000000"/>
        </w:rPr>
        <w:t>7</w:t>
      </w:r>
      <w:r w:rsidR="007F576D" w:rsidRPr="00A74B86">
        <w:rPr>
          <w:color w:val="000000"/>
        </w:rPr>
        <w:t xml:space="preserve">% </w:t>
      </w:r>
      <w:r w:rsidR="007F576D">
        <w:rPr>
          <w:color w:val="000000"/>
        </w:rPr>
        <w:t>W</w:t>
      </w:r>
      <w:r w:rsidR="007F576D" w:rsidRPr="00A74B86">
        <w:rPr>
          <w:color w:val="000000"/>
        </w:rPr>
        <w:t>hite, 2</w:t>
      </w:r>
      <w:r w:rsidR="007F576D">
        <w:rPr>
          <w:color w:val="000000"/>
        </w:rPr>
        <w:t>4</w:t>
      </w:r>
      <w:r w:rsidR="007F576D" w:rsidRPr="00A74B86">
        <w:rPr>
          <w:color w:val="000000"/>
        </w:rPr>
        <w:t xml:space="preserve">% </w:t>
      </w:r>
      <w:r w:rsidR="007F576D">
        <w:rPr>
          <w:color w:val="000000"/>
        </w:rPr>
        <w:t>B</w:t>
      </w:r>
      <w:r w:rsidR="007F576D" w:rsidRPr="00A74B86">
        <w:rPr>
          <w:color w:val="000000"/>
        </w:rPr>
        <w:t xml:space="preserve">lack, </w:t>
      </w:r>
      <w:r>
        <w:rPr>
          <w:color w:val="000000"/>
        </w:rPr>
        <w:t>12.9</w:t>
      </w:r>
      <w:r w:rsidR="007F576D" w:rsidRPr="00A74B86">
        <w:rPr>
          <w:color w:val="000000"/>
        </w:rPr>
        <w:t xml:space="preserve">% </w:t>
      </w:r>
      <w:r w:rsidR="007F576D">
        <w:rPr>
          <w:color w:val="000000"/>
        </w:rPr>
        <w:t>H</w:t>
      </w:r>
      <w:r w:rsidR="007F576D" w:rsidRPr="00A74B86">
        <w:rPr>
          <w:color w:val="000000"/>
        </w:rPr>
        <w:t>ispanic, and 4.</w:t>
      </w:r>
      <w:r>
        <w:rPr>
          <w:color w:val="000000"/>
        </w:rPr>
        <w:t>3</w:t>
      </w:r>
      <w:r w:rsidR="007F576D" w:rsidRPr="00A74B86">
        <w:rPr>
          <w:color w:val="000000"/>
        </w:rPr>
        <w:t xml:space="preserve">% </w:t>
      </w:r>
      <w:r w:rsidR="007F576D">
        <w:rPr>
          <w:color w:val="000000"/>
        </w:rPr>
        <w:t>N</w:t>
      </w:r>
      <w:r w:rsidR="007F576D" w:rsidRPr="00A74B86">
        <w:rPr>
          <w:color w:val="000000"/>
        </w:rPr>
        <w:t xml:space="preserve">ative American. </w:t>
      </w:r>
      <w:r>
        <w:rPr>
          <w:color w:val="000000"/>
        </w:rPr>
        <w:t xml:space="preserve">Figure 23 shows these numbers. </w:t>
      </w:r>
      <w:r w:rsidR="007F576D" w:rsidRPr="00A74B86">
        <w:rPr>
          <w:color w:val="000000"/>
        </w:rPr>
        <w:t>The average age at the start of the sentence was 33.67 years</w:t>
      </w:r>
      <w:r w:rsidR="007F576D">
        <w:rPr>
          <w:color w:val="000000"/>
        </w:rPr>
        <w:t xml:space="preserve">, continuing the trend of rising start </w:t>
      </w:r>
      <w:r w:rsidR="007F576D">
        <w:rPr>
          <w:color w:val="000000"/>
        </w:rPr>
        <w:lastRenderedPageBreak/>
        <w:t>ages.</w:t>
      </w:r>
      <w:r w:rsidR="007F576D" w:rsidRPr="00A74B86">
        <w:rPr>
          <w:color w:val="000000"/>
        </w:rPr>
        <w:t xml:space="preserve"> The average </w:t>
      </w:r>
      <w:r w:rsidR="007F576D">
        <w:rPr>
          <w:color w:val="000000"/>
        </w:rPr>
        <w:t xml:space="preserve">inmates’ </w:t>
      </w:r>
      <w:r w:rsidR="007F576D" w:rsidRPr="00A74B86">
        <w:rPr>
          <w:color w:val="000000"/>
        </w:rPr>
        <w:t>minimum sentence term was 4.3</w:t>
      </w:r>
      <w:r w:rsidR="007F576D">
        <w:rPr>
          <w:color w:val="000000"/>
        </w:rPr>
        <w:t>6</w:t>
      </w:r>
      <w:r w:rsidR="007F576D" w:rsidRPr="00A74B86">
        <w:rPr>
          <w:color w:val="000000"/>
        </w:rPr>
        <w:t xml:space="preserve"> years, </w:t>
      </w:r>
      <w:r>
        <w:rPr>
          <w:color w:val="000000"/>
        </w:rPr>
        <w:t>and the maximum was</w:t>
      </w:r>
      <w:r w:rsidR="007F576D" w:rsidRPr="00A74B86">
        <w:rPr>
          <w:color w:val="000000"/>
        </w:rPr>
        <w:t xml:space="preserve"> 6.71</w:t>
      </w:r>
      <w:r w:rsidR="007F576D">
        <w:rPr>
          <w:color w:val="000000"/>
        </w:rPr>
        <w:t xml:space="preserve"> years.</w:t>
      </w:r>
      <w:r w:rsidR="007F576D" w:rsidRPr="00A74B86">
        <w:rPr>
          <w:color w:val="000000"/>
        </w:rPr>
        <w:t> </w:t>
      </w:r>
    </w:p>
    <w:p w14:paraId="141B73AD" w14:textId="71206587" w:rsidR="00521244" w:rsidRDefault="00521244" w:rsidP="007F576D">
      <w:pPr>
        <w:keepNext/>
        <w:spacing w:line="480" w:lineRule="auto"/>
        <w:jc w:val="center"/>
      </w:pPr>
      <w:r>
        <w:rPr>
          <w:noProof/>
          <w:color w:val="000000"/>
        </w:rPr>
        <w:drawing>
          <wp:inline distT="0" distB="0" distL="0" distR="0" wp14:anchorId="0D48E827" wp14:editId="38B56607">
            <wp:extent cx="5113538" cy="3672972"/>
            <wp:effectExtent l="0" t="0" r="508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31" cstate="print">
                      <a:extLst>
                        <a:ext uri="{28A0092B-C50C-407E-A947-70E740481C1C}">
                          <a14:useLocalDpi xmlns:a14="http://schemas.microsoft.com/office/drawing/2010/main" val="0"/>
                        </a:ext>
                      </a:extLst>
                    </a:blip>
                    <a:srcRect l="1896" r="2718"/>
                    <a:stretch/>
                  </pic:blipFill>
                  <pic:spPr bwMode="auto">
                    <a:xfrm>
                      <a:off x="0" y="0"/>
                      <a:ext cx="5153910" cy="3701971"/>
                    </a:xfrm>
                    <a:prstGeom prst="rect">
                      <a:avLst/>
                    </a:prstGeom>
                    <a:ln>
                      <a:noFill/>
                    </a:ln>
                    <a:extLst>
                      <a:ext uri="{53640926-AAD7-44D8-BBD7-CCE9431645EC}">
                        <a14:shadowObscured xmlns:a14="http://schemas.microsoft.com/office/drawing/2010/main"/>
                      </a:ext>
                    </a:extLst>
                  </pic:spPr>
                </pic:pic>
              </a:graphicData>
            </a:graphic>
          </wp:inline>
        </w:drawing>
      </w:r>
    </w:p>
    <w:p w14:paraId="0CCD2253" w14:textId="5700F3F9" w:rsidR="00521244" w:rsidRDefault="00521244" w:rsidP="00521244">
      <w:pPr>
        <w:pStyle w:val="Caption"/>
        <w:rPr>
          <w:rFonts w:ascii="Times New Roman" w:eastAsia="Times New Roman" w:hAnsi="Times New Roman" w:cs="Times New Roman"/>
          <w:color w:val="000000"/>
        </w:rPr>
      </w:pPr>
      <w:r>
        <w:t xml:space="preserve">Figure </w:t>
      </w:r>
      <w:fldSimple w:instr=" SEQ Figure \* ARABIC ">
        <w:r w:rsidR="00B87CA4">
          <w:rPr>
            <w:noProof/>
          </w:rPr>
          <w:t>22</w:t>
        </w:r>
      </w:fldSimple>
      <w:r>
        <w:t xml:space="preserve">. </w:t>
      </w:r>
      <w:r w:rsidR="00A94970">
        <w:t>Incarceration Count in 2010s</w:t>
      </w:r>
    </w:p>
    <w:p w14:paraId="7B50BE8F" w14:textId="59F81475" w:rsidR="0015448C" w:rsidRDefault="008B4D37" w:rsidP="007F576D">
      <w:pPr>
        <w:keepNext/>
        <w:spacing w:line="480" w:lineRule="auto"/>
        <w:ind w:firstLine="720"/>
        <w:jc w:val="center"/>
      </w:pPr>
      <w:r>
        <w:rPr>
          <w:noProof/>
        </w:rPr>
        <w:drawing>
          <wp:inline distT="0" distB="0" distL="0" distR="0" wp14:anchorId="1D35C058" wp14:editId="04FB38A7">
            <wp:extent cx="2713962" cy="1748901"/>
            <wp:effectExtent l="0" t="0" r="4445" b="3810"/>
            <wp:docPr id="49" name="Picture 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pic:nvPicPr>
                  <pic:blipFill rotWithShape="1">
                    <a:blip r:embed="rId32">
                      <a:extLst>
                        <a:ext uri="{28A0092B-C50C-407E-A947-70E740481C1C}">
                          <a14:useLocalDpi xmlns:a14="http://schemas.microsoft.com/office/drawing/2010/main" val="0"/>
                        </a:ext>
                      </a:extLst>
                    </a:blip>
                    <a:srcRect t="2578"/>
                    <a:stretch/>
                  </pic:blipFill>
                  <pic:spPr bwMode="auto">
                    <a:xfrm>
                      <a:off x="0" y="0"/>
                      <a:ext cx="2723970" cy="1755350"/>
                    </a:xfrm>
                    <a:prstGeom prst="rect">
                      <a:avLst/>
                    </a:prstGeom>
                    <a:ln>
                      <a:noFill/>
                    </a:ln>
                    <a:extLst>
                      <a:ext uri="{53640926-AAD7-44D8-BBD7-CCE9431645EC}">
                        <a14:shadowObscured xmlns:a14="http://schemas.microsoft.com/office/drawing/2010/main"/>
                      </a:ext>
                    </a:extLst>
                  </pic:spPr>
                </pic:pic>
              </a:graphicData>
            </a:graphic>
          </wp:inline>
        </w:drawing>
      </w:r>
    </w:p>
    <w:p w14:paraId="3B11D95C" w14:textId="31EA4346" w:rsidR="00E61286" w:rsidRDefault="0015448C" w:rsidP="0015448C">
      <w:pPr>
        <w:pStyle w:val="Caption"/>
      </w:pPr>
      <w:r>
        <w:t xml:space="preserve">Figure </w:t>
      </w:r>
      <w:fldSimple w:instr=" SEQ Figure \* ARABIC ">
        <w:r w:rsidR="00B87CA4">
          <w:rPr>
            <w:noProof/>
          </w:rPr>
          <w:t>23</w:t>
        </w:r>
      </w:fldSimple>
      <w:r>
        <w:t xml:space="preserve">. </w:t>
      </w:r>
      <w:r w:rsidR="00A11D9B">
        <w:t>Racial Breakdown of 2010s Inmates</w:t>
      </w:r>
    </w:p>
    <w:p w14:paraId="665B231D" w14:textId="6CC53DE2" w:rsidR="007F576D" w:rsidRDefault="007F576D" w:rsidP="00D35824">
      <w:pPr>
        <w:spacing w:line="480" w:lineRule="auto"/>
        <w:ind w:firstLine="720"/>
        <w:rPr>
          <w:color w:val="000000"/>
        </w:rPr>
      </w:pPr>
      <w:r>
        <w:rPr>
          <w:color w:val="000000"/>
        </w:rPr>
        <w:t>Figure 2</w:t>
      </w:r>
      <w:r w:rsidR="00D44D93">
        <w:rPr>
          <w:color w:val="000000"/>
        </w:rPr>
        <w:t>4</w:t>
      </w:r>
      <w:r>
        <w:rPr>
          <w:color w:val="000000"/>
        </w:rPr>
        <w:t xml:space="preserve"> shows the offense group statistics for 2010s offenses. Drugs account</w:t>
      </w:r>
      <w:r w:rsidR="00D44D93">
        <w:rPr>
          <w:color w:val="000000"/>
        </w:rPr>
        <w:t>ed</w:t>
      </w:r>
      <w:r>
        <w:rPr>
          <w:color w:val="000000"/>
        </w:rPr>
        <w:t xml:space="preserve"> for 20.88% of offenses, Assault for 15.7%, Theft for 13.26%, Motor Vehicle for 10.56%, and “Other” for 8.02% of offenses. Drug crimes continue</w:t>
      </w:r>
      <w:r w:rsidR="00D44D93">
        <w:rPr>
          <w:color w:val="000000"/>
        </w:rPr>
        <w:t>d</w:t>
      </w:r>
      <w:r>
        <w:rPr>
          <w:color w:val="000000"/>
        </w:rPr>
        <w:t xml:space="preserve"> to rise in numbers but comprise</w:t>
      </w:r>
      <w:r w:rsidR="00D44D93">
        <w:rPr>
          <w:color w:val="000000"/>
        </w:rPr>
        <w:t>d</w:t>
      </w:r>
      <w:r>
        <w:rPr>
          <w:color w:val="000000"/>
        </w:rPr>
        <w:t xml:space="preserve"> less of </w:t>
      </w:r>
      <w:r>
        <w:rPr>
          <w:color w:val="000000"/>
        </w:rPr>
        <w:lastRenderedPageBreak/>
        <w:t xml:space="preserve">the total than in the 2000s. Assault crimes </w:t>
      </w:r>
      <w:r w:rsidR="008666C3">
        <w:rPr>
          <w:color w:val="000000"/>
        </w:rPr>
        <w:t>also rose</w:t>
      </w:r>
      <w:r>
        <w:rPr>
          <w:color w:val="000000"/>
        </w:rPr>
        <w:t xml:space="preserve"> considerably between decades. 28.33% of 2010s incarcerations were in the “Other” category, 23.68% were committed against another </w:t>
      </w:r>
      <w:r w:rsidR="008666C3">
        <w:rPr>
          <w:color w:val="000000"/>
        </w:rPr>
        <w:t>P</w:t>
      </w:r>
      <w:r>
        <w:rPr>
          <w:color w:val="000000"/>
        </w:rPr>
        <w:t xml:space="preserve">erson, 20.88% were </w:t>
      </w:r>
      <w:r w:rsidR="003E320E">
        <w:rPr>
          <w:color w:val="000000"/>
        </w:rPr>
        <w:t>D</w:t>
      </w:r>
      <w:r>
        <w:rPr>
          <w:color w:val="000000"/>
        </w:rPr>
        <w:t>rug</w:t>
      </w:r>
      <w:r w:rsidR="008666C3">
        <w:rPr>
          <w:color w:val="000000"/>
        </w:rPr>
        <w:t xml:space="preserve"> </w:t>
      </w:r>
      <w:r>
        <w:rPr>
          <w:color w:val="000000"/>
        </w:rPr>
        <w:t>related, 19.86</w:t>
      </w:r>
      <w:r w:rsidR="008666C3">
        <w:rPr>
          <w:color w:val="000000"/>
        </w:rPr>
        <w:t>%</w:t>
      </w:r>
      <w:r>
        <w:rPr>
          <w:color w:val="000000"/>
        </w:rPr>
        <w:t xml:space="preserve"> were </w:t>
      </w:r>
      <w:r w:rsidR="003E320E">
        <w:rPr>
          <w:color w:val="000000"/>
        </w:rPr>
        <w:t>P</w:t>
      </w:r>
      <w:r>
        <w:rPr>
          <w:color w:val="000000"/>
        </w:rPr>
        <w:t>roperty</w:t>
      </w:r>
      <w:r w:rsidR="008666C3">
        <w:rPr>
          <w:color w:val="000000"/>
        </w:rPr>
        <w:t xml:space="preserve"> </w:t>
      </w:r>
      <w:r>
        <w:rPr>
          <w:color w:val="000000"/>
        </w:rPr>
        <w:t>related</w:t>
      </w:r>
      <w:r w:rsidR="003E320E">
        <w:rPr>
          <w:color w:val="000000"/>
        </w:rPr>
        <w:t>, and 7.25% were Sex Offenses</w:t>
      </w:r>
      <w:r>
        <w:rPr>
          <w:color w:val="000000"/>
        </w:rPr>
        <w:t xml:space="preserve">. In trend with previous decades, 2010s offenses </w:t>
      </w:r>
      <w:r w:rsidR="008666C3">
        <w:rPr>
          <w:color w:val="000000"/>
        </w:rPr>
        <w:t>were</w:t>
      </w:r>
      <w:r>
        <w:rPr>
          <w:color w:val="000000"/>
        </w:rPr>
        <w:t xml:space="preserve"> mostly Class IV and Class III felonies. </w:t>
      </w:r>
    </w:p>
    <w:p w14:paraId="77D5F669" w14:textId="77777777" w:rsidR="007F576D" w:rsidRPr="007F576D" w:rsidRDefault="007F576D" w:rsidP="007F576D"/>
    <w:p w14:paraId="4DEF749E" w14:textId="77777777" w:rsidR="0015448C" w:rsidRDefault="00CF68B2" w:rsidP="0015448C">
      <w:pPr>
        <w:keepNext/>
        <w:spacing w:line="480" w:lineRule="auto"/>
      </w:pPr>
      <w:r>
        <w:rPr>
          <w:noProof/>
          <w:color w:val="000000"/>
        </w:rPr>
        <w:drawing>
          <wp:inline distT="0" distB="0" distL="0" distR="0" wp14:anchorId="7AC97F7B" wp14:editId="20C118AF">
            <wp:extent cx="5433237" cy="3784689"/>
            <wp:effectExtent l="0" t="0" r="254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9027" cy="3823551"/>
                    </a:xfrm>
                    <a:prstGeom prst="rect">
                      <a:avLst/>
                    </a:prstGeom>
                  </pic:spPr>
                </pic:pic>
              </a:graphicData>
            </a:graphic>
          </wp:inline>
        </w:drawing>
      </w:r>
    </w:p>
    <w:p w14:paraId="1834D5B6" w14:textId="5EFA7F11" w:rsidR="007F576D" w:rsidRDefault="0015448C" w:rsidP="00D35824">
      <w:pPr>
        <w:pStyle w:val="Caption"/>
      </w:pPr>
      <w:r>
        <w:t xml:space="preserve">Figure </w:t>
      </w:r>
      <w:fldSimple w:instr=" SEQ Figure \* ARABIC ">
        <w:r w:rsidR="00B87CA4">
          <w:rPr>
            <w:noProof/>
          </w:rPr>
          <w:t>24</w:t>
        </w:r>
      </w:fldSimple>
      <w:r>
        <w:t xml:space="preserve">. </w:t>
      </w:r>
      <w:r w:rsidR="00A94970">
        <w:t>2010s Offense Group Counts by Race</w:t>
      </w:r>
    </w:p>
    <w:p w14:paraId="30FF8637" w14:textId="45994D75" w:rsidR="007F576D" w:rsidRPr="007F576D" w:rsidRDefault="007F576D" w:rsidP="007F576D">
      <w:pPr>
        <w:spacing w:line="480" w:lineRule="auto"/>
        <w:ind w:firstLine="720"/>
      </w:pPr>
      <w:r>
        <w:rPr>
          <w:color w:val="000000"/>
        </w:rPr>
        <w:t>Offense Arrests and their racial breakdown are described in Figure 2</w:t>
      </w:r>
      <w:r w:rsidR="008666C3">
        <w:rPr>
          <w:color w:val="000000"/>
        </w:rPr>
        <w:t>5</w:t>
      </w:r>
      <w:r>
        <w:rPr>
          <w:color w:val="000000"/>
        </w:rPr>
        <w:t xml:space="preserve">. 11.11% of offenses </w:t>
      </w:r>
      <w:r w:rsidR="008666C3">
        <w:rPr>
          <w:color w:val="000000"/>
        </w:rPr>
        <w:t>were</w:t>
      </w:r>
      <w:r>
        <w:rPr>
          <w:color w:val="000000"/>
        </w:rPr>
        <w:t xml:space="preserve"> drug possession, 8.58% </w:t>
      </w:r>
      <w:r w:rsidR="008666C3">
        <w:rPr>
          <w:color w:val="000000"/>
        </w:rPr>
        <w:t>were</w:t>
      </w:r>
      <w:r>
        <w:rPr>
          <w:color w:val="000000"/>
        </w:rPr>
        <w:t xml:space="preserve"> the “dealer charge,” 6.07% </w:t>
      </w:r>
      <w:r w:rsidR="008666C3">
        <w:rPr>
          <w:color w:val="000000"/>
        </w:rPr>
        <w:t>were</w:t>
      </w:r>
      <w:r>
        <w:rPr>
          <w:color w:val="000000"/>
        </w:rPr>
        <w:t xml:space="preserve"> Burglary, 4.6% </w:t>
      </w:r>
      <w:r w:rsidR="008666C3">
        <w:rPr>
          <w:color w:val="000000"/>
        </w:rPr>
        <w:t>were</w:t>
      </w:r>
      <w:r>
        <w:rPr>
          <w:color w:val="000000"/>
        </w:rPr>
        <w:t xml:space="preserve"> Theft by unlawful taking, and 4.18% </w:t>
      </w:r>
      <w:r w:rsidR="008666C3">
        <w:rPr>
          <w:color w:val="000000"/>
        </w:rPr>
        <w:t>were</w:t>
      </w:r>
      <w:r>
        <w:rPr>
          <w:color w:val="000000"/>
        </w:rPr>
        <w:t xml:space="preserve"> Driving while intoxicated. Th</w:t>
      </w:r>
      <w:r w:rsidR="008666C3">
        <w:rPr>
          <w:color w:val="000000"/>
        </w:rPr>
        <w:t>e</w:t>
      </w:r>
      <w:r>
        <w:rPr>
          <w:color w:val="000000"/>
        </w:rPr>
        <w:t xml:space="preserve"> most common crimes </w:t>
      </w:r>
      <w:r w:rsidR="008666C3">
        <w:rPr>
          <w:color w:val="000000"/>
        </w:rPr>
        <w:t>were</w:t>
      </w:r>
      <w:r>
        <w:rPr>
          <w:color w:val="000000"/>
        </w:rPr>
        <w:t xml:space="preserve"> largely the same, except for the rise of Driving While Intoxicated and Terroristic Threats. Both Robbery, Possession of a Deadly weapon by felon/fugitive, and </w:t>
      </w:r>
      <w:r w:rsidR="008666C3">
        <w:rPr>
          <w:color w:val="000000"/>
        </w:rPr>
        <w:t>T</w:t>
      </w:r>
      <w:r>
        <w:rPr>
          <w:color w:val="000000"/>
        </w:rPr>
        <w:t xml:space="preserve">heft by shoplifting have less disparity between White and Black Nebraskans. The average minimum offense year </w:t>
      </w:r>
      <w:r w:rsidR="008666C3">
        <w:rPr>
          <w:color w:val="000000"/>
        </w:rPr>
        <w:t>was</w:t>
      </w:r>
      <w:r>
        <w:rPr>
          <w:color w:val="000000"/>
        </w:rPr>
        <w:t xml:space="preserve"> 2.75 years, and the maximum </w:t>
      </w:r>
      <w:r w:rsidR="008666C3">
        <w:rPr>
          <w:color w:val="000000"/>
        </w:rPr>
        <w:t>was</w:t>
      </w:r>
      <w:r>
        <w:rPr>
          <w:color w:val="000000"/>
        </w:rPr>
        <w:t xml:space="preserve"> 4.34 years.</w:t>
      </w:r>
    </w:p>
    <w:p w14:paraId="4AECFBEE" w14:textId="77777777" w:rsidR="0015448C" w:rsidRDefault="00CF68B2" w:rsidP="0015448C">
      <w:pPr>
        <w:keepNext/>
        <w:spacing w:line="480" w:lineRule="auto"/>
      </w:pPr>
      <w:r>
        <w:rPr>
          <w:noProof/>
          <w:color w:val="000000"/>
        </w:rPr>
        <w:lastRenderedPageBreak/>
        <w:drawing>
          <wp:inline distT="0" distB="0" distL="0" distR="0" wp14:anchorId="6495F24B" wp14:editId="5119382A">
            <wp:extent cx="5613991" cy="4356785"/>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rotWithShape="1">
                    <a:blip r:embed="rId34" cstate="print">
                      <a:extLst>
                        <a:ext uri="{28A0092B-C50C-407E-A947-70E740481C1C}">
                          <a14:useLocalDpi xmlns:a14="http://schemas.microsoft.com/office/drawing/2010/main" val="0"/>
                        </a:ext>
                      </a:extLst>
                    </a:blip>
                    <a:srcRect b="2077"/>
                    <a:stretch/>
                  </pic:blipFill>
                  <pic:spPr bwMode="auto">
                    <a:xfrm>
                      <a:off x="0" y="0"/>
                      <a:ext cx="5658672" cy="4391460"/>
                    </a:xfrm>
                    <a:prstGeom prst="rect">
                      <a:avLst/>
                    </a:prstGeom>
                    <a:ln>
                      <a:noFill/>
                    </a:ln>
                    <a:extLst>
                      <a:ext uri="{53640926-AAD7-44D8-BBD7-CCE9431645EC}">
                        <a14:shadowObscured xmlns:a14="http://schemas.microsoft.com/office/drawing/2010/main"/>
                      </a:ext>
                    </a:extLst>
                  </pic:spPr>
                </pic:pic>
              </a:graphicData>
            </a:graphic>
          </wp:inline>
        </w:drawing>
      </w:r>
    </w:p>
    <w:p w14:paraId="6F325E6E" w14:textId="66B83DA7" w:rsidR="00CF68B2" w:rsidRDefault="0015448C" w:rsidP="0015448C">
      <w:pPr>
        <w:pStyle w:val="Caption"/>
        <w:rPr>
          <w:rFonts w:ascii="Times New Roman" w:eastAsia="Times New Roman" w:hAnsi="Times New Roman" w:cs="Times New Roman"/>
          <w:color w:val="000000"/>
        </w:rPr>
      </w:pPr>
      <w:r>
        <w:t xml:space="preserve">Figure </w:t>
      </w:r>
      <w:fldSimple w:instr=" SEQ Figure \* ARABIC ">
        <w:r w:rsidR="00B87CA4">
          <w:rPr>
            <w:noProof/>
          </w:rPr>
          <w:t>25</w:t>
        </w:r>
      </w:fldSimple>
      <w:r>
        <w:t xml:space="preserve">. </w:t>
      </w:r>
      <w:r w:rsidR="00A94970">
        <w:t>2010s Offense Arrest Counts by Race</w:t>
      </w:r>
    </w:p>
    <w:p w14:paraId="04EE4D65" w14:textId="1394C9B6" w:rsidR="007F576D" w:rsidRDefault="007F576D" w:rsidP="007F576D">
      <w:pPr>
        <w:spacing w:line="480" w:lineRule="auto"/>
        <w:rPr>
          <w:color w:val="000000"/>
        </w:rPr>
      </w:pPr>
      <w:r w:rsidRPr="00A74B86">
        <w:rPr>
          <w:color w:val="000000"/>
        </w:rPr>
        <w:tab/>
      </w:r>
      <w:r>
        <w:rPr>
          <w:color w:val="000000"/>
        </w:rPr>
        <w:t xml:space="preserve">In the 2000s and 2010s, social and legislative changes led to a rise in the number of Terroristic Threats offenses. </w:t>
      </w:r>
      <w:r w:rsidRPr="00A74B86">
        <w:rPr>
          <w:color w:val="000000"/>
        </w:rPr>
        <w:t xml:space="preserve">In Nebraska, </w:t>
      </w:r>
      <w:r>
        <w:rPr>
          <w:color w:val="000000"/>
        </w:rPr>
        <w:t>T</w:t>
      </w:r>
      <w:r w:rsidRPr="00A74B86">
        <w:rPr>
          <w:color w:val="000000"/>
        </w:rPr>
        <w:t xml:space="preserve">erroristic </w:t>
      </w:r>
      <w:r>
        <w:rPr>
          <w:color w:val="000000"/>
        </w:rPr>
        <w:t>T</w:t>
      </w:r>
      <w:r w:rsidRPr="00A74B86">
        <w:rPr>
          <w:color w:val="000000"/>
        </w:rPr>
        <w:t>hreats are a Class IIIA felony that is charged if a person “threatens to commit any crime of violence.”</w:t>
      </w:r>
      <w:r w:rsidR="00645AA1">
        <w:rPr>
          <w:rStyle w:val="FootnoteReference"/>
          <w:color w:val="000000"/>
        </w:rPr>
        <w:footnoteReference w:id="35"/>
      </w:r>
      <w:r w:rsidR="00645AA1">
        <w:rPr>
          <w:color w:val="000000"/>
        </w:rPr>
        <w:t xml:space="preserve"> </w:t>
      </w:r>
      <w:r w:rsidRPr="00A74B86">
        <w:rPr>
          <w:color w:val="000000"/>
        </w:rPr>
        <w:t xml:space="preserve">The </w:t>
      </w:r>
      <w:r>
        <w:rPr>
          <w:color w:val="000000"/>
        </w:rPr>
        <w:t>suspect</w:t>
      </w:r>
      <w:r w:rsidRPr="00A74B86">
        <w:rPr>
          <w:color w:val="000000"/>
        </w:rPr>
        <w:t xml:space="preserve"> does not have to actually commit the crime in order to get charged for the felony. </w:t>
      </w:r>
      <w:r>
        <w:rPr>
          <w:color w:val="000000"/>
        </w:rPr>
        <w:t>This distinction was made in the 1999 State v. Tucker case which stated, ‘to be guilty of the crime charged, it is not necessary that the State prove that the defendant himself committed the unlawful act or acts in question.”</w:t>
      </w:r>
      <w:r w:rsidR="00645AA1">
        <w:rPr>
          <w:rStyle w:val="FootnoteReference"/>
          <w:color w:val="000000"/>
        </w:rPr>
        <w:footnoteReference w:id="36"/>
      </w:r>
      <w:r>
        <w:rPr>
          <w:color w:val="000000"/>
        </w:rPr>
        <w:t xml:space="preserve"> </w:t>
      </w:r>
      <w:r w:rsidRPr="00A74B86">
        <w:rPr>
          <w:color w:val="000000"/>
        </w:rPr>
        <w:t>The threat may be written down, said orally, physical, or any combination of those methods in order to be considered a terroristic threat. A Nebraska Law Firm also pose</w:t>
      </w:r>
      <w:r w:rsidR="008666C3">
        <w:rPr>
          <w:color w:val="000000"/>
        </w:rPr>
        <w:t>s</w:t>
      </w:r>
      <w:r w:rsidRPr="00A74B86">
        <w:rPr>
          <w:color w:val="000000"/>
        </w:rPr>
        <w:t xml:space="preserve"> that the Federal Bureau of </w:t>
      </w:r>
      <w:r w:rsidRPr="00A74B86">
        <w:rPr>
          <w:color w:val="000000"/>
        </w:rPr>
        <w:lastRenderedPageBreak/>
        <w:t>Investigation are often interested in terroristic threat cases and may become involved. If so, they provide “near-limitless” resources behind the prosecution and investigators.</w:t>
      </w:r>
      <w:r w:rsidR="00645AA1">
        <w:rPr>
          <w:rStyle w:val="FootnoteReference"/>
          <w:color w:val="000000"/>
        </w:rPr>
        <w:footnoteReference w:id="37"/>
      </w:r>
      <w:r>
        <w:rPr>
          <w:color w:val="000000"/>
        </w:rPr>
        <w:t xml:space="preserve"> The terrorist attacks on September 11, 2001 sparked massive fear of terrorism from foreigners and domestic American citizens. This ignited fear may be why Nebraska has incarcerated more individuals on a Terroristic Threats offense. However, it may be simply be because the charge is easier to prove. If a threat is made on social media or recorded on a phone, it will be much easier to present as evidence in court. </w:t>
      </w:r>
      <w:r w:rsidR="00AC1423">
        <w:rPr>
          <w:color w:val="000000"/>
        </w:rPr>
        <w:t xml:space="preserve">Overall, the progression of the Terroristic Threats charge is </w:t>
      </w:r>
      <w:r w:rsidR="003E320E">
        <w:rPr>
          <w:color w:val="000000"/>
        </w:rPr>
        <w:t>noteworthy in the historical progression of Nebraska inmate offenses.</w:t>
      </w:r>
    </w:p>
    <w:p w14:paraId="0777CDFC" w14:textId="68984ADE" w:rsidR="0015448C" w:rsidRPr="007F576D" w:rsidRDefault="007F576D" w:rsidP="00A74B86">
      <w:pPr>
        <w:spacing w:line="480" w:lineRule="auto"/>
      </w:pPr>
      <w:r>
        <w:rPr>
          <w:color w:val="000000"/>
        </w:rPr>
        <w:tab/>
        <w:t>Figure 2</w:t>
      </w:r>
      <w:r w:rsidR="00AC1423">
        <w:rPr>
          <w:color w:val="000000"/>
        </w:rPr>
        <w:t>6</w:t>
      </w:r>
      <w:r>
        <w:rPr>
          <w:color w:val="000000"/>
        </w:rPr>
        <w:t xml:space="preserve"> shows the forty-year progression of Terroristic Threats </w:t>
      </w:r>
      <w:r w:rsidR="003E320E">
        <w:rPr>
          <w:color w:val="000000"/>
        </w:rPr>
        <w:t>offenses</w:t>
      </w:r>
      <w:r>
        <w:rPr>
          <w:color w:val="000000"/>
        </w:rPr>
        <w:t xml:space="preserve"> in Nebraska. The offense jumped up to be the eighth most common in the 2010s. The minimum and maximum sentencing between Black and White inmates show</w:t>
      </w:r>
      <w:r w:rsidR="00AC1423">
        <w:rPr>
          <w:color w:val="000000"/>
        </w:rPr>
        <w:t>ed</w:t>
      </w:r>
      <w:r>
        <w:rPr>
          <w:color w:val="000000"/>
        </w:rPr>
        <w:t xml:space="preserve"> that Black inmates are being incarcerated for longer periods than White or Hispanic inmates. Hispanic inmates have </w:t>
      </w:r>
      <w:r w:rsidR="00AC1423">
        <w:rPr>
          <w:color w:val="000000"/>
        </w:rPr>
        <w:t xml:space="preserve">had </w:t>
      </w:r>
      <w:r>
        <w:rPr>
          <w:color w:val="000000"/>
        </w:rPr>
        <w:t xml:space="preserve">the lowest minimum and maximum sentencing, but very few have been incarcerated for the offense compared with Black and White inmates. </w:t>
      </w:r>
      <w:r w:rsidR="00AC1423">
        <w:rPr>
          <w:color w:val="000000"/>
        </w:rPr>
        <w:t xml:space="preserve">The </w:t>
      </w:r>
      <w:r>
        <w:rPr>
          <w:color w:val="000000"/>
        </w:rPr>
        <w:t xml:space="preserve">Terroristic threats </w:t>
      </w:r>
      <w:r w:rsidR="00AC1423">
        <w:rPr>
          <w:color w:val="000000"/>
        </w:rPr>
        <w:t xml:space="preserve">offense is </w:t>
      </w:r>
      <w:r>
        <w:rPr>
          <w:color w:val="000000"/>
        </w:rPr>
        <w:t xml:space="preserve">growing in Nebraska and its sentencing appears to be racially unequal. </w:t>
      </w:r>
    </w:p>
    <w:tbl>
      <w:tblPr>
        <w:tblStyle w:val="PlainTable5"/>
        <w:tblW w:w="0" w:type="auto"/>
        <w:tblLook w:val="04A0" w:firstRow="1" w:lastRow="0" w:firstColumn="1" w:lastColumn="0" w:noHBand="0" w:noVBand="1"/>
      </w:tblPr>
      <w:tblGrid>
        <w:gridCol w:w="1168"/>
        <w:gridCol w:w="1168"/>
        <w:gridCol w:w="1169"/>
        <w:gridCol w:w="1169"/>
        <w:gridCol w:w="1169"/>
        <w:gridCol w:w="1169"/>
        <w:gridCol w:w="1169"/>
        <w:gridCol w:w="1169"/>
      </w:tblGrid>
      <w:tr w:rsidR="009B7C63" w14:paraId="7168FC79" w14:textId="77777777" w:rsidTr="00DB54D1">
        <w:trPr>
          <w:cnfStyle w:val="100000000000" w:firstRow="1" w:lastRow="0" w:firstColumn="0" w:lastColumn="0" w:oddVBand="0" w:evenVBand="0" w:oddHBand="0" w:evenHBand="0" w:firstRowFirstColumn="0" w:firstRowLastColumn="0" w:lastRowFirstColumn="0" w:lastRowLastColumn="0"/>
          <w:trHeight w:val="674"/>
        </w:trPr>
        <w:tc>
          <w:tcPr>
            <w:cnfStyle w:val="001000000100" w:firstRow="0" w:lastRow="0" w:firstColumn="1" w:lastColumn="0" w:oddVBand="0" w:evenVBand="0" w:oddHBand="0" w:evenHBand="0" w:firstRowFirstColumn="1" w:firstRowLastColumn="0" w:lastRowFirstColumn="0" w:lastRowLastColumn="0"/>
            <w:tcW w:w="1168" w:type="dxa"/>
            <w:tcBorders>
              <w:top w:val="single" w:sz="4" w:space="0" w:color="auto"/>
              <w:left w:val="single" w:sz="4" w:space="0" w:color="auto"/>
            </w:tcBorders>
          </w:tcPr>
          <w:p w14:paraId="6F883497" w14:textId="29A3F51E" w:rsidR="009B7C63" w:rsidRPr="007F126C" w:rsidRDefault="009B7C63" w:rsidP="009B7C63">
            <w:pPr>
              <w:spacing w:line="480" w:lineRule="auto"/>
              <w:rPr>
                <w:color w:val="000000"/>
                <w:sz w:val="20"/>
                <w:szCs w:val="20"/>
              </w:rPr>
            </w:pPr>
            <w:r w:rsidRPr="007F126C">
              <w:rPr>
                <w:color w:val="000000"/>
                <w:sz w:val="20"/>
                <w:szCs w:val="20"/>
              </w:rPr>
              <w:t>Timeframe</w:t>
            </w:r>
          </w:p>
        </w:tc>
        <w:tc>
          <w:tcPr>
            <w:tcW w:w="1168" w:type="dxa"/>
            <w:tcBorders>
              <w:top w:val="single" w:sz="4" w:space="0" w:color="auto"/>
            </w:tcBorders>
          </w:tcPr>
          <w:p w14:paraId="57566FED" w14:textId="0757108F" w:rsidR="009B7C63" w:rsidRPr="007F126C" w:rsidRDefault="009B7C63" w:rsidP="009B7C63">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sidRPr="007F126C">
              <w:rPr>
                <w:color w:val="000000"/>
                <w:sz w:val="20"/>
                <w:szCs w:val="20"/>
              </w:rPr>
              <w:t>Offense</w:t>
            </w:r>
            <w:r>
              <w:rPr>
                <w:color w:val="000000"/>
                <w:sz w:val="20"/>
                <w:szCs w:val="20"/>
              </w:rPr>
              <w:t xml:space="preserve"> Count</w:t>
            </w:r>
          </w:p>
        </w:tc>
        <w:tc>
          <w:tcPr>
            <w:tcW w:w="1169" w:type="dxa"/>
            <w:tcBorders>
              <w:top w:val="single" w:sz="4" w:space="0" w:color="auto"/>
            </w:tcBorders>
          </w:tcPr>
          <w:p w14:paraId="2A10C6AB" w14:textId="633CC95E" w:rsidR="009B7C63" w:rsidRPr="007F126C" w:rsidRDefault="009B7C63" w:rsidP="009B7C63">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White</w:t>
            </w:r>
            <w:r w:rsidRPr="007F126C">
              <w:rPr>
                <w:color w:val="000000"/>
                <w:sz w:val="20"/>
                <w:szCs w:val="20"/>
              </w:rPr>
              <w:t xml:space="preserve"> Min. </w:t>
            </w:r>
            <w:r>
              <w:rPr>
                <w:color w:val="000000"/>
                <w:sz w:val="20"/>
                <w:szCs w:val="20"/>
              </w:rPr>
              <w:t>Term</w:t>
            </w:r>
          </w:p>
        </w:tc>
        <w:tc>
          <w:tcPr>
            <w:tcW w:w="1169" w:type="dxa"/>
            <w:tcBorders>
              <w:top w:val="single" w:sz="4" w:space="0" w:color="auto"/>
            </w:tcBorders>
          </w:tcPr>
          <w:p w14:paraId="60A2535A" w14:textId="77B26356" w:rsidR="009B7C63" w:rsidRPr="007F126C" w:rsidRDefault="009B7C63" w:rsidP="009B7C63">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White</w:t>
            </w:r>
            <w:r w:rsidRPr="007F126C">
              <w:rPr>
                <w:color w:val="000000"/>
                <w:sz w:val="20"/>
                <w:szCs w:val="20"/>
              </w:rPr>
              <w:t xml:space="preserve"> M</w:t>
            </w:r>
            <w:r>
              <w:rPr>
                <w:color w:val="000000"/>
                <w:sz w:val="20"/>
                <w:szCs w:val="20"/>
              </w:rPr>
              <w:t>ax</w:t>
            </w:r>
            <w:r w:rsidRPr="007F126C">
              <w:rPr>
                <w:color w:val="000000"/>
                <w:sz w:val="20"/>
                <w:szCs w:val="20"/>
              </w:rPr>
              <w:t xml:space="preserve">. </w:t>
            </w:r>
            <w:r>
              <w:rPr>
                <w:color w:val="000000"/>
                <w:sz w:val="20"/>
                <w:szCs w:val="20"/>
              </w:rPr>
              <w:t>Term</w:t>
            </w:r>
          </w:p>
        </w:tc>
        <w:tc>
          <w:tcPr>
            <w:tcW w:w="1169" w:type="dxa"/>
            <w:tcBorders>
              <w:top w:val="single" w:sz="4" w:space="0" w:color="auto"/>
            </w:tcBorders>
          </w:tcPr>
          <w:p w14:paraId="4E649D9A" w14:textId="12A63AF6" w:rsidR="009B7C63" w:rsidRPr="007F126C" w:rsidRDefault="009B7C63" w:rsidP="009B7C63">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Black</w:t>
            </w:r>
            <w:r w:rsidRPr="007F126C">
              <w:rPr>
                <w:color w:val="000000"/>
                <w:sz w:val="20"/>
                <w:szCs w:val="20"/>
              </w:rPr>
              <w:t xml:space="preserve"> Min. </w:t>
            </w:r>
            <w:r>
              <w:rPr>
                <w:color w:val="000000"/>
                <w:sz w:val="20"/>
                <w:szCs w:val="20"/>
              </w:rPr>
              <w:t>Term</w:t>
            </w:r>
          </w:p>
        </w:tc>
        <w:tc>
          <w:tcPr>
            <w:tcW w:w="1169" w:type="dxa"/>
            <w:tcBorders>
              <w:top w:val="single" w:sz="4" w:space="0" w:color="auto"/>
            </w:tcBorders>
          </w:tcPr>
          <w:p w14:paraId="04FF0B18" w14:textId="7BF23DFB" w:rsidR="009B7C63" w:rsidRPr="007F126C" w:rsidRDefault="009B7C63" w:rsidP="009B7C63">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Black</w:t>
            </w:r>
            <w:r w:rsidRPr="007F126C">
              <w:rPr>
                <w:color w:val="000000"/>
                <w:sz w:val="20"/>
                <w:szCs w:val="20"/>
              </w:rPr>
              <w:t xml:space="preserve"> M</w:t>
            </w:r>
            <w:r>
              <w:rPr>
                <w:color w:val="000000"/>
                <w:sz w:val="20"/>
                <w:szCs w:val="20"/>
              </w:rPr>
              <w:t>ax</w:t>
            </w:r>
            <w:r w:rsidRPr="007F126C">
              <w:rPr>
                <w:color w:val="000000"/>
                <w:sz w:val="20"/>
                <w:szCs w:val="20"/>
              </w:rPr>
              <w:t xml:space="preserve">. </w:t>
            </w:r>
            <w:r>
              <w:rPr>
                <w:color w:val="000000"/>
                <w:sz w:val="20"/>
                <w:szCs w:val="20"/>
              </w:rPr>
              <w:t>Term</w:t>
            </w:r>
          </w:p>
        </w:tc>
        <w:tc>
          <w:tcPr>
            <w:tcW w:w="1169" w:type="dxa"/>
            <w:tcBorders>
              <w:top w:val="single" w:sz="4" w:space="0" w:color="auto"/>
            </w:tcBorders>
          </w:tcPr>
          <w:p w14:paraId="47594BA5" w14:textId="2A669CF5" w:rsidR="009B7C63" w:rsidRPr="007F126C" w:rsidRDefault="009B7C63" w:rsidP="009B7C63">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Hispanic</w:t>
            </w:r>
            <w:r w:rsidRPr="007F126C">
              <w:rPr>
                <w:color w:val="000000"/>
                <w:sz w:val="20"/>
                <w:szCs w:val="20"/>
              </w:rPr>
              <w:t xml:space="preserve"> Min. </w:t>
            </w:r>
            <w:r>
              <w:rPr>
                <w:color w:val="000000"/>
                <w:sz w:val="20"/>
                <w:szCs w:val="20"/>
              </w:rPr>
              <w:t>Term</w:t>
            </w:r>
          </w:p>
        </w:tc>
        <w:tc>
          <w:tcPr>
            <w:tcW w:w="1169" w:type="dxa"/>
            <w:tcBorders>
              <w:top w:val="single" w:sz="4" w:space="0" w:color="auto"/>
              <w:right w:val="single" w:sz="4" w:space="0" w:color="auto"/>
            </w:tcBorders>
          </w:tcPr>
          <w:p w14:paraId="47B7CE0F" w14:textId="429C5212" w:rsidR="009B7C63" w:rsidRPr="007F126C" w:rsidRDefault="009B7C63" w:rsidP="009B7C63">
            <w:pPr>
              <w:spacing w:line="480" w:lineRule="auto"/>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Hispanic</w:t>
            </w:r>
            <w:r w:rsidRPr="007F126C">
              <w:rPr>
                <w:color w:val="000000"/>
                <w:sz w:val="20"/>
                <w:szCs w:val="20"/>
              </w:rPr>
              <w:t xml:space="preserve"> M</w:t>
            </w:r>
            <w:r>
              <w:rPr>
                <w:color w:val="000000"/>
                <w:sz w:val="20"/>
                <w:szCs w:val="20"/>
              </w:rPr>
              <w:t>ax</w:t>
            </w:r>
            <w:r w:rsidRPr="007F126C">
              <w:rPr>
                <w:color w:val="000000"/>
                <w:sz w:val="20"/>
                <w:szCs w:val="20"/>
              </w:rPr>
              <w:t xml:space="preserve">. </w:t>
            </w:r>
            <w:r>
              <w:rPr>
                <w:color w:val="000000"/>
                <w:sz w:val="20"/>
                <w:szCs w:val="20"/>
              </w:rPr>
              <w:t>Term</w:t>
            </w:r>
          </w:p>
        </w:tc>
      </w:tr>
      <w:tr w:rsidR="009B7C63" w14:paraId="59FCC091" w14:textId="77777777" w:rsidTr="00DB5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Borders>
              <w:left w:val="single" w:sz="4" w:space="0" w:color="auto"/>
            </w:tcBorders>
          </w:tcPr>
          <w:p w14:paraId="63AAA4CB" w14:textId="20908744" w:rsidR="009B7C63" w:rsidRPr="007F126C" w:rsidRDefault="009B7C63" w:rsidP="009B7C63">
            <w:pPr>
              <w:spacing w:line="480" w:lineRule="auto"/>
              <w:rPr>
                <w:color w:val="000000"/>
                <w:sz w:val="20"/>
                <w:szCs w:val="20"/>
              </w:rPr>
            </w:pPr>
            <w:r>
              <w:rPr>
                <w:color w:val="000000"/>
                <w:sz w:val="20"/>
                <w:szCs w:val="20"/>
              </w:rPr>
              <w:t>1980s</w:t>
            </w:r>
          </w:p>
        </w:tc>
        <w:tc>
          <w:tcPr>
            <w:tcW w:w="1168" w:type="dxa"/>
          </w:tcPr>
          <w:p w14:paraId="2480DCE2" w14:textId="4B0B3480" w:rsidR="009B7C63" w:rsidRPr="007F126C" w:rsidRDefault="009B7C63" w:rsidP="009B7C63">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29</w:t>
            </w:r>
          </w:p>
        </w:tc>
        <w:tc>
          <w:tcPr>
            <w:tcW w:w="1169" w:type="dxa"/>
          </w:tcPr>
          <w:p w14:paraId="7EA69B78" w14:textId="58C4229F" w:rsidR="009B7C63" w:rsidRPr="007F126C" w:rsidRDefault="009B7C63" w:rsidP="009B7C63">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.67</w:t>
            </w:r>
          </w:p>
        </w:tc>
        <w:tc>
          <w:tcPr>
            <w:tcW w:w="1169" w:type="dxa"/>
          </w:tcPr>
          <w:p w14:paraId="58A754D6" w14:textId="4A9E7E2E" w:rsidR="009B7C63" w:rsidRPr="007F126C" w:rsidRDefault="009B7C63" w:rsidP="009B7C63">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2.57</w:t>
            </w:r>
          </w:p>
        </w:tc>
        <w:tc>
          <w:tcPr>
            <w:tcW w:w="1169" w:type="dxa"/>
          </w:tcPr>
          <w:p w14:paraId="266E7487" w14:textId="7B82E0AF" w:rsidR="009B7C63" w:rsidRPr="007F126C" w:rsidRDefault="009B7C63" w:rsidP="009B7C63">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w:t>
            </w:r>
          </w:p>
        </w:tc>
        <w:tc>
          <w:tcPr>
            <w:tcW w:w="1169" w:type="dxa"/>
          </w:tcPr>
          <w:p w14:paraId="76793043" w14:textId="030B042A" w:rsidR="009B7C63" w:rsidRPr="007F126C" w:rsidRDefault="009B7C63" w:rsidP="009B7C63">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2.6</w:t>
            </w:r>
          </w:p>
        </w:tc>
        <w:tc>
          <w:tcPr>
            <w:tcW w:w="1169" w:type="dxa"/>
          </w:tcPr>
          <w:p w14:paraId="223D76A6" w14:textId="46B62CF1" w:rsidR="009B7C63" w:rsidRPr="007F126C" w:rsidRDefault="009B7C63" w:rsidP="009B7C63">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0</w:t>
            </w:r>
          </w:p>
        </w:tc>
        <w:tc>
          <w:tcPr>
            <w:tcW w:w="1169" w:type="dxa"/>
            <w:tcBorders>
              <w:right w:val="single" w:sz="4" w:space="0" w:color="auto"/>
            </w:tcBorders>
          </w:tcPr>
          <w:p w14:paraId="2AFD7EF8" w14:textId="18DD4BF3" w:rsidR="009B7C63" w:rsidRPr="007F126C" w:rsidRDefault="009B7C63" w:rsidP="009B7C63">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w:t>
            </w:r>
          </w:p>
        </w:tc>
      </w:tr>
      <w:tr w:rsidR="009B7C63" w14:paraId="0BA4FEF4" w14:textId="77777777" w:rsidTr="00DB54D1">
        <w:tc>
          <w:tcPr>
            <w:cnfStyle w:val="001000000000" w:firstRow="0" w:lastRow="0" w:firstColumn="1" w:lastColumn="0" w:oddVBand="0" w:evenVBand="0" w:oddHBand="0" w:evenHBand="0" w:firstRowFirstColumn="0" w:firstRowLastColumn="0" w:lastRowFirstColumn="0" w:lastRowLastColumn="0"/>
            <w:tcW w:w="1168" w:type="dxa"/>
            <w:tcBorders>
              <w:left w:val="single" w:sz="4" w:space="0" w:color="auto"/>
            </w:tcBorders>
          </w:tcPr>
          <w:p w14:paraId="507457A9" w14:textId="24200AC0" w:rsidR="009B7C63" w:rsidRPr="007F126C" w:rsidRDefault="009B7C63" w:rsidP="009B7C63">
            <w:pPr>
              <w:spacing w:line="480" w:lineRule="auto"/>
              <w:rPr>
                <w:color w:val="000000"/>
                <w:sz w:val="20"/>
                <w:szCs w:val="20"/>
              </w:rPr>
            </w:pPr>
            <w:r>
              <w:rPr>
                <w:color w:val="000000"/>
                <w:sz w:val="20"/>
                <w:szCs w:val="20"/>
              </w:rPr>
              <w:t>1990s</w:t>
            </w:r>
          </w:p>
        </w:tc>
        <w:tc>
          <w:tcPr>
            <w:tcW w:w="1168" w:type="dxa"/>
          </w:tcPr>
          <w:p w14:paraId="1A53D832" w14:textId="50A5BB7E" w:rsidR="009B7C63" w:rsidRPr="007F126C" w:rsidRDefault="009B7C63" w:rsidP="009B7C63">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307</w:t>
            </w:r>
          </w:p>
        </w:tc>
        <w:tc>
          <w:tcPr>
            <w:tcW w:w="1169" w:type="dxa"/>
          </w:tcPr>
          <w:p w14:paraId="1D99BBED" w14:textId="6DE5A95F" w:rsidR="009B7C63" w:rsidRPr="007F126C" w:rsidRDefault="009B7C63" w:rsidP="009B7C63">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1.12</w:t>
            </w:r>
          </w:p>
        </w:tc>
        <w:tc>
          <w:tcPr>
            <w:tcW w:w="1169" w:type="dxa"/>
          </w:tcPr>
          <w:p w14:paraId="2DCB2AB2" w14:textId="6A319C13" w:rsidR="009B7C63" w:rsidRPr="007F126C" w:rsidRDefault="009B7C63" w:rsidP="009B7C63">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3.18</w:t>
            </w:r>
          </w:p>
        </w:tc>
        <w:tc>
          <w:tcPr>
            <w:tcW w:w="1169" w:type="dxa"/>
          </w:tcPr>
          <w:p w14:paraId="6631BFF6" w14:textId="2C063290" w:rsidR="009B7C63" w:rsidRPr="007F126C" w:rsidRDefault="009B7C63" w:rsidP="009B7C63">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1.18</w:t>
            </w:r>
          </w:p>
        </w:tc>
        <w:tc>
          <w:tcPr>
            <w:tcW w:w="1169" w:type="dxa"/>
          </w:tcPr>
          <w:p w14:paraId="1D9E1D48" w14:textId="0473848F" w:rsidR="009B7C63" w:rsidRPr="007F126C" w:rsidRDefault="009B7C63" w:rsidP="009B7C63">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2.80</w:t>
            </w:r>
          </w:p>
        </w:tc>
        <w:tc>
          <w:tcPr>
            <w:tcW w:w="1169" w:type="dxa"/>
          </w:tcPr>
          <w:p w14:paraId="55D60F9F" w14:textId="4BF7181A" w:rsidR="009B7C63" w:rsidRPr="007F126C" w:rsidRDefault="009B7C63" w:rsidP="009B7C63">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.89</w:t>
            </w:r>
          </w:p>
        </w:tc>
        <w:tc>
          <w:tcPr>
            <w:tcW w:w="1169" w:type="dxa"/>
            <w:tcBorders>
              <w:right w:val="single" w:sz="4" w:space="0" w:color="auto"/>
            </w:tcBorders>
          </w:tcPr>
          <w:p w14:paraId="10223702" w14:textId="6979F813" w:rsidR="009B7C63" w:rsidRPr="007F126C" w:rsidRDefault="009B7C63" w:rsidP="009B7C63">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2.47</w:t>
            </w:r>
          </w:p>
        </w:tc>
      </w:tr>
      <w:tr w:rsidR="009B7C63" w14:paraId="19FDCCD7" w14:textId="77777777" w:rsidTr="00DB5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Borders>
              <w:left w:val="single" w:sz="4" w:space="0" w:color="auto"/>
            </w:tcBorders>
          </w:tcPr>
          <w:p w14:paraId="53D58518" w14:textId="2A0D8239" w:rsidR="009B7C63" w:rsidRPr="007F126C" w:rsidRDefault="009B7C63" w:rsidP="009B7C63">
            <w:pPr>
              <w:spacing w:line="480" w:lineRule="auto"/>
              <w:rPr>
                <w:color w:val="000000"/>
                <w:sz w:val="20"/>
                <w:szCs w:val="20"/>
              </w:rPr>
            </w:pPr>
            <w:r>
              <w:rPr>
                <w:color w:val="000000"/>
                <w:sz w:val="20"/>
                <w:szCs w:val="20"/>
              </w:rPr>
              <w:t>2000s</w:t>
            </w:r>
          </w:p>
        </w:tc>
        <w:tc>
          <w:tcPr>
            <w:tcW w:w="1168" w:type="dxa"/>
          </w:tcPr>
          <w:p w14:paraId="415FDB3C" w14:textId="712251EF" w:rsidR="009B7C63" w:rsidRPr="007F126C" w:rsidRDefault="009B7C63" w:rsidP="009B7C63">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796</w:t>
            </w:r>
          </w:p>
        </w:tc>
        <w:tc>
          <w:tcPr>
            <w:tcW w:w="1169" w:type="dxa"/>
          </w:tcPr>
          <w:p w14:paraId="156A6DC2" w14:textId="54105A53" w:rsidR="009B7C63" w:rsidRPr="007F126C" w:rsidRDefault="009B7C63" w:rsidP="009B7C63">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.85</w:t>
            </w:r>
          </w:p>
        </w:tc>
        <w:tc>
          <w:tcPr>
            <w:tcW w:w="1169" w:type="dxa"/>
          </w:tcPr>
          <w:p w14:paraId="2F01609A" w14:textId="6E5007A2" w:rsidR="009B7C63" w:rsidRPr="007F126C" w:rsidRDefault="009B7C63" w:rsidP="009B7C63">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2.79</w:t>
            </w:r>
          </w:p>
        </w:tc>
        <w:tc>
          <w:tcPr>
            <w:tcW w:w="1169" w:type="dxa"/>
          </w:tcPr>
          <w:p w14:paraId="62E3C577" w14:textId="66DA263C" w:rsidR="009B7C63" w:rsidRPr="007F126C" w:rsidRDefault="009B7C63" w:rsidP="009B7C63">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1.06</w:t>
            </w:r>
          </w:p>
        </w:tc>
        <w:tc>
          <w:tcPr>
            <w:tcW w:w="1169" w:type="dxa"/>
          </w:tcPr>
          <w:p w14:paraId="571B580C" w14:textId="5A82024E" w:rsidR="009B7C63" w:rsidRPr="007F126C" w:rsidRDefault="009B7C63" w:rsidP="009B7C63">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2.72</w:t>
            </w:r>
          </w:p>
        </w:tc>
        <w:tc>
          <w:tcPr>
            <w:tcW w:w="1169" w:type="dxa"/>
          </w:tcPr>
          <w:p w14:paraId="4F0D9AD3" w14:textId="251AB514" w:rsidR="009B7C63" w:rsidRPr="007F126C" w:rsidRDefault="009B7C63" w:rsidP="009B7C63">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.84</w:t>
            </w:r>
          </w:p>
        </w:tc>
        <w:tc>
          <w:tcPr>
            <w:tcW w:w="1169" w:type="dxa"/>
            <w:tcBorders>
              <w:right w:val="single" w:sz="4" w:space="0" w:color="auto"/>
            </w:tcBorders>
          </w:tcPr>
          <w:p w14:paraId="57F98205" w14:textId="28D97216" w:rsidR="009B7C63" w:rsidRPr="007F126C" w:rsidRDefault="009B7C63" w:rsidP="009B7C63">
            <w:pPr>
              <w:spacing w:line="480" w:lineRule="auto"/>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2.39</w:t>
            </w:r>
          </w:p>
        </w:tc>
      </w:tr>
      <w:tr w:rsidR="009B7C63" w14:paraId="13D0BE73" w14:textId="77777777" w:rsidTr="00DB54D1">
        <w:tc>
          <w:tcPr>
            <w:cnfStyle w:val="001000000000" w:firstRow="0" w:lastRow="0" w:firstColumn="1" w:lastColumn="0" w:oddVBand="0" w:evenVBand="0" w:oddHBand="0" w:evenHBand="0" w:firstRowFirstColumn="0" w:firstRowLastColumn="0" w:lastRowFirstColumn="0" w:lastRowLastColumn="0"/>
            <w:tcW w:w="1168" w:type="dxa"/>
            <w:tcBorders>
              <w:left w:val="single" w:sz="4" w:space="0" w:color="auto"/>
              <w:bottom w:val="single" w:sz="4" w:space="0" w:color="auto"/>
            </w:tcBorders>
          </w:tcPr>
          <w:p w14:paraId="38A81179" w14:textId="7B75FDB3" w:rsidR="009B7C63" w:rsidRPr="007F126C" w:rsidRDefault="009B7C63" w:rsidP="009B7C63">
            <w:pPr>
              <w:spacing w:line="480" w:lineRule="auto"/>
              <w:rPr>
                <w:color w:val="000000"/>
                <w:sz w:val="20"/>
                <w:szCs w:val="20"/>
              </w:rPr>
            </w:pPr>
            <w:r>
              <w:rPr>
                <w:color w:val="000000"/>
                <w:sz w:val="20"/>
                <w:szCs w:val="20"/>
              </w:rPr>
              <w:t>2010s</w:t>
            </w:r>
          </w:p>
        </w:tc>
        <w:tc>
          <w:tcPr>
            <w:tcW w:w="1168" w:type="dxa"/>
            <w:tcBorders>
              <w:bottom w:val="single" w:sz="4" w:space="0" w:color="auto"/>
            </w:tcBorders>
          </w:tcPr>
          <w:p w14:paraId="22B31FBB" w14:textId="5697CA55" w:rsidR="009B7C63" w:rsidRPr="007F126C" w:rsidRDefault="009B7C63" w:rsidP="009B7C63">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1378</w:t>
            </w:r>
          </w:p>
        </w:tc>
        <w:tc>
          <w:tcPr>
            <w:tcW w:w="1169" w:type="dxa"/>
            <w:tcBorders>
              <w:bottom w:val="single" w:sz="4" w:space="0" w:color="auto"/>
            </w:tcBorders>
          </w:tcPr>
          <w:p w14:paraId="4CD51B6E" w14:textId="21BA2718" w:rsidR="009B7C63" w:rsidRPr="007F126C" w:rsidRDefault="009B7C63" w:rsidP="009B7C63">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.98</w:t>
            </w:r>
          </w:p>
        </w:tc>
        <w:tc>
          <w:tcPr>
            <w:tcW w:w="1169" w:type="dxa"/>
            <w:tcBorders>
              <w:bottom w:val="single" w:sz="4" w:space="0" w:color="auto"/>
            </w:tcBorders>
          </w:tcPr>
          <w:p w14:paraId="268A2447" w14:textId="630F9339" w:rsidR="009B7C63" w:rsidRPr="007F126C" w:rsidRDefault="009B7C63" w:rsidP="009B7C63">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2.24</w:t>
            </w:r>
          </w:p>
        </w:tc>
        <w:tc>
          <w:tcPr>
            <w:tcW w:w="1169" w:type="dxa"/>
            <w:tcBorders>
              <w:bottom w:val="single" w:sz="4" w:space="0" w:color="auto"/>
            </w:tcBorders>
          </w:tcPr>
          <w:p w14:paraId="1C9E7F0D" w14:textId="171556C5" w:rsidR="009B7C63" w:rsidRPr="007F126C" w:rsidRDefault="009B7C63" w:rsidP="009B7C63">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1.21</w:t>
            </w:r>
          </w:p>
        </w:tc>
        <w:tc>
          <w:tcPr>
            <w:tcW w:w="1169" w:type="dxa"/>
            <w:tcBorders>
              <w:bottom w:val="single" w:sz="4" w:space="0" w:color="auto"/>
            </w:tcBorders>
          </w:tcPr>
          <w:p w14:paraId="077CE59A" w14:textId="49056810" w:rsidR="009B7C63" w:rsidRPr="007F126C" w:rsidRDefault="009B7C63" w:rsidP="009B7C63">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2.35</w:t>
            </w:r>
          </w:p>
        </w:tc>
        <w:tc>
          <w:tcPr>
            <w:tcW w:w="1169" w:type="dxa"/>
            <w:tcBorders>
              <w:bottom w:val="single" w:sz="4" w:space="0" w:color="auto"/>
            </w:tcBorders>
          </w:tcPr>
          <w:p w14:paraId="5D80EA2F" w14:textId="1F18D772" w:rsidR="009B7C63" w:rsidRPr="007F126C" w:rsidRDefault="009B7C63" w:rsidP="009B7C63">
            <w:pPr>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.91</w:t>
            </w:r>
          </w:p>
        </w:tc>
        <w:tc>
          <w:tcPr>
            <w:tcW w:w="1169" w:type="dxa"/>
            <w:tcBorders>
              <w:bottom w:val="single" w:sz="4" w:space="0" w:color="auto"/>
              <w:right w:val="single" w:sz="4" w:space="0" w:color="auto"/>
            </w:tcBorders>
          </w:tcPr>
          <w:p w14:paraId="35A4F17B" w14:textId="0B8D6C43" w:rsidR="009B7C63" w:rsidRPr="007F126C" w:rsidRDefault="009B7C63" w:rsidP="00484A35">
            <w:pPr>
              <w:keepNext/>
              <w:spacing w:line="480" w:lineRule="auto"/>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1.79</w:t>
            </w:r>
          </w:p>
        </w:tc>
      </w:tr>
    </w:tbl>
    <w:p w14:paraId="1DD2F496" w14:textId="77777777" w:rsidR="00BD22CF" w:rsidRDefault="00484A35" w:rsidP="00BD22CF">
      <w:pPr>
        <w:pStyle w:val="Caption"/>
      </w:pPr>
      <w:r>
        <w:t xml:space="preserve">Figure </w:t>
      </w:r>
      <w:fldSimple w:instr=" SEQ Figure \* ARABIC ">
        <w:r w:rsidR="00B87CA4">
          <w:rPr>
            <w:noProof/>
          </w:rPr>
          <w:t>26</w:t>
        </w:r>
      </w:fldSimple>
      <w:r>
        <w:t xml:space="preserve">. Terroristic Threat Statistics </w:t>
      </w:r>
    </w:p>
    <w:p w14:paraId="65C8B91D" w14:textId="77777777" w:rsidR="00BD22CF" w:rsidRDefault="00BD22CF" w:rsidP="00BD22CF">
      <w:pPr>
        <w:pStyle w:val="Caption"/>
      </w:pPr>
    </w:p>
    <w:p w14:paraId="25A5FDFB" w14:textId="77777777" w:rsidR="00BD22CF" w:rsidRDefault="00BD22CF" w:rsidP="00BD22CF">
      <w:pPr>
        <w:pStyle w:val="Caption"/>
      </w:pPr>
    </w:p>
    <w:p w14:paraId="0DCEA968" w14:textId="60728D5C" w:rsidR="00A74B86" w:rsidRPr="00BD22CF" w:rsidRDefault="00A74B86" w:rsidP="00BD22CF">
      <w:pPr>
        <w:pStyle w:val="Heading2"/>
        <w:rPr>
          <w:rFonts w:ascii="Times New Roman" w:hAnsi="Times New Roman" w:cs="Times New Roman"/>
          <w:b/>
          <w:bCs/>
          <w:color w:val="000000" w:themeColor="text1"/>
          <w:sz w:val="24"/>
          <w:szCs w:val="24"/>
        </w:rPr>
      </w:pPr>
      <w:bookmarkStart w:id="9" w:name="_Toc66662100"/>
      <w:r w:rsidRPr="00BD22CF">
        <w:rPr>
          <w:rFonts w:ascii="Times New Roman" w:hAnsi="Times New Roman" w:cs="Times New Roman"/>
          <w:b/>
          <w:bCs/>
          <w:color w:val="000000" w:themeColor="text1"/>
          <w:sz w:val="24"/>
          <w:szCs w:val="24"/>
        </w:rPr>
        <w:lastRenderedPageBreak/>
        <w:t>Active Prison Population</w:t>
      </w:r>
      <w:bookmarkEnd w:id="9"/>
    </w:p>
    <w:p w14:paraId="0FA3E2D0" w14:textId="1DB98AB7" w:rsidR="00D35824" w:rsidRPr="003E320E" w:rsidRDefault="00AC1423" w:rsidP="003E320E">
      <w:pPr>
        <w:spacing w:line="480" w:lineRule="auto"/>
        <w:ind w:firstLine="720"/>
        <w:rPr>
          <w:color w:val="000000"/>
        </w:rPr>
      </w:pPr>
      <w:r>
        <w:rPr>
          <w:color w:val="000000"/>
        </w:rPr>
        <w:t xml:space="preserve">I also evaluated the </w:t>
      </w:r>
      <w:r w:rsidR="00D35824">
        <w:rPr>
          <w:color w:val="000000"/>
        </w:rPr>
        <w:t>active inmate population</w:t>
      </w:r>
      <w:r>
        <w:rPr>
          <w:color w:val="000000"/>
        </w:rPr>
        <w:t xml:space="preserve"> </w:t>
      </w:r>
      <w:r w:rsidR="00D35824">
        <w:rPr>
          <w:color w:val="000000"/>
        </w:rPr>
        <w:t>as of December 2020</w:t>
      </w:r>
      <w:r>
        <w:rPr>
          <w:color w:val="000000"/>
        </w:rPr>
        <w:t xml:space="preserve">. </w:t>
      </w:r>
      <w:r w:rsidR="00D35824">
        <w:rPr>
          <w:color w:val="000000"/>
        </w:rPr>
        <w:t>7</w:t>
      </w:r>
      <w:r>
        <w:rPr>
          <w:color w:val="000000"/>
        </w:rPr>
        <w:t>,</w:t>
      </w:r>
      <w:r w:rsidR="00D35824">
        <w:rPr>
          <w:color w:val="000000"/>
        </w:rPr>
        <w:t>406 inmates were examined. Figure 2</w:t>
      </w:r>
      <w:r>
        <w:rPr>
          <w:color w:val="000000"/>
        </w:rPr>
        <w:t>7</w:t>
      </w:r>
      <w:r w:rsidR="00D35824">
        <w:rPr>
          <w:color w:val="000000"/>
        </w:rPr>
        <w:t xml:space="preserve"> shows the most common years active inmates were incarcerated in. Most inmates began their sentence in 2019 and 2020, showing the majority of the inmate population is relatively new. The yearly inmate count decrease</w:t>
      </w:r>
      <w:r>
        <w:rPr>
          <w:color w:val="000000"/>
        </w:rPr>
        <w:t>s</w:t>
      </w:r>
      <w:r w:rsidR="00D35824">
        <w:rPr>
          <w:color w:val="000000"/>
        </w:rPr>
        <w:t xml:space="preserve"> as it goes back in time. This is not surprising, as past average minimum sentencing statistics show that most terms are less than 5 years. </w:t>
      </w:r>
    </w:p>
    <w:p w14:paraId="5845595C" w14:textId="77777777" w:rsidR="000D7DDB" w:rsidRDefault="00484A35" w:rsidP="000D7DDB">
      <w:pPr>
        <w:keepNext/>
        <w:spacing w:line="480" w:lineRule="auto"/>
        <w:ind w:firstLine="720"/>
      </w:pPr>
      <w:r>
        <w:rPr>
          <w:noProof/>
          <w:color w:val="000000"/>
        </w:rPr>
        <w:drawing>
          <wp:inline distT="0" distB="0" distL="0" distR="0" wp14:anchorId="561EFC26" wp14:editId="7DBC0E80">
            <wp:extent cx="4662835" cy="3222171"/>
            <wp:effectExtent l="0" t="0" r="0" b="381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rotWithShape="1">
                    <a:blip r:embed="rId35" cstate="print">
                      <a:extLst>
                        <a:ext uri="{28A0092B-C50C-407E-A947-70E740481C1C}">
                          <a14:useLocalDpi xmlns:a14="http://schemas.microsoft.com/office/drawing/2010/main" val="0"/>
                        </a:ext>
                      </a:extLst>
                    </a:blip>
                    <a:srcRect l="2198" b="2332"/>
                    <a:stretch/>
                  </pic:blipFill>
                  <pic:spPr bwMode="auto">
                    <a:xfrm>
                      <a:off x="0" y="0"/>
                      <a:ext cx="4675852" cy="3231167"/>
                    </a:xfrm>
                    <a:prstGeom prst="rect">
                      <a:avLst/>
                    </a:prstGeom>
                    <a:ln>
                      <a:noFill/>
                    </a:ln>
                    <a:extLst>
                      <a:ext uri="{53640926-AAD7-44D8-BBD7-CCE9431645EC}">
                        <a14:shadowObscured xmlns:a14="http://schemas.microsoft.com/office/drawing/2010/main"/>
                      </a:ext>
                    </a:extLst>
                  </pic:spPr>
                </pic:pic>
              </a:graphicData>
            </a:graphic>
          </wp:inline>
        </w:drawing>
      </w:r>
    </w:p>
    <w:p w14:paraId="02831225" w14:textId="1DB6F48A" w:rsidR="00D35824" w:rsidRDefault="000D7DDB" w:rsidP="009E45CD">
      <w:pPr>
        <w:pStyle w:val="Caption"/>
      </w:pPr>
      <w:r>
        <w:t xml:space="preserve">Figure </w:t>
      </w:r>
      <w:fldSimple w:instr=" SEQ Figure \* ARABIC ">
        <w:r w:rsidR="00B87CA4">
          <w:rPr>
            <w:noProof/>
          </w:rPr>
          <w:t>27</w:t>
        </w:r>
      </w:fldSimple>
      <w:r>
        <w:t>. Most Common Years Active Inmates were Incarcerated</w:t>
      </w:r>
    </w:p>
    <w:p w14:paraId="52208692" w14:textId="3D661A74" w:rsidR="00D35824" w:rsidRPr="009E45CD" w:rsidRDefault="00D35824" w:rsidP="009E45CD">
      <w:pPr>
        <w:spacing w:line="480" w:lineRule="auto"/>
        <w:ind w:firstLine="720"/>
        <w:rPr>
          <w:color w:val="000000"/>
        </w:rPr>
      </w:pPr>
      <w:r>
        <w:rPr>
          <w:color w:val="000000"/>
        </w:rPr>
        <w:t>The average age active inmates were incarcerated is 33.85. This average is fleshed out in Figure 2</w:t>
      </w:r>
      <w:r w:rsidR="00544F4B">
        <w:rPr>
          <w:color w:val="000000"/>
        </w:rPr>
        <w:t>8</w:t>
      </w:r>
      <w:r>
        <w:rPr>
          <w:color w:val="000000"/>
        </w:rPr>
        <w:t>, which counts the ages of inmates when they began their sentence. Most inmates seem to be 2</w:t>
      </w:r>
      <w:r w:rsidR="009E45CD">
        <w:rPr>
          <w:color w:val="000000"/>
        </w:rPr>
        <w:t>3</w:t>
      </w:r>
      <w:r>
        <w:rPr>
          <w:color w:val="000000"/>
        </w:rPr>
        <w:t xml:space="preserve">-33 range, but quite a few older inmates are also shown. As inmate age rises, their counts go down. The </w:t>
      </w:r>
      <w:r w:rsidR="009E45CD">
        <w:rPr>
          <w:color w:val="000000"/>
        </w:rPr>
        <w:t>a</w:t>
      </w:r>
      <w:r>
        <w:rPr>
          <w:color w:val="000000"/>
        </w:rPr>
        <w:t>verage current inmate age is 38.92 years. This age distribution is shown in Figure 2</w:t>
      </w:r>
      <w:r w:rsidR="00544F4B">
        <w:rPr>
          <w:color w:val="000000"/>
        </w:rPr>
        <w:t>9</w:t>
      </w:r>
      <w:r>
        <w:rPr>
          <w:color w:val="000000"/>
        </w:rPr>
        <w:t>, which only looks slightly different than Figure 2</w:t>
      </w:r>
      <w:r w:rsidR="00544F4B">
        <w:rPr>
          <w:color w:val="000000"/>
        </w:rPr>
        <w:t>8</w:t>
      </w:r>
      <w:r>
        <w:rPr>
          <w:color w:val="000000"/>
        </w:rPr>
        <w:t>. Most inmates currently incarcerated are in their late 20s to early 40s. There is also a sizeable older inmate population. The older inmate counts do not decrease as sharply compared to Figure 2</w:t>
      </w:r>
      <w:r w:rsidR="00544F4B">
        <w:rPr>
          <w:color w:val="000000"/>
        </w:rPr>
        <w:t>8</w:t>
      </w:r>
      <w:r>
        <w:rPr>
          <w:color w:val="000000"/>
        </w:rPr>
        <w:t xml:space="preserve">’s. Many inmates are older individuals that are serving long sentences and have been in prison for a large portion of their adult life.  The </w:t>
      </w:r>
      <w:r>
        <w:rPr>
          <w:color w:val="000000"/>
        </w:rPr>
        <w:lastRenderedPageBreak/>
        <w:t xml:space="preserve">average inmate’s minimum term is 13.74 years, and the maximum is 19.6 years. These much higher averages are likely because of inmates serving life sentences skewing the numbers. </w:t>
      </w:r>
    </w:p>
    <w:p w14:paraId="497E7360" w14:textId="77777777" w:rsidR="00016E93" w:rsidRDefault="00016E93" w:rsidP="009E1B0B">
      <w:pPr>
        <w:keepNext/>
        <w:spacing w:line="480" w:lineRule="auto"/>
        <w:jc w:val="center"/>
      </w:pPr>
      <w:r>
        <w:rPr>
          <w:noProof/>
        </w:rPr>
        <w:drawing>
          <wp:inline distT="0" distB="0" distL="0" distR="0" wp14:anchorId="45AA8E62" wp14:editId="03C2B794">
            <wp:extent cx="5036038" cy="2556769"/>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rotWithShape="1">
                    <a:blip r:embed="rId36">
                      <a:extLst>
                        <a:ext uri="{28A0092B-C50C-407E-A947-70E740481C1C}">
                          <a14:useLocalDpi xmlns:a14="http://schemas.microsoft.com/office/drawing/2010/main" val="0"/>
                        </a:ext>
                      </a:extLst>
                    </a:blip>
                    <a:srcRect l="1655" r="1898" b="2068"/>
                    <a:stretch/>
                  </pic:blipFill>
                  <pic:spPr bwMode="auto">
                    <a:xfrm>
                      <a:off x="0" y="0"/>
                      <a:ext cx="5183167" cy="2631466"/>
                    </a:xfrm>
                    <a:prstGeom prst="rect">
                      <a:avLst/>
                    </a:prstGeom>
                    <a:ln>
                      <a:noFill/>
                    </a:ln>
                    <a:extLst>
                      <a:ext uri="{53640926-AAD7-44D8-BBD7-CCE9431645EC}">
                        <a14:shadowObscured xmlns:a14="http://schemas.microsoft.com/office/drawing/2010/main"/>
                      </a:ext>
                    </a:extLst>
                  </pic:spPr>
                </pic:pic>
              </a:graphicData>
            </a:graphic>
          </wp:inline>
        </w:drawing>
      </w:r>
    </w:p>
    <w:p w14:paraId="1D670B9C" w14:textId="727E9312" w:rsidR="00016E93" w:rsidRDefault="00016E93" w:rsidP="00016E93">
      <w:pPr>
        <w:pStyle w:val="Caption"/>
        <w:rPr>
          <w:rFonts w:ascii="Times New Roman" w:eastAsia="Times New Roman" w:hAnsi="Times New Roman" w:cs="Times New Roman"/>
          <w:color w:val="000000"/>
        </w:rPr>
      </w:pPr>
      <w:r>
        <w:t xml:space="preserve">Figure </w:t>
      </w:r>
      <w:fldSimple w:instr=" SEQ Figure \* ARABIC ">
        <w:r w:rsidR="00B87CA4">
          <w:rPr>
            <w:noProof/>
          </w:rPr>
          <w:t>28</w:t>
        </w:r>
      </w:fldSimple>
      <w:r>
        <w:t>. Active Inmate Age at the Start of their Sentence</w:t>
      </w:r>
    </w:p>
    <w:p w14:paraId="65941115" w14:textId="77777777" w:rsidR="004E1682" w:rsidRDefault="004E1682" w:rsidP="009E1B0B">
      <w:pPr>
        <w:keepNext/>
        <w:spacing w:line="480" w:lineRule="auto"/>
        <w:jc w:val="center"/>
      </w:pPr>
      <w:r>
        <w:rPr>
          <w:noProof/>
        </w:rPr>
        <w:drawing>
          <wp:inline distT="0" distB="0" distL="0" distR="0" wp14:anchorId="15C6CD85" wp14:editId="65852429">
            <wp:extent cx="4944511" cy="2467992"/>
            <wp:effectExtent l="0" t="0" r="0" b="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37" cstate="print">
                      <a:extLst>
                        <a:ext uri="{28A0092B-C50C-407E-A947-70E740481C1C}">
                          <a14:useLocalDpi xmlns:a14="http://schemas.microsoft.com/office/drawing/2010/main" val="0"/>
                        </a:ext>
                      </a:extLst>
                    </a:blip>
                    <a:srcRect l="1323" t="2311" r="2564" b="1947"/>
                    <a:stretch/>
                  </pic:blipFill>
                  <pic:spPr bwMode="auto">
                    <a:xfrm>
                      <a:off x="0" y="0"/>
                      <a:ext cx="5104269" cy="2547733"/>
                    </a:xfrm>
                    <a:prstGeom prst="rect">
                      <a:avLst/>
                    </a:prstGeom>
                    <a:ln>
                      <a:noFill/>
                    </a:ln>
                    <a:extLst>
                      <a:ext uri="{53640926-AAD7-44D8-BBD7-CCE9431645EC}">
                        <a14:shadowObscured xmlns:a14="http://schemas.microsoft.com/office/drawing/2010/main"/>
                      </a:ext>
                    </a:extLst>
                  </pic:spPr>
                </pic:pic>
              </a:graphicData>
            </a:graphic>
          </wp:inline>
        </w:drawing>
      </w:r>
    </w:p>
    <w:p w14:paraId="2422C95F" w14:textId="2215D905" w:rsidR="004E1682" w:rsidRPr="004E1682" w:rsidRDefault="004E1682" w:rsidP="004E1682">
      <w:pPr>
        <w:pStyle w:val="Caption"/>
      </w:pPr>
      <w:r>
        <w:t xml:space="preserve">Figure </w:t>
      </w:r>
      <w:fldSimple w:instr=" SEQ Figure \* ARABIC ">
        <w:r w:rsidR="00B87CA4">
          <w:rPr>
            <w:noProof/>
          </w:rPr>
          <w:t>29</w:t>
        </w:r>
      </w:fldSimple>
      <w:r>
        <w:t>. Active Inmate Current Age</w:t>
      </w:r>
    </w:p>
    <w:p w14:paraId="084FB9FD" w14:textId="6D385445" w:rsidR="00544F4B" w:rsidRDefault="00544F4B" w:rsidP="009E45CD">
      <w:pPr>
        <w:spacing w:line="480" w:lineRule="auto"/>
        <w:ind w:firstLine="720"/>
        <w:rPr>
          <w:color w:val="000000"/>
        </w:rPr>
      </w:pPr>
      <w:r>
        <w:rPr>
          <w:color w:val="000000"/>
        </w:rPr>
        <w:t xml:space="preserve">Figure 30 further explores the </w:t>
      </w:r>
      <w:r w:rsidR="00D35824">
        <w:rPr>
          <w:color w:val="000000"/>
        </w:rPr>
        <w:t>average age at the time of incarceration and inmate’s average minimum and maximum term</w:t>
      </w:r>
      <w:r>
        <w:rPr>
          <w:color w:val="000000"/>
        </w:rPr>
        <w:t>s</w:t>
      </w:r>
      <w:r w:rsidR="00D35824">
        <w:rPr>
          <w:color w:val="000000"/>
        </w:rPr>
        <w:t xml:space="preserve">. Over time, the inmates’ average age at the time of incarceration has increased. The average minimum and maximum terms have also increased. The National Academy of Science’s report on the growth of incarceration references why these minimum and maximum terms may be rising. They state in the 1980s and 1990s, lawmakers on </w:t>
      </w:r>
      <w:r w:rsidR="00D35824">
        <w:rPr>
          <w:color w:val="000000"/>
        </w:rPr>
        <w:lastRenderedPageBreak/>
        <w:t>all levels signed bills that mandated “lengthier prison terms.”</w:t>
      </w:r>
      <w:r w:rsidR="00053643">
        <w:rPr>
          <w:rStyle w:val="FootnoteReference"/>
          <w:color w:val="000000"/>
        </w:rPr>
        <w:footnoteReference w:id="38"/>
      </w:r>
      <w:r w:rsidR="00053643">
        <w:rPr>
          <w:color w:val="000000"/>
        </w:rPr>
        <w:t xml:space="preserve"> </w:t>
      </w:r>
      <w:r w:rsidR="00D35824">
        <w:rPr>
          <w:color w:val="000000"/>
        </w:rPr>
        <w:t xml:space="preserve">They lengthened incarceration sentences across the board of offenses. An inmate would likely serve more time for the same crime if they were incarcerated in 1995 compared to 1975. </w:t>
      </w:r>
    </w:p>
    <w:p w14:paraId="2505C072" w14:textId="77777777" w:rsidR="009E45CD" w:rsidRDefault="009E45CD" w:rsidP="009E45CD">
      <w:pPr>
        <w:spacing w:line="480" w:lineRule="auto"/>
        <w:ind w:firstLine="720"/>
        <w:rPr>
          <w:color w:val="000000"/>
        </w:rPr>
      </w:pPr>
    </w:p>
    <w:p w14:paraId="3F94C39A" w14:textId="77777777" w:rsidR="00544F4B" w:rsidRDefault="00544F4B" w:rsidP="00544F4B">
      <w:pPr>
        <w:spacing w:line="480" w:lineRule="auto"/>
        <w:ind w:firstLine="720"/>
        <w:rPr>
          <w:color w:val="000000"/>
        </w:rPr>
      </w:pPr>
    </w:p>
    <w:tbl>
      <w:tblPr>
        <w:tblStyle w:val="PlainTable5"/>
        <w:tblpPr w:leftFromText="180" w:rightFromText="180" w:vertAnchor="text" w:horzAnchor="margin" w:tblpY="-771"/>
        <w:tblW w:w="9482" w:type="dxa"/>
        <w:tblLook w:val="04A0" w:firstRow="1" w:lastRow="0" w:firstColumn="1" w:lastColumn="0" w:noHBand="0" w:noVBand="1"/>
      </w:tblPr>
      <w:tblGrid>
        <w:gridCol w:w="2370"/>
        <w:gridCol w:w="2370"/>
        <w:gridCol w:w="2371"/>
        <w:gridCol w:w="2371"/>
      </w:tblGrid>
      <w:tr w:rsidR="004E1682" w:rsidRPr="00DB54D1" w14:paraId="4BF00407" w14:textId="77777777" w:rsidTr="009E1B0B">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2370" w:type="dxa"/>
            <w:tcBorders>
              <w:top w:val="single" w:sz="4" w:space="0" w:color="auto"/>
              <w:left w:val="single" w:sz="4" w:space="0" w:color="auto"/>
            </w:tcBorders>
          </w:tcPr>
          <w:p w14:paraId="67703147" w14:textId="77777777" w:rsidR="004E1682" w:rsidRPr="00DB54D1" w:rsidRDefault="004E1682" w:rsidP="00F0179A">
            <w:pPr>
              <w:spacing w:line="480" w:lineRule="auto"/>
              <w:rPr>
                <w:sz w:val="20"/>
                <w:szCs w:val="20"/>
              </w:rPr>
            </w:pPr>
            <w:r w:rsidRPr="00DB54D1">
              <w:rPr>
                <w:sz w:val="20"/>
                <w:szCs w:val="20"/>
              </w:rPr>
              <w:t>Timeframe</w:t>
            </w:r>
          </w:p>
        </w:tc>
        <w:tc>
          <w:tcPr>
            <w:tcW w:w="2370" w:type="dxa"/>
            <w:tcBorders>
              <w:top w:val="single" w:sz="4" w:space="0" w:color="auto"/>
            </w:tcBorders>
          </w:tcPr>
          <w:p w14:paraId="561F51C0" w14:textId="77777777" w:rsidR="004E1682" w:rsidRPr="00DB54D1" w:rsidRDefault="004E1682" w:rsidP="00F0179A">
            <w:pPr>
              <w:spacing w:line="480" w:lineRule="auto"/>
              <w:cnfStyle w:val="100000000000" w:firstRow="1" w:lastRow="0" w:firstColumn="0" w:lastColumn="0" w:oddVBand="0" w:evenVBand="0" w:oddHBand="0" w:evenHBand="0" w:firstRowFirstColumn="0" w:firstRowLastColumn="0" w:lastRowFirstColumn="0" w:lastRowLastColumn="0"/>
              <w:rPr>
                <w:sz w:val="20"/>
                <w:szCs w:val="20"/>
              </w:rPr>
            </w:pPr>
            <w:r w:rsidRPr="00DB54D1">
              <w:rPr>
                <w:sz w:val="20"/>
                <w:szCs w:val="20"/>
              </w:rPr>
              <w:t>Average Age Incarcerated</w:t>
            </w:r>
          </w:p>
        </w:tc>
        <w:tc>
          <w:tcPr>
            <w:tcW w:w="2371" w:type="dxa"/>
            <w:tcBorders>
              <w:top w:val="single" w:sz="4" w:space="0" w:color="auto"/>
            </w:tcBorders>
          </w:tcPr>
          <w:p w14:paraId="0A900E3E" w14:textId="77777777" w:rsidR="004E1682" w:rsidRPr="00DB54D1" w:rsidRDefault="004E1682" w:rsidP="00F0179A">
            <w:pPr>
              <w:spacing w:line="480" w:lineRule="auto"/>
              <w:cnfStyle w:val="100000000000" w:firstRow="1" w:lastRow="0" w:firstColumn="0" w:lastColumn="0" w:oddVBand="0" w:evenVBand="0" w:oddHBand="0" w:evenHBand="0" w:firstRowFirstColumn="0" w:firstRowLastColumn="0" w:lastRowFirstColumn="0" w:lastRowLastColumn="0"/>
              <w:rPr>
                <w:sz w:val="20"/>
                <w:szCs w:val="20"/>
              </w:rPr>
            </w:pPr>
            <w:r w:rsidRPr="00DB54D1">
              <w:rPr>
                <w:sz w:val="20"/>
                <w:szCs w:val="20"/>
              </w:rPr>
              <w:t>Average Minimum Term</w:t>
            </w:r>
          </w:p>
        </w:tc>
        <w:tc>
          <w:tcPr>
            <w:tcW w:w="2371" w:type="dxa"/>
            <w:tcBorders>
              <w:top w:val="single" w:sz="4" w:space="0" w:color="auto"/>
              <w:right w:val="single" w:sz="4" w:space="0" w:color="auto"/>
            </w:tcBorders>
          </w:tcPr>
          <w:p w14:paraId="537F0BAE" w14:textId="77777777" w:rsidR="004E1682" w:rsidRPr="00DB54D1" w:rsidRDefault="004E1682" w:rsidP="00F0179A">
            <w:pPr>
              <w:spacing w:line="480" w:lineRule="auto"/>
              <w:cnfStyle w:val="100000000000" w:firstRow="1" w:lastRow="0" w:firstColumn="0" w:lastColumn="0" w:oddVBand="0" w:evenVBand="0" w:oddHBand="0" w:evenHBand="0" w:firstRowFirstColumn="0" w:firstRowLastColumn="0" w:lastRowFirstColumn="0" w:lastRowLastColumn="0"/>
              <w:rPr>
                <w:sz w:val="20"/>
                <w:szCs w:val="20"/>
              </w:rPr>
            </w:pPr>
            <w:r w:rsidRPr="00DB54D1">
              <w:rPr>
                <w:sz w:val="20"/>
                <w:szCs w:val="20"/>
              </w:rPr>
              <w:t>Average Maximum Term</w:t>
            </w:r>
          </w:p>
        </w:tc>
      </w:tr>
      <w:tr w:rsidR="004E1682" w:rsidRPr="00DB54D1" w14:paraId="197CAB1A" w14:textId="77777777" w:rsidTr="009E1B0B">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2370" w:type="dxa"/>
            <w:tcBorders>
              <w:left w:val="single" w:sz="4" w:space="0" w:color="auto"/>
            </w:tcBorders>
          </w:tcPr>
          <w:p w14:paraId="51D75702" w14:textId="77777777" w:rsidR="004E1682" w:rsidRPr="00DB54D1" w:rsidRDefault="004E1682" w:rsidP="00F0179A">
            <w:pPr>
              <w:spacing w:line="480" w:lineRule="auto"/>
              <w:rPr>
                <w:sz w:val="20"/>
                <w:szCs w:val="20"/>
              </w:rPr>
            </w:pPr>
            <w:r w:rsidRPr="00DB54D1">
              <w:rPr>
                <w:sz w:val="20"/>
                <w:szCs w:val="20"/>
              </w:rPr>
              <w:t>1980s</w:t>
            </w:r>
          </w:p>
        </w:tc>
        <w:tc>
          <w:tcPr>
            <w:tcW w:w="2370" w:type="dxa"/>
          </w:tcPr>
          <w:p w14:paraId="4D31D918" w14:textId="77777777" w:rsidR="004E1682" w:rsidRPr="00DB54D1" w:rsidRDefault="004E1682" w:rsidP="00F0179A">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DB54D1">
              <w:rPr>
                <w:sz w:val="20"/>
                <w:szCs w:val="20"/>
              </w:rPr>
              <w:t>28.55</w:t>
            </w:r>
          </w:p>
        </w:tc>
        <w:tc>
          <w:tcPr>
            <w:tcW w:w="2371" w:type="dxa"/>
          </w:tcPr>
          <w:p w14:paraId="0C6240BE" w14:textId="77777777" w:rsidR="004E1682" w:rsidRPr="00DB54D1" w:rsidRDefault="004E1682" w:rsidP="00F0179A">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DB54D1">
              <w:rPr>
                <w:sz w:val="20"/>
                <w:szCs w:val="20"/>
              </w:rPr>
              <w:t>2.59</w:t>
            </w:r>
          </w:p>
        </w:tc>
        <w:tc>
          <w:tcPr>
            <w:tcW w:w="2371" w:type="dxa"/>
            <w:tcBorders>
              <w:right w:val="single" w:sz="4" w:space="0" w:color="auto"/>
            </w:tcBorders>
          </w:tcPr>
          <w:p w14:paraId="305A7664" w14:textId="77777777" w:rsidR="004E1682" w:rsidRPr="00DB54D1" w:rsidRDefault="004E1682" w:rsidP="00F0179A">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DB54D1">
              <w:rPr>
                <w:sz w:val="20"/>
                <w:szCs w:val="20"/>
              </w:rPr>
              <w:t>5.68</w:t>
            </w:r>
          </w:p>
        </w:tc>
      </w:tr>
      <w:tr w:rsidR="004E1682" w:rsidRPr="00DB54D1" w14:paraId="3202B523" w14:textId="77777777" w:rsidTr="009E1B0B">
        <w:trPr>
          <w:trHeight w:val="562"/>
        </w:trPr>
        <w:tc>
          <w:tcPr>
            <w:cnfStyle w:val="001000000000" w:firstRow="0" w:lastRow="0" w:firstColumn="1" w:lastColumn="0" w:oddVBand="0" w:evenVBand="0" w:oddHBand="0" w:evenHBand="0" w:firstRowFirstColumn="0" w:firstRowLastColumn="0" w:lastRowFirstColumn="0" w:lastRowLastColumn="0"/>
            <w:tcW w:w="2370" w:type="dxa"/>
            <w:tcBorders>
              <w:left w:val="single" w:sz="4" w:space="0" w:color="auto"/>
            </w:tcBorders>
          </w:tcPr>
          <w:p w14:paraId="5EBCD6F1" w14:textId="77777777" w:rsidR="004E1682" w:rsidRPr="00DB54D1" w:rsidRDefault="004E1682" w:rsidP="00F0179A">
            <w:pPr>
              <w:spacing w:line="480" w:lineRule="auto"/>
              <w:rPr>
                <w:sz w:val="20"/>
                <w:szCs w:val="20"/>
              </w:rPr>
            </w:pPr>
            <w:r w:rsidRPr="00DB54D1">
              <w:rPr>
                <w:sz w:val="20"/>
                <w:szCs w:val="20"/>
              </w:rPr>
              <w:t>1990s</w:t>
            </w:r>
          </w:p>
        </w:tc>
        <w:tc>
          <w:tcPr>
            <w:tcW w:w="2370" w:type="dxa"/>
          </w:tcPr>
          <w:p w14:paraId="0D8EB4DE" w14:textId="77777777" w:rsidR="004E1682" w:rsidRPr="00DB54D1" w:rsidRDefault="004E1682" w:rsidP="00F0179A">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DB54D1">
              <w:rPr>
                <w:sz w:val="20"/>
                <w:szCs w:val="20"/>
              </w:rPr>
              <w:t>30.16</w:t>
            </w:r>
          </w:p>
        </w:tc>
        <w:tc>
          <w:tcPr>
            <w:tcW w:w="2371" w:type="dxa"/>
          </w:tcPr>
          <w:p w14:paraId="36BD6FE8" w14:textId="77777777" w:rsidR="004E1682" w:rsidRPr="00DB54D1" w:rsidRDefault="004E1682" w:rsidP="00F0179A">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DB54D1">
              <w:rPr>
                <w:sz w:val="20"/>
                <w:szCs w:val="20"/>
              </w:rPr>
              <w:t>2.93</w:t>
            </w:r>
          </w:p>
        </w:tc>
        <w:tc>
          <w:tcPr>
            <w:tcW w:w="2371" w:type="dxa"/>
            <w:tcBorders>
              <w:right w:val="single" w:sz="4" w:space="0" w:color="auto"/>
            </w:tcBorders>
          </w:tcPr>
          <w:p w14:paraId="1C7AE728" w14:textId="77777777" w:rsidR="004E1682" w:rsidRPr="00DB54D1" w:rsidRDefault="004E1682" w:rsidP="00F0179A">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DB54D1">
              <w:rPr>
                <w:sz w:val="20"/>
                <w:szCs w:val="20"/>
              </w:rPr>
              <w:t>5.92</w:t>
            </w:r>
          </w:p>
        </w:tc>
      </w:tr>
      <w:tr w:rsidR="004E1682" w:rsidRPr="00DB54D1" w14:paraId="5F16AF79" w14:textId="77777777" w:rsidTr="009E1B0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370" w:type="dxa"/>
            <w:tcBorders>
              <w:left w:val="single" w:sz="4" w:space="0" w:color="auto"/>
            </w:tcBorders>
          </w:tcPr>
          <w:p w14:paraId="2CEBBDC2" w14:textId="77777777" w:rsidR="004E1682" w:rsidRPr="00DB54D1" w:rsidRDefault="004E1682" w:rsidP="00F0179A">
            <w:pPr>
              <w:spacing w:line="480" w:lineRule="auto"/>
              <w:rPr>
                <w:sz w:val="20"/>
                <w:szCs w:val="20"/>
              </w:rPr>
            </w:pPr>
            <w:r w:rsidRPr="00DB54D1">
              <w:rPr>
                <w:sz w:val="20"/>
                <w:szCs w:val="20"/>
              </w:rPr>
              <w:t>2000s</w:t>
            </w:r>
          </w:p>
        </w:tc>
        <w:tc>
          <w:tcPr>
            <w:tcW w:w="2370" w:type="dxa"/>
          </w:tcPr>
          <w:p w14:paraId="6ADB7E3C" w14:textId="77777777" w:rsidR="004E1682" w:rsidRPr="00DB54D1" w:rsidRDefault="004E1682" w:rsidP="00F0179A">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DB54D1">
              <w:rPr>
                <w:sz w:val="20"/>
                <w:szCs w:val="20"/>
              </w:rPr>
              <w:t>32.25</w:t>
            </w:r>
          </w:p>
        </w:tc>
        <w:tc>
          <w:tcPr>
            <w:tcW w:w="2371" w:type="dxa"/>
          </w:tcPr>
          <w:p w14:paraId="0186BDEF" w14:textId="77777777" w:rsidR="004E1682" w:rsidRPr="00DB54D1" w:rsidRDefault="004E1682" w:rsidP="00F0179A">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DB54D1">
              <w:rPr>
                <w:sz w:val="20"/>
                <w:szCs w:val="20"/>
              </w:rPr>
              <w:t>3.38</w:t>
            </w:r>
          </w:p>
        </w:tc>
        <w:tc>
          <w:tcPr>
            <w:tcW w:w="2371" w:type="dxa"/>
            <w:tcBorders>
              <w:right w:val="single" w:sz="4" w:space="0" w:color="auto"/>
            </w:tcBorders>
          </w:tcPr>
          <w:p w14:paraId="2931304C" w14:textId="77777777" w:rsidR="004E1682" w:rsidRPr="00DB54D1" w:rsidRDefault="004E1682" w:rsidP="00F0179A">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DB54D1">
              <w:rPr>
                <w:sz w:val="20"/>
                <w:szCs w:val="20"/>
              </w:rPr>
              <w:t>5.86</w:t>
            </w:r>
          </w:p>
        </w:tc>
      </w:tr>
      <w:tr w:rsidR="004E1682" w:rsidRPr="00DB54D1" w14:paraId="01C55631" w14:textId="77777777" w:rsidTr="009E1B0B">
        <w:trPr>
          <w:trHeight w:val="85"/>
        </w:trPr>
        <w:tc>
          <w:tcPr>
            <w:cnfStyle w:val="001000000000" w:firstRow="0" w:lastRow="0" w:firstColumn="1" w:lastColumn="0" w:oddVBand="0" w:evenVBand="0" w:oddHBand="0" w:evenHBand="0" w:firstRowFirstColumn="0" w:firstRowLastColumn="0" w:lastRowFirstColumn="0" w:lastRowLastColumn="0"/>
            <w:tcW w:w="2370" w:type="dxa"/>
            <w:tcBorders>
              <w:left w:val="single" w:sz="4" w:space="0" w:color="auto"/>
            </w:tcBorders>
          </w:tcPr>
          <w:p w14:paraId="04568E76" w14:textId="77777777" w:rsidR="004E1682" w:rsidRPr="00DB54D1" w:rsidRDefault="004E1682" w:rsidP="00F0179A">
            <w:pPr>
              <w:spacing w:line="480" w:lineRule="auto"/>
              <w:rPr>
                <w:sz w:val="20"/>
                <w:szCs w:val="20"/>
              </w:rPr>
            </w:pPr>
            <w:r w:rsidRPr="00DB54D1">
              <w:rPr>
                <w:sz w:val="20"/>
                <w:szCs w:val="20"/>
              </w:rPr>
              <w:t>2010s</w:t>
            </w:r>
          </w:p>
        </w:tc>
        <w:tc>
          <w:tcPr>
            <w:tcW w:w="2370" w:type="dxa"/>
          </w:tcPr>
          <w:p w14:paraId="07A40A68" w14:textId="77777777" w:rsidR="004E1682" w:rsidRPr="00DB54D1" w:rsidRDefault="004E1682" w:rsidP="00F0179A">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DB54D1">
              <w:rPr>
                <w:sz w:val="20"/>
                <w:szCs w:val="20"/>
              </w:rPr>
              <w:t>33.67</w:t>
            </w:r>
          </w:p>
        </w:tc>
        <w:tc>
          <w:tcPr>
            <w:tcW w:w="2371" w:type="dxa"/>
          </w:tcPr>
          <w:p w14:paraId="3B2FDA79" w14:textId="77777777" w:rsidR="004E1682" w:rsidRPr="00DB54D1" w:rsidRDefault="004E1682" w:rsidP="00F0179A">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DB54D1">
              <w:rPr>
                <w:sz w:val="20"/>
                <w:szCs w:val="20"/>
              </w:rPr>
              <w:t>4.36</w:t>
            </w:r>
          </w:p>
        </w:tc>
        <w:tc>
          <w:tcPr>
            <w:tcW w:w="2371" w:type="dxa"/>
            <w:tcBorders>
              <w:right w:val="single" w:sz="4" w:space="0" w:color="auto"/>
            </w:tcBorders>
          </w:tcPr>
          <w:p w14:paraId="35DD319E" w14:textId="77777777" w:rsidR="004E1682" w:rsidRPr="00DB54D1" w:rsidRDefault="004E1682" w:rsidP="00F0179A">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0DB54D1">
              <w:rPr>
                <w:sz w:val="20"/>
                <w:szCs w:val="20"/>
              </w:rPr>
              <w:t>6.71</w:t>
            </w:r>
          </w:p>
        </w:tc>
      </w:tr>
      <w:tr w:rsidR="004E1682" w:rsidRPr="00DB54D1" w14:paraId="3469143A" w14:textId="77777777" w:rsidTr="009E1B0B">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370" w:type="dxa"/>
            <w:tcBorders>
              <w:left w:val="single" w:sz="4" w:space="0" w:color="auto"/>
              <w:bottom w:val="single" w:sz="4" w:space="0" w:color="auto"/>
            </w:tcBorders>
          </w:tcPr>
          <w:p w14:paraId="0A883679" w14:textId="77777777" w:rsidR="004E1682" w:rsidRPr="00DB54D1" w:rsidRDefault="004E1682" w:rsidP="00F0179A">
            <w:pPr>
              <w:spacing w:line="480" w:lineRule="auto"/>
              <w:rPr>
                <w:sz w:val="20"/>
                <w:szCs w:val="20"/>
              </w:rPr>
            </w:pPr>
            <w:r w:rsidRPr="00DB54D1">
              <w:rPr>
                <w:sz w:val="20"/>
                <w:szCs w:val="20"/>
              </w:rPr>
              <w:t>Active</w:t>
            </w:r>
          </w:p>
        </w:tc>
        <w:tc>
          <w:tcPr>
            <w:tcW w:w="2370" w:type="dxa"/>
            <w:tcBorders>
              <w:bottom w:val="single" w:sz="4" w:space="0" w:color="auto"/>
            </w:tcBorders>
          </w:tcPr>
          <w:p w14:paraId="269E7AEE" w14:textId="77777777" w:rsidR="004E1682" w:rsidRPr="00DB54D1" w:rsidRDefault="004E1682" w:rsidP="00F0179A">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DB54D1">
              <w:rPr>
                <w:sz w:val="20"/>
                <w:szCs w:val="20"/>
              </w:rPr>
              <w:t>33.85</w:t>
            </w:r>
          </w:p>
        </w:tc>
        <w:tc>
          <w:tcPr>
            <w:tcW w:w="2371" w:type="dxa"/>
            <w:tcBorders>
              <w:bottom w:val="single" w:sz="4" w:space="0" w:color="auto"/>
            </w:tcBorders>
          </w:tcPr>
          <w:p w14:paraId="28DEC50F" w14:textId="77777777" w:rsidR="004E1682" w:rsidRPr="00DB54D1" w:rsidRDefault="004E1682" w:rsidP="00F0179A">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DB54D1">
              <w:rPr>
                <w:sz w:val="20"/>
                <w:szCs w:val="20"/>
              </w:rPr>
              <w:t>13.74</w:t>
            </w:r>
          </w:p>
        </w:tc>
        <w:tc>
          <w:tcPr>
            <w:tcW w:w="2371" w:type="dxa"/>
            <w:tcBorders>
              <w:bottom w:val="single" w:sz="4" w:space="0" w:color="auto"/>
              <w:right w:val="single" w:sz="4" w:space="0" w:color="auto"/>
            </w:tcBorders>
          </w:tcPr>
          <w:p w14:paraId="053A9B6B" w14:textId="77777777" w:rsidR="004E1682" w:rsidRPr="00DB54D1" w:rsidRDefault="004E1682" w:rsidP="004E1682">
            <w:pPr>
              <w:keepNext/>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0DB54D1">
              <w:rPr>
                <w:sz w:val="20"/>
                <w:szCs w:val="20"/>
              </w:rPr>
              <w:t>19.6</w:t>
            </w:r>
          </w:p>
        </w:tc>
      </w:tr>
    </w:tbl>
    <w:p w14:paraId="39234660" w14:textId="04B93F0E" w:rsidR="00016E93" w:rsidRDefault="004E1682" w:rsidP="00D35824">
      <w:pPr>
        <w:pStyle w:val="Caption"/>
      </w:pPr>
      <w:r>
        <w:t xml:space="preserve">Figure </w:t>
      </w:r>
      <w:fldSimple w:instr=" SEQ Figure \* ARABIC ">
        <w:r w:rsidR="00B87CA4">
          <w:rPr>
            <w:noProof/>
          </w:rPr>
          <w:t>30</w:t>
        </w:r>
      </w:fldSimple>
      <w:r>
        <w:t>. Average Inmate Ages and Terms Over Time</w:t>
      </w:r>
    </w:p>
    <w:p w14:paraId="50448D42" w14:textId="495FB2FD" w:rsidR="00D35824" w:rsidRPr="00D35824" w:rsidRDefault="00D35824" w:rsidP="00D35824">
      <w:pPr>
        <w:spacing w:line="480" w:lineRule="auto"/>
        <w:ind w:firstLine="720"/>
        <w:rPr>
          <w:color w:val="000000"/>
        </w:rPr>
      </w:pPr>
      <w:r>
        <w:rPr>
          <w:color w:val="000000"/>
        </w:rPr>
        <w:t xml:space="preserve">The racial composition of the of active inmates is </w:t>
      </w:r>
      <w:r w:rsidRPr="00A74B86">
        <w:rPr>
          <w:color w:val="000000"/>
        </w:rPr>
        <w:t>53.</w:t>
      </w:r>
      <w:r>
        <w:rPr>
          <w:color w:val="000000"/>
        </w:rPr>
        <w:t>5%</w:t>
      </w:r>
      <w:r w:rsidRPr="00A74B86">
        <w:rPr>
          <w:color w:val="000000"/>
        </w:rPr>
        <w:t xml:space="preserve"> </w:t>
      </w:r>
      <w:r>
        <w:rPr>
          <w:color w:val="000000"/>
        </w:rPr>
        <w:t>W</w:t>
      </w:r>
      <w:r w:rsidRPr="00A74B86">
        <w:rPr>
          <w:color w:val="000000"/>
        </w:rPr>
        <w:t xml:space="preserve">hite, 26.1% </w:t>
      </w:r>
      <w:r>
        <w:rPr>
          <w:color w:val="000000"/>
        </w:rPr>
        <w:t>B</w:t>
      </w:r>
      <w:r w:rsidRPr="00A74B86">
        <w:rPr>
          <w:color w:val="000000"/>
        </w:rPr>
        <w:t>lack, 14</w:t>
      </w:r>
      <w:r>
        <w:rPr>
          <w:color w:val="000000"/>
        </w:rPr>
        <w:t>.1</w:t>
      </w:r>
      <w:r w:rsidRPr="00A74B86">
        <w:rPr>
          <w:color w:val="000000"/>
        </w:rPr>
        <w:t xml:space="preserve">% </w:t>
      </w:r>
      <w:r>
        <w:rPr>
          <w:color w:val="000000"/>
        </w:rPr>
        <w:t>H</w:t>
      </w:r>
      <w:r w:rsidRPr="00A74B86">
        <w:rPr>
          <w:color w:val="000000"/>
        </w:rPr>
        <w:t>ispanic, a</w:t>
      </w:r>
      <w:r w:rsidR="007532F1">
        <w:rPr>
          <w:color w:val="000000"/>
        </w:rPr>
        <w:t xml:space="preserve">nd </w:t>
      </w:r>
      <w:r w:rsidRPr="00A74B86">
        <w:rPr>
          <w:color w:val="000000"/>
        </w:rPr>
        <w:t xml:space="preserve">4.5% </w:t>
      </w:r>
      <w:r>
        <w:rPr>
          <w:color w:val="000000"/>
        </w:rPr>
        <w:t>N</w:t>
      </w:r>
      <w:r w:rsidRPr="00A74B86">
        <w:rPr>
          <w:color w:val="000000"/>
        </w:rPr>
        <w:t xml:space="preserve">ative </w:t>
      </w:r>
      <w:r>
        <w:rPr>
          <w:color w:val="000000"/>
        </w:rPr>
        <w:t>A</w:t>
      </w:r>
      <w:r w:rsidRPr="00A74B86">
        <w:rPr>
          <w:color w:val="000000"/>
        </w:rPr>
        <w:t xml:space="preserve">merican. </w:t>
      </w:r>
      <w:r>
        <w:rPr>
          <w:color w:val="000000"/>
        </w:rPr>
        <w:t xml:space="preserve">This demographic breakdown is quite different than the state population. </w:t>
      </w:r>
      <w:r w:rsidR="00544F4B">
        <w:rPr>
          <w:color w:val="000000"/>
        </w:rPr>
        <w:t xml:space="preserve">Figure 31 shows these numbers. </w:t>
      </w:r>
      <w:r>
        <w:rPr>
          <w:color w:val="000000"/>
        </w:rPr>
        <w:t>The 2019 Nebraska census estimates that 78.2% of the state is White, 5.2% is Black, 1.5% is Native American, and 11.4% is Hispanic.</w:t>
      </w:r>
      <w:r w:rsidR="00053643">
        <w:rPr>
          <w:rStyle w:val="FootnoteReference"/>
          <w:color w:val="000000"/>
        </w:rPr>
        <w:footnoteReference w:id="39"/>
      </w:r>
      <w:r>
        <w:rPr>
          <w:color w:val="000000"/>
        </w:rPr>
        <w:t xml:space="preserve"> These disparities show that Black, Native American, and Hispanic Nebraskans are overrepresented in the NDCS. The Sentencing Project estimates that Black men are 6 times as likely to be arrested compared with White men, and Hispanic men are 2.7 times more likely.</w:t>
      </w:r>
      <w:r w:rsidR="00053643">
        <w:rPr>
          <w:rStyle w:val="FootnoteReference"/>
          <w:color w:val="000000"/>
        </w:rPr>
        <w:footnoteReference w:id="40"/>
      </w:r>
      <w:r>
        <w:rPr>
          <w:color w:val="000000"/>
        </w:rPr>
        <w:t xml:space="preserve"> Nationally, 1 in 3 black men born in 2001 are likely to be imprisoned at some point in their life. This same statistic is only true for 1 in 9 white men and 1 in 6 Hispanic men. This difference between census and prison demographics is present nationally and within Nebraska. </w:t>
      </w:r>
    </w:p>
    <w:p w14:paraId="6B0EA234" w14:textId="77777777" w:rsidR="00F0179A" w:rsidRDefault="00484A35" w:rsidP="00D35824">
      <w:pPr>
        <w:keepNext/>
        <w:spacing w:line="480" w:lineRule="auto"/>
        <w:jc w:val="center"/>
      </w:pPr>
      <w:r>
        <w:rPr>
          <w:noProof/>
          <w:color w:val="000000"/>
        </w:rPr>
        <w:lastRenderedPageBreak/>
        <w:drawing>
          <wp:inline distT="0" distB="0" distL="0" distR="0" wp14:anchorId="08B6D249" wp14:editId="25036955">
            <wp:extent cx="2733689" cy="1956391"/>
            <wp:effectExtent l="0" t="0" r="0" b="0"/>
            <wp:docPr id="45" name="Picture 4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pie chart&#10;&#10;Description automatically generated"/>
                    <pic:cNvPicPr/>
                  </pic:nvPicPr>
                  <pic:blipFill rotWithShape="1">
                    <a:blip r:embed="rId38" cstate="print">
                      <a:extLst>
                        <a:ext uri="{28A0092B-C50C-407E-A947-70E740481C1C}">
                          <a14:useLocalDpi xmlns:a14="http://schemas.microsoft.com/office/drawing/2010/main" val="0"/>
                        </a:ext>
                      </a:extLst>
                    </a:blip>
                    <a:srcRect t="2773"/>
                    <a:stretch/>
                  </pic:blipFill>
                  <pic:spPr bwMode="auto">
                    <a:xfrm>
                      <a:off x="0" y="0"/>
                      <a:ext cx="2763570" cy="1977775"/>
                    </a:xfrm>
                    <a:prstGeom prst="rect">
                      <a:avLst/>
                    </a:prstGeom>
                    <a:ln>
                      <a:noFill/>
                    </a:ln>
                    <a:extLst>
                      <a:ext uri="{53640926-AAD7-44D8-BBD7-CCE9431645EC}">
                        <a14:shadowObscured xmlns:a14="http://schemas.microsoft.com/office/drawing/2010/main"/>
                      </a:ext>
                    </a:extLst>
                  </pic:spPr>
                </pic:pic>
              </a:graphicData>
            </a:graphic>
          </wp:inline>
        </w:drawing>
      </w:r>
    </w:p>
    <w:p w14:paraId="6D44264E" w14:textId="3C65A48C" w:rsidR="00F0179A" w:rsidRDefault="00F0179A" w:rsidP="00F0179A">
      <w:pPr>
        <w:pStyle w:val="Caption"/>
      </w:pPr>
      <w:r>
        <w:t xml:space="preserve">Figure </w:t>
      </w:r>
      <w:fldSimple w:instr=" SEQ Figure \* ARABIC ">
        <w:r w:rsidR="00B87CA4">
          <w:rPr>
            <w:noProof/>
          </w:rPr>
          <w:t>31</w:t>
        </w:r>
      </w:fldSimple>
      <w:r>
        <w:t>. Racial Breakdown of Active Inmates</w:t>
      </w:r>
    </w:p>
    <w:p w14:paraId="6CE48B49" w14:textId="1493DB31" w:rsidR="00D35824" w:rsidRPr="00D35824" w:rsidRDefault="00544F4B" w:rsidP="00D35824">
      <w:pPr>
        <w:spacing w:line="480" w:lineRule="auto"/>
        <w:ind w:firstLine="720"/>
      </w:pPr>
      <w:r>
        <w:rPr>
          <w:color w:val="000000"/>
        </w:rPr>
        <w:t xml:space="preserve">I also examined the </w:t>
      </w:r>
      <w:r w:rsidR="00D35824">
        <w:rPr>
          <w:color w:val="000000"/>
        </w:rPr>
        <w:t>offense information for Active inmates</w:t>
      </w:r>
      <w:r>
        <w:rPr>
          <w:color w:val="000000"/>
        </w:rPr>
        <w:t xml:space="preserve">. </w:t>
      </w:r>
      <w:r w:rsidR="00D35824">
        <w:rPr>
          <w:color w:val="000000"/>
        </w:rPr>
        <w:t xml:space="preserve">The most common offense groups are Assault with 17.42% of the total, Drugs with 16.04%, Weapons with 13.71%, Sex Offenses with 11.02%, and Theft for 8.92%. These statistics are explored in Figure </w:t>
      </w:r>
      <w:r w:rsidR="007532F1">
        <w:rPr>
          <w:color w:val="000000"/>
        </w:rPr>
        <w:t>3</w:t>
      </w:r>
      <w:r>
        <w:rPr>
          <w:color w:val="000000"/>
        </w:rPr>
        <w:t>2</w:t>
      </w:r>
      <w:r w:rsidR="00D35824">
        <w:rPr>
          <w:color w:val="000000"/>
        </w:rPr>
        <w:t xml:space="preserve">, and also have the racial breakdown of each offense group. The Assault, Weapons, Robbery, and Homicide groups have higher percentages of Black inmates involved. More serious group like Assault, Weapons, and Homicide are more present in the active section because they have longer terms. 34.28% of active inmates’ offenses are committed against another </w:t>
      </w:r>
      <w:r>
        <w:rPr>
          <w:color w:val="000000"/>
        </w:rPr>
        <w:t>P</w:t>
      </w:r>
      <w:r w:rsidR="00D35824">
        <w:rPr>
          <w:color w:val="000000"/>
        </w:rPr>
        <w:t>erson, 24.17% are in the “</w:t>
      </w:r>
      <w:r>
        <w:rPr>
          <w:color w:val="000000"/>
        </w:rPr>
        <w:t>O</w:t>
      </w:r>
      <w:r w:rsidR="00D35824">
        <w:rPr>
          <w:color w:val="000000"/>
        </w:rPr>
        <w:t xml:space="preserve">ther” category, 16.04% are </w:t>
      </w:r>
      <w:r>
        <w:rPr>
          <w:color w:val="000000"/>
        </w:rPr>
        <w:t>D</w:t>
      </w:r>
      <w:r w:rsidR="00D35824">
        <w:rPr>
          <w:color w:val="000000"/>
        </w:rPr>
        <w:t>rug</w:t>
      </w:r>
      <w:r>
        <w:rPr>
          <w:color w:val="000000"/>
        </w:rPr>
        <w:t xml:space="preserve"> </w:t>
      </w:r>
      <w:r w:rsidR="00D35824">
        <w:rPr>
          <w:color w:val="000000"/>
        </w:rPr>
        <w:t xml:space="preserve">related, 14.5% are </w:t>
      </w:r>
      <w:r>
        <w:rPr>
          <w:color w:val="000000"/>
        </w:rPr>
        <w:t>P</w:t>
      </w:r>
      <w:r w:rsidR="00D35824">
        <w:rPr>
          <w:color w:val="000000"/>
        </w:rPr>
        <w:t>roperty</w:t>
      </w:r>
      <w:r>
        <w:rPr>
          <w:color w:val="000000"/>
        </w:rPr>
        <w:t xml:space="preserve"> </w:t>
      </w:r>
      <w:r w:rsidR="00D35824">
        <w:rPr>
          <w:color w:val="000000"/>
        </w:rPr>
        <w:t xml:space="preserve">related, and 11.02% are </w:t>
      </w:r>
      <w:r>
        <w:rPr>
          <w:color w:val="000000"/>
        </w:rPr>
        <w:t>S</w:t>
      </w:r>
      <w:r w:rsidR="00D35824">
        <w:rPr>
          <w:color w:val="000000"/>
        </w:rPr>
        <w:t xml:space="preserve">ex </w:t>
      </w:r>
      <w:r>
        <w:rPr>
          <w:color w:val="000000"/>
        </w:rPr>
        <w:t>O</w:t>
      </w:r>
      <w:r w:rsidR="00D35824">
        <w:rPr>
          <w:color w:val="000000"/>
        </w:rPr>
        <w:t xml:space="preserve">ffenses. The most common offense is still a Class IV felony. </w:t>
      </w:r>
    </w:p>
    <w:p w14:paraId="7F2DEA4D" w14:textId="77777777" w:rsidR="006B1C74" w:rsidRDefault="00CF68B2" w:rsidP="007532F1">
      <w:pPr>
        <w:keepNext/>
        <w:spacing w:line="480" w:lineRule="auto"/>
        <w:jc w:val="center"/>
      </w:pPr>
      <w:r>
        <w:rPr>
          <w:b/>
          <w:bCs/>
          <w:noProof/>
          <w:color w:val="000000"/>
        </w:rPr>
        <w:lastRenderedPageBreak/>
        <w:drawing>
          <wp:inline distT="0" distB="0" distL="0" distR="0" wp14:anchorId="21DD3DAD" wp14:editId="628F320E">
            <wp:extent cx="5943600" cy="4063365"/>
            <wp:effectExtent l="0" t="0" r="0" b="63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p>
    <w:p w14:paraId="0FCB1FCA" w14:textId="0E6D3D9B" w:rsidR="006B1C74" w:rsidRPr="006B1C74" w:rsidRDefault="006B1C74" w:rsidP="006B1C74">
      <w:pPr>
        <w:pStyle w:val="Caption"/>
      </w:pPr>
      <w:r>
        <w:t xml:space="preserve">Figure </w:t>
      </w:r>
      <w:fldSimple w:instr=" SEQ Figure \* ARABIC ">
        <w:r w:rsidR="00B87CA4">
          <w:rPr>
            <w:noProof/>
          </w:rPr>
          <w:t>32</w:t>
        </w:r>
      </w:fldSimple>
      <w:r>
        <w:t xml:space="preserve">. </w:t>
      </w:r>
      <w:r w:rsidR="00A94970">
        <w:t>Active Inmates Offense Group Counts by Race</w:t>
      </w:r>
    </w:p>
    <w:p w14:paraId="56884925" w14:textId="6D29F60F" w:rsidR="006B1C74" w:rsidRPr="007532F1" w:rsidRDefault="007532F1" w:rsidP="007532F1">
      <w:pPr>
        <w:spacing w:line="480" w:lineRule="auto"/>
        <w:ind w:firstLine="720"/>
        <w:rPr>
          <w:color w:val="000000"/>
        </w:rPr>
      </w:pPr>
      <w:r>
        <w:rPr>
          <w:color w:val="000000"/>
        </w:rPr>
        <w:t xml:space="preserve">The </w:t>
      </w:r>
      <w:r w:rsidR="00544F4B">
        <w:rPr>
          <w:color w:val="000000"/>
        </w:rPr>
        <w:t xml:space="preserve">active inmate </w:t>
      </w:r>
      <w:r>
        <w:rPr>
          <w:color w:val="000000"/>
        </w:rPr>
        <w:t>offense arrests are also explored in Figure 3</w:t>
      </w:r>
      <w:r w:rsidR="00544F4B">
        <w:rPr>
          <w:color w:val="000000"/>
        </w:rPr>
        <w:t>3</w:t>
      </w:r>
      <w:r>
        <w:rPr>
          <w:color w:val="000000"/>
        </w:rPr>
        <w:t xml:space="preserve">. Drug possession accounts for 8.67%, drug dealing for 6.77%, Burglary for 5.11%, Robbery for 5.01%, and Possession of a deadly weapon by a felon/fugitive is 4.42% of </w:t>
      </w:r>
      <w:r w:rsidR="009E45CD">
        <w:rPr>
          <w:color w:val="000000"/>
        </w:rPr>
        <w:t>offenses</w:t>
      </w:r>
      <w:r>
        <w:rPr>
          <w:color w:val="000000"/>
        </w:rPr>
        <w:t>. More Black inmates are incarcerated for Robbery and Use of a Deadly Weapon offenses. These statistics match previous decades of incarceration trends for Black inmates. The average offense minimum term is 6.67 years, and the maximum is 9.74 years. These higher numbers are likely skewed by longer sentences and life sentences of inmates that have been in prison for a while. However, most active inmates do appear to be incarcerated for violent and more serious crimes. Though drug possession and dealing were the most common offenses, these usually have a shorter minimum and maximum term</w:t>
      </w:r>
      <w:r w:rsidR="003C4F9F">
        <w:rPr>
          <w:color w:val="000000"/>
        </w:rPr>
        <w:t>s</w:t>
      </w:r>
      <w:r>
        <w:rPr>
          <w:color w:val="000000"/>
        </w:rPr>
        <w:t xml:space="preserve">. </w:t>
      </w:r>
    </w:p>
    <w:p w14:paraId="342914F1" w14:textId="77777777" w:rsidR="006B1C74" w:rsidRDefault="00CF68B2" w:rsidP="007532F1">
      <w:pPr>
        <w:keepNext/>
        <w:spacing w:line="480" w:lineRule="auto"/>
      </w:pPr>
      <w:r>
        <w:rPr>
          <w:b/>
          <w:bCs/>
          <w:noProof/>
          <w:color w:val="000000"/>
        </w:rPr>
        <w:lastRenderedPageBreak/>
        <w:drawing>
          <wp:inline distT="0" distB="0" distL="0" distR="0" wp14:anchorId="17AE57E3" wp14:editId="436B5CA1">
            <wp:extent cx="5943600" cy="4617720"/>
            <wp:effectExtent l="0" t="0" r="0" b="508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617720"/>
                    </a:xfrm>
                    <a:prstGeom prst="rect">
                      <a:avLst/>
                    </a:prstGeom>
                  </pic:spPr>
                </pic:pic>
              </a:graphicData>
            </a:graphic>
          </wp:inline>
        </w:drawing>
      </w:r>
    </w:p>
    <w:p w14:paraId="4E6D7693" w14:textId="16E03B5E" w:rsidR="00CF68B2" w:rsidRDefault="006B1C74" w:rsidP="006B1C74">
      <w:pPr>
        <w:pStyle w:val="Caption"/>
        <w:rPr>
          <w:rFonts w:ascii="Times New Roman" w:eastAsia="Times New Roman" w:hAnsi="Times New Roman" w:cs="Times New Roman"/>
          <w:b/>
          <w:bCs/>
          <w:color w:val="000000"/>
        </w:rPr>
      </w:pPr>
      <w:r>
        <w:t xml:space="preserve">Figure </w:t>
      </w:r>
      <w:fldSimple w:instr=" SEQ Figure \* ARABIC ">
        <w:r w:rsidR="00B87CA4">
          <w:rPr>
            <w:noProof/>
          </w:rPr>
          <w:t>33</w:t>
        </w:r>
      </w:fldSimple>
      <w:r>
        <w:t xml:space="preserve">. </w:t>
      </w:r>
      <w:r w:rsidR="00A94970">
        <w:t>Active Inmates Offense Arrest Counts by Race</w:t>
      </w:r>
    </w:p>
    <w:p w14:paraId="236EB96C" w14:textId="45FA50B7" w:rsidR="008E6A75" w:rsidRPr="00CD0B4B" w:rsidRDefault="008E6A75" w:rsidP="008E6A75">
      <w:pPr>
        <w:spacing w:line="480" w:lineRule="auto"/>
        <w:ind w:firstLine="720"/>
        <w:rPr>
          <w:color w:val="000000"/>
        </w:rPr>
      </w:pPr>
      <w:r>
        <w:rPr>
          <w:color w:val="000000"/>
        </w:rPr>
        <w:t>These analyses point to a Nebraska prison population that is consistently growing and fluctuating in offenses. Property offenses in the 1980s transition</w:t>
      </w:r>
      <w:r w:rsidR="003C4F9F">
        <w:rPr>
          <w:color w:val="000000"/>
        </w:rPr>
        <w:t>ed</w:t>
      </w:r>
      <w:r>
        <w:rPr>
          <w:color w:val="000000"/>
        </w:rPr>
        <w:t xml:space="preserve"> into Drug and Assault offenses becoming the most common into the 2010s. Certain racial disparities remain constant throughout each decade, such as Black inmates being incarcerated for more crimes associated with those below the poverty line. Drug offenses and terroristic threats offenses became more common due to societal changes and subsequent policy amendments to address them. </w:t>
      </w:r>
      <w:r w:rsidR="00760CEC">
        <w:rPr>
          <w:color w:val="000000"/>
        </w:rPr>
        <w:t xml:space="preserve">Average inmate ages, minimum sentences, and maximum sentences all broadly rose over each decade. These trends point to </w:t>
      </w:r>
      <w:r w:rsidR="008B1AF4">
        <w:rPr>
          <w:color w:val="000000"/>
        </w:rPr>
        <w:t>a</w:t>
      </w:r>
      <w:r w:rsidR="00760CEC">
        <w:rPr>
          <w:color w:val="000000"/>
        </w:rPr>
        <w:t xml:space="preserve"> racially disproportionate, longer sentenced, aging, and rapidly growing Nebraska Prison population. </w:t>
      </w:r>
    </w:p>
    <w:p w14:paraId="290FA214" w14:textId="7AAE9B9C" w:rsidR="00A74B86" w:rsidRPr="0014356B" w:rsidRDefault="00A74B86" w:rsidP="0014356B">
      <w:pPr>
        <w:pStyle w:val="Heading1"/>
        <w:rPr>
          <w:rFonts w:ascii="Times New Roman" w:hAnsi="Times New Roman" w:cs="Times New Roman"/>
          <w:b/>
          <w:bCs/>
          <w:color w:val="000000" w:themeColor="text1"/>
          <w:sz w:val="24"/>
          <w:szCs w:val="24"/>
        </w:rPr>
      </w:pPr>
      <w:bookmarkStart w:id="10" w:name="_Toc66662101"/>
      <w:r w:rsidRPr="0014356B">
        <w:rPr>
          <w:rFonts w:ascii="Times New Roman" w:hAnsi="Times New Roman" w:cs="Times New Roman"/>
          <w:b/>
          <w:bCs/>
          <w:color w:val="000000" w:themeColor="text1"/>
          <w:sz w:val="24"/>
          <w:szCs w:val="24"/>
        </w:rPr>
        <w:lastRenderedPageBreak/>
        <w:t>Solutions</w:t>
      </w:r>
      <w:bookmarkEnd w:id="10"/>
    </w:p>
    <w:p w14:paraId="57C9B49A" w14:textId="44E7372E" w:rsidR="00A74B86" w:rsidRPr="00A74B86" w:rsidRDefault="00A74B86" w:rsidP="00A74B86">
      <w:pPr>
        <w:spacing w:line="480" w:lineRule="auto"/>
      </w:pPr>
      <w:r w:rsidRPr="00A74B86">
        <w:rPr>
          <w:b/>
          <w:bCs/>
          <w:color w:val="000000"/>
        </w:rPr>
        <w:tab/>
      </w:r>
      <w:r w:rsidRPr="00A74B86">
        <w:rPr>
          <w:color w:val="000000"/>
        </w:rPr>
        <w:t>In 2016, the Justice Center for the Council of State Governments (CSG) assessed the Nebraska Department of Correctional Services and gave advice on how to reduce the inmate population. CSG offer</w:t>
      </w:r>
      <w:r w:rsidR="003C4F9F">
        <w:rPr>
          <w:color w:val="000000"/>
        </w:rPr>
        <w:t>ed</w:t>
      </w:r>
      <w:r w:rsidRPr="00A74B86">
        <w:rPr>
          <w:color w:val="000000"/>
        </w:rPr>
        <w:t xml:space="preserve"> recidivism-reduction program impacts in their report and look</w:t>
      </w:r>
      <w:r w:rsidR="003C4F9F">
        <w:rPr>
          <w:color w:val="000000"/>
        </w:rPr>
        <w:t>ed</w:t>
      </w:r>
      <w:r w:rsidRPr="00A74B86">
        <w:rPr>
          <w:color w:val="000000"/>
        </w:rPr>
        <w:t xml:space="preserve"> to maximize who</w:t>
      </w:r>
      <w:r w:rsidR="003C4F9F">
        <w:rPr>
          <w:color w:val="000000"/>
        </w:rPr>
        <w:t xml:space="preserve"> receives</w:t>
      </w:r>
      <w:r w:rsidRPr="00A74B86">
        <w:rPr>
          <w:color w:val="000000"/>
        </w:rPr>
        <w:t xml:space="preserve"> effective programming. They found the NDCS “misses opportunities to identify risk and needs to target program resources accordingly</w:t>
      </w:r>
      <w:r w:rsidR="00053643">
        <w:rPr>
          <w:color w:val="000000"/>
        </w:rPr>
        <w:t>.</w:t>
      </w:r>
      <w:r w:rsidRPr="00A74B86">
        <w:rPr>
          <w:color w:val="000000"/>
        </w:rPr>
        <w:t>”</w:t>
      </w:r>
      <w:r w:rsidR="00053643">
        <w:rPr>
          <w:rStyle w:val="FootnoteReference"/>
          <w:color w:val="000000"/>
        </w:rPr>
        <w:footnoteReference w:id="41"/>
      </w:r>
      <w:r w:rsidR="00053643">
        <w:rPr>
          <w:color w:val="000000"/>
        </w:rPr>
        <w:t xml:space="preserve"> </w:t>
      </w:r>
      <w:r w:rsidRPr="00A74B86">
        <w:rPr>
          <w:color w:val="000000"/>
        </w:rPr>
        <w:t>Currently, NDCS programs do not address specific inmates’ needs, especially if they have multiple risk factors. The programs also are taught ineffectively by staff, who depart from curricula and only meet for a few hours each week. The CSG suggest</w:t>
      </w:r>
      <w:r w:rsidR="003E48A3">
        <w:rPr>
          <w:color w:val="000000"/>
        </w:rPr>
        <w:t>ed</w:t>
      </w:r>
      <w:r w:rsidRPr="00A74B86">
        <w:rPr>
          <w:color w:val="000000"/>
        </w:rPr>
        <w:t xml:space="preserve"> that programs meet more often but finish the overall program more quickly. </w:t>
      </w:r>
      <w:r w:rsidR="003C4F9F">
        <w:rPr>
          <w:color w:val="000000"/>
        </w:rPr>
        <w:t xml:space="preserve">They also recommended </w:t>
      </w:r>
      <w:r w:rsidRPr="00A74B86">
        <w:rPr>
          <w:color w:val="000000"/>
        </w:rPr>
        <w:t xml:space="preserve">to have consistent programming across prisons and have more staff training. </w:t>
      </w:r>
      <w:r w:rsidR="003E48A3">
        <w:rPr>
          <w:color w:val="000000"/>
        </w:rPr>
        <w:t xml:space="preserve">CSG wanted Nebraska to alter some of its mandatory minimum sentencing practices. </w:t>
      </w:r>
      <w:r w:rsidRPr="00A74B86">
        <w:rPr>
          <w:color w:val="000000"/>
        </w:rPr>
        <w:t>These suggestions were set to be implemented in LB</w:t>
      </w:r>
      <w:r w:rsidR="001F5078">
        <w:rPr>
          <w:color w:val="000000"/>
        </w:rPr>
        <w:t xml:space="preserve"> </w:t>
      </w:r>
      <w:r w:rsidRPr="00A74B86">
        <w:rPr>
          <w:color w:val="000000"/>
        </w:rPr>
        <w:t>605, a bill titled by the Legislature as “Provide, change, and eliminate penalties, punishments, sentencing, restitution, probation, parole, and crime victim provisions and provide for post-release supervision, grants, and suspension of medical assistance for inmates.”</w:t>
      </w:r>
      <w:r w:rsidR="00053643">
        <w:rPr>
          <w:rStyle w:val="FootnoteReference"/>
          <w:color w:val="000000"/>
        </w:rPr>
        <w:footnoteReference w:id="42"/>
      </w:r>
      <w:r w:rsidR="00053643">
        <w:rPr>
          <w:color w:val="000000"/>
        </w:rPr>
        <w:t xml:space="preserve"> </w:t>
      </w:r>
      <w:r w:rsidRPr="00A74B86">
        <w:rPr>
          <w:color w:val="000000"/>
        </w:rPr>
        <w:t>This bill, along with a justice reinvestment was expected to reduce the Nebraska prison population by 1,021 prisoners. </w:t>
      </w:r>
    </w:p>
    <w:p w14:paraId="702261E4" w14:textId="7AAC7453" w:rsidR="00A74B86" w:rsidRPr="00A74B86" w:rsidRDefault="00A74B86" w:rsidP="00A74B86">
      <w:pPr>
        <w:spacing w:line="480" w:lineRule="auto"/>
        <w:ind w:firstLine="720"/>
      </w:pPr>
      <w:r w:rsidRPr="00A74B86">
        <w:rPr>
          <w:color w:val="000000"/>
        </w:rPr>
        <w:t>Yet, multiple sources declare</w:t>
      </w:r>
      <w:r w:rsidR="009E45CD">
        <w:rPr>
          <w:color w:val="000000"/>
        </w:rPr>
        <w:t>d</w:t>
      </w:r>
      <w:r w:rsidRPr="00A74B86">
        <w:rPr>
          <w:color w:val="000000"/>
        </w:rPr>
        <w:t xml:space="preserve"> these efforts by the CSG and Nebraska Legislature to be a failure. </w:t>
      </w:r>
      <w:r w:rsidR="00C409CF">
        <w:rPr>
          <w:color w:val="000000"/>
        </w:rPr>
        <w:t xml:space="preserve">The </w:t>
      </w:r>
      <w:r w:rsidRPr="00A74B86">
        <w:rPr>
          <w:color w:val="000000"/>
        </w:rPr>
        <w:t xml:space="preserve">2017 annual report by the Nebraska Inspector General of the Correctional System </w:t>
      </w:r>
      <w:r w:rsidR="00C409CF">
        <w:rPr>
          <w:color w:val="000000"/>
        </w:rPr>
        <w:t xml:space="preserve">stated </w:t>
      </w:r>
      <w:r w:rsidRPr="00A74B86">
        <w:rPr>
          <w:color w:val="000000"/>
        </w:rPr>
        <w:t xml:space="preserve">these sentencing and parole changes promised were not implemented. They found that many inmates were denied parole, and parole revocations even increased compared to the previous year. The NDCS still lacked avenues to divert low-level, nonviolent felonies away from </w:t>
      </w:r>
      <w:r w:rsidRPr="00A74B86">
        <w:rPr>
          <w:color w:val="000000"/>
        </w:rPr>
        <w:lastRenderedPageBreak/>
        <w:t xml:space="preserve">prison. The office of the inspector general also acknowledged that many inmates faced mental health challenges that </w:t>
      </w:r>
      <w:r w:rsidR="00C409CF">
        <w:rPr>
          <w:color w:val="000000"/>
        </w:rPr>
        <w:t>were</w:t>
      </w:r>
      <w:r w:rsidRPr="00A74B86">
        <w:rPr>
          <w:color w:val="000000"/>
        </w:rPr>
        <w:t xml:space="preserve"> not being properly addressed and treated. Douglas County Public Defender Tom Riley commented on the status of mentally ill inmates in the Douglas County Jail and </w:t>
      </w:r>
      <w:r w:rsidR="00C409CF" w:rsidRPr="00A74B86">
        <w:rPr>
          <w:color w:val="000000"/>
        </w:rPr>
        <w:t>said,</w:t>
      </w:r>
      <w:r w:rsidRPr="00A74B86">
        <w:rPr>
          <w:color w:val="000000"/>
        </w:rPr>
        <w:t xml:space="preserve"> “All we do is talk about it, but there doesn’t seem to be the political will to get something done.”</w:t>
      </w:r>
      <w:r w:rsidR="00053643">
        <w:rPr>
          <w:rStyle w:val="FootnoteReference"/>
          <w:color w:val="000000"/>
        </w:rPr>
        <w:footnoteReference w:id="43"/>
      </w:r>
      <w:r w:rsidRPr="00A74B86">
        <w:rPr>
          <w:color w:val="000000"/>
        </w:rPr>
        <w:t xml:space="preserve"> These missteps and series of </w:t>
      </w:r>
      <w:r w:rsidR="001F5078" w:rsidRPr="00A74B86">
        <w:rPr>
          <w:color w:val="000000"/>
        </w:rPr>
        <w:t>inactions</w:t>
      </w:r>
      <w:r w:rsidRPr="00A74B86">
        <w:rPr>
          <w:color w:val="000000"/>
        </w:rPr>
        <w:t xml:space="preserve"> by the state resulted in the July 2020 state of emergency for overcrowding. When overcrowding emergencies are usually declared, an immediate review of parole-eligible inmates takes places to decide if they should be released. However, in July 2020, Governor Pete Ricketts said that most parole-eligible individuals were not fit to be released. The overcrowding emergency did not spark any reform in the form of releasing prisoners or altering sentencing structures. Nebraska ACLU executive director, Danielle Conrad, stated that the Legislature “didn’t fully implement the sentence reforms and alternatives to incarceration” set out in their multiple reports</w:t>
      </w:r>
      <w:r w:rsidR="008C3CDD">
        <w:rPr>
          <w:color w:val="000000"/>
        </w:rPr>
        <w:t>.</w:t>
      </w:r>
      <w:r w:rsidR="008C3CDD">
        <w:rPr>
          <w:rStyle w:val="FootnoteReference"/>
          <w:color w:val="000000"/>
        </w:rPr>
        <w:footnoteReference w:id="44"/>
      </w:r>
      <w:r w:rsidRPr="00A74B86">
        <w:rPr>
          <w:color w:val="000000"/>
        </w:rPr>
        <w:t xml:space="preserve"> These reforms may have not been put into place because of disagreements between the governor, legislators, prosecutors, and the NDCS director. Nebraska Prosecutors d</w:t>
      </w:r>
      <w:r w:rsidR="00C409CF">
        <w:rPr>
          <w:color w:val="000000"/>
        </w:rPr>
        <w:t>id</w:t>
      </w:r>
      <w:r w:rsidRPr="00A74B86">
        <w:rPr>
          <w:color w:val="000000"/>
        </w:rPr>
        <w:t xml:space="preserve"> not want bills that restrict</w:t>
      </w:r>
      <w:r w:rsidR="00C409CF">
        <w:rPr>
          <w:color w:val="000000"/>
        </w:rPr>
        <w:t>ed</w:t>
      </w:r>
      <w:r w:rsidRPr="00A74B86">
        <w:rPr>
          <w:color w:val="000000"/>
        </w:rPr>
        <w:t xml:space="preserve"> minimum sentencing of inmates and want</w:t>
      </w:r>
      <w:r w:rsidR="00C409CF">
        <w:rPr>
          <w:color w:val="000000"/>
        </w:rPr>
        <w:t xml:space="preserve">ed </w:t>
      </w:r>
      <w:r w:rsidRPr="00A74B86">
        <w:rPr>
          <w:color w:val="000000"/>
        </w:rPr>
        <w:t>judges to retain their control over sentencing.</w:t>
      </w:r>
      <w:r w:rsidR="008C3CDD">
        <w:rPr>
          <w:rStyle w:val="FootnoteReference"/>
          <w:color w:val="000000"/>
        </w:rPr>
        <w:footnoteReference w:id="45"/>
      </w:r>
      <w:r w:rsidRPr="00A74B86">
        <w:rPr>
          <w:color w:val="000000"/>
        </w:rPr>
        <w:t xml:space="preserve"> It seem</w:t>
      </w:r>
      <w:r w:rsidR="00C409CF">
        <w:rPr>
          <w:color w:val="000000"/>
        </w:rPr>
        <w:t>ed</w:t>
      </w:r>
      <w:r w:rsidRPr="00A74B86">
        <w:rPr>
          <w:color w:val="000000"/>
        </w:rPr>
        <w:t xml:space="preserve"> that CSG and the Nebraska Legislature did not incorporate judges and prosecutors into their review and suggestion </w:t>
      </w:r>
      <w:r w:rsidR="00C409CF" w:rsidRPr="00A74B86">
        <w:rPr>
          <w:color w:val="000000"/>
        </w:rPr>
        <w:t>process,</w:t>
      </w:r>
      <w:r w:rsidRPr="00A74B86">
        <w:rPr>
          <w:color w:val="000000"/>
        </w:rPr>
        <w:t xml:space="preserve"> and this stalled legislation. </w:t>
      </w:r>
      <w:r w:rsidR="00C409CF">
        <w:rPr>
          <w:color w:val="000000"/>
        </w:rPr>
        <w:t>This caused very few of the initiat</w:t>
      </w:r>
      <w:r w:rsidR="009E45CD">
        <w:rPr>
          <w:color w:val="000000"/>
        </w:rPr>
        <w:t>iv</w:t>
      </w:r>
      <w:r w:rsidR="00C409CF">
        <w:rPr>
          <w:color w:val="000000"/>
        </w:rPr>
        <w:t>es in LB 605 to be implemented, and prison overcrowding did not decrease.</w:t>
      </w:r>
    </w:p>
    <w:p w14:paraId="721261E2" w14:textId="691E0160" w:rsidR="00A74B86" w:rsidRPr="00A74B86" w:rsidRDefault="00A74B86" w:rsidP="00A74B86">
      <w:pPr>
        <w:spacing w:line="480" w:lineRule="auto"/>
        <w:ind w:firstLine="720"/>
      </w:pPr>
      <w:r w:rsidRPr="00A74B86">
        <w:rPr>
          <w:color w:val="000000"/>
        </w:rPr>
        <w:t>The American Civil Liberties Union (ACLU) filed a lawsuit against the state in 2017 and offered their own suggestions to reduce the prison population. They believe</w:t>
      </w:r>
      <w:r w:rsidR="00C409CF">
        <w:rPr>
          <w:color w:val="000000"/>
        </w:rPr>
        <w:t>d</w:t>
      </w:r>
      <w:r w:rsidRPr="00A74B86">
        <w:rPr>
          <w:color w:val="000000"/>
        </w:rPr>
        <w:t xml:space="preserve"> the NDCS overcrowding ha</w:t>
      </w:r>
      <w:r w:rsidR="00C409CF">
        <w:rPr>
          <w:color w:val="000000"/>
        </w:rPr>
        <w:t>d</w:t>
      </w:r>
      <w:r w:rsidRPr="00A74B86">
        <w:rPr>
          <w:color w:val="000000"/>
        </w:rPr>
        <w:t xml:space="preserve"> caused “needless suffering and death” of inmates and harmful conditions for </w:t>
      </w:r>
      <w:r w:rsidRPr="00A74B86">
        <w:rPr>
          <w:color w:val="000000"/>
        </w:rPr>
        <w:lastRenderedPageBreak/>
        <w:t>prison staff.</w:t>
      </w:r>
      <w:r w:rsidR="008C3CDD">
        <w:rPr>
          <w:rStyle w:val="FootnoteReference"/>
          <w:color w:val="000000"/>
        </w:rPr>
        <w:footnoteReference w:id="46"/>
      </w:r>
      <w:r w:rsidRPr="00A74B86">
        <w:rPr>
          <w:color w:val="000000"/>
        </w:rPr>
        <w:t> The ACLU interviewed multiple inmates and feature</w:t>
      </w:r>
      <w:r w:rsidR="00C409CF">
        <w:rPr>
          <w:color w:val="000000"/>
        </w:rPr>
        <w:t>d</w:t>
      </w:r>
      <w:r w:rsidRPr="00A74B86">
        <w:rPr>
          <w:color w:val="000000"/>
        </w:rPr>
        <w:t xml:space="preserve"> the testimonies of 11 </w:t>
      </w:r>
      <w:r w:rsidR="00C409CF">
        <w:rPr>
          <w:color w:val="000000"/>
        </w:rPr>
        <w:t xml:space="preserve">of them </w:t>
      </w:r>
      <w:r w:rsidRPr="00A74B86">
        <w:rPr>
          <w:color w:val="000000"/>
        </w:rPr>
        <w:t>in their lawsuit. The report claim</w:t>
      </w:r>
      <w:r w:rsidR="00C409CF">
        <w:rPr>
          <w:color w:val="000000"/>
        </w:rPr>
        <w:t xml:space="preserve">ed </w:t>
      </w:r>
      <w:r w:rsidRPr="00A74B86">
        <w:rPr>
          <w:color w:val="000000"/>
        </w:rPr>
        <w:t xml:space="preserve">that many </w:t>
      </w:r>
      <w:r w:rsidR="00C409CF" w:rsidRPr="00A74B86">
        <w:rPr>
          <w:color w:val="000000"/>
        </w:rPr>
        <w:t>mentally</w:t>
      </w:r>
      <w:r w:rsidRPr="00A74B86">
        <w:rPr>
          <w:color w:val="000000"/>
        </w:rPr>
        <w:t xml:space="preserve"> ill inmates d</w:t>
      </w:r>
      <w:r w:rsidR="00C409CF">
        <w:rPr>
          <w:color w:val="000000"/>
        </w:rPr>
        <w:t>id</w:t>
      </w:r>
      <w:r w:rsidRPr="00A74B86">
        <w:rPr>
          <w:color w:val="000000"/>
        </w:rPr>
        <w:t xml:space="preserve"> not receive proper treatment and some inmates </w:t>
      </w:r>
      <w:r w:rsidR="00C409CF">
        <w:rPr>
          <w:color w:val="000000"/>
        </w:rPr>
        <w:t>were</w:t>
      </w:r>
      <w:r w:rsidRPr="00A74B86">
        <w:rPr>
          <w:color w:val="000000"/>
        </w:rPr>
        <w:t xml:space="preserve"> forced into solitary confinement for extended periods of time. The</w:t>
      </w:r>
      <w:r w:rsidR="009E45CD">
        <w:rPr>
          <w:color w:val="000000"/>
        </w:rPr>
        <w:t>y stated the</w:t>
      </w:r>
      <w:r w:rsidRPr="00A74B86">
        <w:rPr>
          <w:color w:val="000000"/>
        </w:rPr>
        <w:t xml:space="preserve"> suicide rate for Nebraska prisoners </w:t>
      </w:r>
      <w:r w:rsidR="009E45CD">
        <w:rPr>
          <w:color w:val="000000"/>
        </w:rPr>
        <w:t>was</w:t>
      </w:r>
      <w:r w:rsidRPr="00A74B86">
        <w:rPr>
          <w:color w:val="000000"/>
        </w:rPr>
        <w:t xml:space="preserve"> 30% higher than the national average. Their findings indicate</w:t>
      </w:r>
      <w:r w:rsidR="00C409CF">
        <w:rPr>
          <w:color w:val="000000"/>
        </w:rPr>
        <w:t>d</w:t>
      </w:r>
      <w:r w:rsidRPr="00A74B86">
        <w:rPr>
          <w:color w:val="000000"/>
        </w:rPr>
        <w:t xml:space="preserve"> truly horrid conditions inside NDCS facilities, all made worse by the extreme overcrowding. In December 2020, the lawsuit was officially dropped. However, they claimed that they would still “continue to fight against overcrowding and perpetual understaffing” within NDCS facilities.</w:t>
      </w:r>
      <w:r w:rsidR="008C3CDD">
        <w:rPr>
          <w:rStyle w:val="FootnoteReference"/>
          <w:color w:val="000000"/>
        </w:rPr>
        <w:footnoteReference w:id="47"/>
      </w:r>
      <w:r w:rsidRPr="00A74B86">
        <w:rPr>
          <w:color w:val="000000"/>
        </w:rPr>
        <w:t xml:space="preserve"> The ACLU’s report “Blueprint for Smart Justice” aim</w:t>
      </w:r>
      <w:r w:rsidR="00C409CF">
        <w:rPr>
          <w:color w:val="000000"/>
        </w:rPr>
        <w:t>ed</w:t>
      </w:r>
      <w:r w:rsidRPr="00A74B86">
        <w:rPr>
          <w:color w:val="000000"/>
        </w:rPr>
        <w:t xml:space="preserve"> to reduce NDCS overcrowding by 3,000 inmates and would save Nebraskans 139 million dollars a year.</w:t>
      </w:r>
      <w:r w:rsidR="008C3CDD">
        <w:rPr>
          <w:rStyle w:val="FootnoteReference"/>
          <w:color w:val="000000"/>
        </w:rPr>
        <w:footnoteReference w:id="48"/>
      </w:r>
      <w:r w:rsidRPr="00A74B86">
        <w:rPr>
          <w:color w:val="000000"/>
        </w:rPr>
        <w:t xml:space="preserve"> It was developed in 2020 and include</w:t>
      </w:r>
      <w:r w:rsidR="00C409CF">
        <w:rPr>
          <w:color w:val="000000"/>
        </w:rPr>
        <w:t>d</w:t>
      </w:r>
      <w:r w:rsidRPr="00A74B86">
        <w:rPr>
          <w:color w:val="000000"/>
        </w:rPr>
        <w:t xml:space="preserve"> both sentence reductions and the institution of alternative programs to reduce prison admission. The blueprint also suggest</w:t>
      </w:r>
      <w:r w:rsidR="00C409CF">
        <w:rPr>
          <w:color w:val="000000"/>
        </w:rPr>
        <w:t>ed</w:t>
      </w:r>
      <w:r w:rsidRPr="00A74B86">
        <w:rPr>
          <w:color w:val="000000"/>
        </w:rPr>
        <w:t xml:space="preserve"> the Nebraska Legislature cease introducing laws that create new offenses or lengthen penalties for exi</w:t>
      </w:r>
      <w:r w:rsidR="00C409CF">
        <w:rPr>
          <w:color w:val="000000"/>
        </w:rPr>
        <w:t xml:space="preserve">sting </w:t>
      </w:r>
      <w:r w:rsidRPr="00A74B86">
        <w:rPr>
          <w:color w:val="000000"/>
        </w:rPr>
        <w:t>crimes. It want</w:t>
      </w:r>
      <w:r w:rsidR="00C409CF">
        <w:rPr>
          <w:color w:val="000000"/>
        </w:rPr>
        <w:t>ed</w:t>
      </w:r>
      <w:r w:rsidRPr="00A74B86">
        <w:rPr>
          <w:color w:val="000000"/>
        </w:rPr>
        <w:t xml:space="preserve"> the NDCS to expand treatment centers in their facilities, especially to care for inmates </w:t>
      </w:r>
      <w:r w:rsidR="00C409CF">
        <w:rPr>
          <w:color w:val="000000"/>
        </w:rPr>
        <w:t>with</w:t>
      </w:r>
      <w:r w:rsidRPr="00A74B86">
        <w:rPr>
          <w:color w:val="000000"/>
        </w:rPr>
        <w:t xml:space="preserve"> mental health and substance abuse </w:t>
      </w:r>
      <w:r w:rsidR="00C409CF">
        <w:rPr>
          <w:color w:val="000000"/>
        </w:rPr>
        <w:t>issues</w:t>
      </w:r>
      <w:r w:rsidRPr="00A74B86">
        <w:rPr>
          <w:color w:val="000000"/>
        </w:rPr>
        <w:t>. It state</w:t>
      </w:r>
      <w:r w:rsidR="00C409CF">
        <w:rPr>
          <w:color w:val="000000"/>
        </w:rPr>
        <w:t>d</w:t>
      </w:r>
      <w:r w:rsidRPr="00A74B86">
        <w:rPr>
          <w:color w:val="000000"/>
        </w:rPr>
        <w:t xml:space="preserve"> Nebraska has historically underutilized parole for low-risk criminals, even though it is proven that inmates are far less likely to come back to prison if they go through parole. Through their attempted lawsuit and official blueprint, The ACLU s</w:t>
      </w:r>
      <w:r w:rsidR="00C409CF">
        <w:rPr>
          <w:color w:val="000000"/>
        </w:rPr>
        <w:t>ought</w:t>
      </w:r>
      <w:r w:rsidRPr="00A74B86">
        <w:rPr>
          <w:color w:val="000000"/>
        </w:rPr>
        <w:t xml:space="preserve"> to combat NDCS overcrowding with the individual inmates’ values in mind. </w:t>
      </w:r>
    </w:p>
    <w:p w14:paraId="46421742" w14:textId="2E9563EE" w:rsidR="00A74B86" w:rsidRPr="00A74B86" w:rsidRDefault="00A74B86" w:rsidP="00A74B86">
      <w:pPr>
        <w:spacing w:line="480" w:lineRule="auto"/>
        <w:ind w:firstLine="720"/>
      </w:pPr>
      <w:r w:rsidRPr="00A74B86">
        <w:rPr>
          <w:color w:val="000000"/>
        </w:rPr>
        <w:t xml:space="preserve">The Nebraska Department of Correctional Services announced its plans to build a new </w:t>
      </w:r>
      <w:r w:rsidR="001F5078" w:rsidRPr="00A74B86">
        <w:rPr>
          <w:color w:val="000000"/>
        </w:rPr>
        <w:t>230-million-dollar</w:t>
      </w:r>
      <w:r w:rsidRPr="00A74B86">
        <w:rPr>
          <w:color w:val="000000"/>
        </w:rPr>
        <w:t xml:space="preserve"> prison in 2021. This facility would have 1,512 beds and house maximum, </w:t>
      </w:r>
      <w:r w:rsidRPr="00A74B86">
        <w:rPr>
          <w:color w:val="000000"/>
        </w:rPr>
        <w:lastRenderedPageBreak/>
        <w:t xml:space="preserve">medium, and </w:t>
      </w:r>
      <w:r w:rsidR="001F5078" w:rsidRPr="00A74B86">
        <w:rPr>
          <w:color w:val="000000"/>
        </w:rPr>
        <w:t>minimum-security</w:t>
      </w:r>
      <w:r w:rsidRPr="00A74B86">
        <w:rPr>
          <w:color w:val="000000"/>
        </w:rPr>
        <w:t xml:space="preserve"> inmates</w:t>
      </w:r>
      <w:r w:rsidR="00467E00">
        <w:rPr>
          <w:color w:val="000000"/>
        </w:rPr>
        <w:t>.</w:t>
      </w:r>
      <w:r w:rsidR="00467E00">
        <w:rPr>
          <w:rStyle w:val="FootnoteReference"/>
          <w:color w:val="000000"/>
        </w:rPr>
        <w:footnoteReference w:id="49"/>
      </w:r>
      <w:r w:rsidRPr="00A74B86">
        <w:rPr>
          <w:color w:val="000000"/>
        </w:rPr>
        <w:t xml:space="preserve"> The prison would not be completed until 2025, even though an outside source predicted that Nebraska prisons would grow to 6,000 prisoners in June 2022. The NDCS has been operating </w:t>
      </w:r>
      <w:r w:rsidR="00C409CF">
        <w:rPr>
          <w:color w:val="000000"/>
        </w:rPr>
        <w:t>at over</w:t>
      </w:r>
      <w:r w:rsidRPr="00A74B86">
        <w:rPr>
          <w:color w:val="000000"/>
        </w:rPr>
        <w:t xml:space="preserve"> 140% of capacity, and its representative stated that efforts to reform sentencing and find alternatives to incarceration have failed. When the new facility is completed, the prison population will still be around 110% capacity. However, the new prison has stricken up controversy among legislators, inmate advocates, and inmates themselves. </w:t>
      </w:r>
    </w:p>
    <w:p w14:paraId="70831810" w14:textId="136AB445" w:rsidR="00A74B86" w:rsidRPr="00A74B86" w:rsidRDefault="00944AA5" w:rsidP="00A74B86">
      <w:pPr>
        <w:spacing w:line="480" w:lineRule="auto"/>
        <w:ind w:firstLine="720"/>
      </w:pPr>
      <w:r>
        <w:rPr>
          <w:color w:val="000000"/>
        </w:rPr>
        <w:t xml:space="preserve">Very few groups of Nebraskans agree on the new prison plan. </w:t>
      </w:r>
      <w:r w:rsidR="00A74B86" w:rsidRPr="00A74B86">
        <w:rPr>
          <w:color w:val="000000"/>
        </w:rPr>
        <w:t xml:space="preserve">Legislators have mixed opinions </w:t>
      </w:r>
      <w:r>
        <w:rPr>
          <w:color w:val="000000"/>
        </w:rPr>
        <w:t>on overcrowding solutions</w:t>
      </w:r>
      <w:r w:rsidR="00A74B86" w:rsidRPr="00A74B86">
        <w:rPr>
          <w:color w:val="000000"/>
        </w:rPr>
        <w:t xml:space="preserve">. When Nebraska Department of Corrections director Scott </w:t>
      </w:r>
      <w:proofErr w:type="spellStart"/>
      <w:r w:rsidR="00A74B86" w:rsidRPr="00A74B86">
        <w:rPr>
          <w:color w:val="000000"/>
        </w:rPr>
        <w:t>Frakes</w:t>
      </w:r>
      <w:proofErr w:type="spellEnd"/>
      <w:r w:rsidR="00A74B86" w:rsidRPr="00A74B86">
        <w:rPr>
          <w:color w:val="000000"/>
        </w:rPr>
        <w:t xml:space="preserve"> testified to the state legislature in support of the new prison in February 2021, no one else testified with him. However, Governor Pete Ricketts fully support</w:t>
      </w:r>
      <w:r>
        <w:rPr>
          <w:color w:val="000000"/>
        </w:rPr>
        <w:t>s</w:t>
      </w:r>
      <w:r w:rsidR="00A74B86" w:rsidRPr="00A74B86">
        <w:rPr>
          <w:color w:val="000000"/>
        </w:rPr>
        <w:t xml:space="preserve"> the new prison and has already included it in his state budget. This dissent between the NDCS, governor, and state senators shows just how difficult it will be to approve the new prison. Omaha state senator Steve Lathrop, who sits as the chairman of the Legislature’s Judiciary Committee, thinks the overcrowding solution is “going to be some thoughtful combination of reforms and building.”</w:t>
      </w:r>
      <w:r w:rsidR="00467E00">
        <w:rPr>
          <w:rStyle w:val="FootnoteReference"/>
          <w:color w:val="000000"/>
        </w:rPr>
        <w:footnoteReference w:id="50"/>
      </w:r>
      <w:r w:rsidR="00A74B86" w:rsidRPr="00A74B86">
        <w:rPr>
          <w:color w:val="000000"/>
        </w:rPr>
        <w:t xml:space="preserve"> Other state senators thought the millions of taxpayer dollars would be better spent on job and housing programs. These would assist vulnerable individuals to prevent them from committing future crimes. </w:t>
      </w:r>
      <w:r w:rsidR="001F5078">
        <w:rPr>
          <w:color w:val="000000"/>
        </w:rPr>
        <w:t xml:space="preserve">The ACLU also </w:t>
      </w:r>
      <w:r>
        <w:rPr>
          <w:color w:val="000000"/>
        </w:rPr>
        <w:t xml:space="preserve">began </w:t>
      </w:r>
      <w:r w:rsidR="001F5078">
        <w:rPr>
          <w:color w:val="000000"/>
        </w:rPr>
        <w:t xml:space="preserve">a campaign to stop the new prison from being approved and built. </w:t>
      </w:r>
      <w:r>
        <w:rPr>
          <w:color w:val="000000"/>
        </w:rPr>
        <w:t>A tough road lies ahead for the NDCS if they want to build their</w:t>
      </w:r>
      <w:r w:rsidR="00545A99">
        <w:rPr>
          <w:color w:val="000000"/>
        </w:rPr>
        <w:t xml:space="preserve"> </w:t>
      </w:r>
      <w:r>
        <w:rPr>
          <w:color w:val="000000"/>
        </w:rPr>
        <w:t>new prison.</w:t>
      </w:r>
    </w:p>
    <w:p w14:paraId="703F1CE3" w14:textId="3367B0F9" w:rsidR="00A74B86" w:rsidRPr="00545A99" w:rsidRDefault="00A74B86" w:rsidP="00A74B86">
      <w:pPr>
        <w:spacing w:line="480" w:lineRule="auto"/>
        <w:rPr>
          <w:color w:val="000000"/>
        </w:rPr>
      </w:pPr>
      <w:r w:rsidRPr="00A74B86">
        <w:rPr>
          <w:color w:val="000000"/>
        </w:rPr>
        <w:tab/>
        <w:t>In 2020</w:t>
      </w:r>
      <w:r w:rsidR="00944AA5">
        <w:rPr>
          <w:color w:val="000000"/>
        </w:rPr>
        <w:t xml:space="preserve"> </w:t>
      </w:r>
      <w:r w:rsidRPr="00A74B86">
        <w:rPr>
          <w:color w:val="000000"/>
        </w:rPr>
        <w:t>the Nebraskans for Prison Reform group</w:t>
      </w:r>
      <w:r w:rsidR="00944AA5">
        <w:rPr>
          <w:color w:val="000000"/>
        </w:rPr>
        <w:t xml:space="preserve"> (NFPR)</w:t>
      </w:r>
      <w:r w:rsidRPr="00A74B86">
        <w:rPr>
          <w:color w:val="000000"/>
        </w:rPr>
        <w:t xml:space="preserve">, led by currently incarcerated man Todd L Cook, proposed several changes to the </w:t>
      </w:r>
      <w:r w:rsidR="00944AA5">
        <w:rPr>
          <w:color w:val="000000"/>
        </w:rPr>
        <w:t>NDCS</w:t>
      </w:r>
      <w:r w:rsidRPr="00A74B86">
        <w:rPr>
          <w:color w:val="000000"/>
        </w:rPr>
        <w:t xml:space="preserve"> to reduce its population by 50% in 10 years.</w:t>
      </w:r>
      <w:r w:rsidR="00467E00">
        <w:rPr>
          <w:rStyle w:val="FootnoteReference"/>
          <w:color w:val="000000"/>
        </w:rPr>
        <w:footnoteReference w:id="51"/>
      </w:r>
      <w:r w:rsidRPr="00A74B86">
        <w:rPr>
          <w:color w:val="000000"/>
        </w:rPr>
        <w:t xml:space="preserve"> Cook, who is currently serving a life sentence, has published multiple books about his </w:t>
      </w:r>
      <w:r w:rsidRPr="00A74B86">
        <w:rPr>
          <w:color w:val="000000"/>
        </w:rPr>
        <w:lastRenderedPageBreak/>
        <w:t xml:space="preserve">incarcerated experience and co-founded </w:t>
      </w:r>
      <w:r w:rsidR="00944AA5">
        <w:rPr>
          <w:color w:val="000000"/>
        </w:rPr>
        <w:t xml:space="preserve">the </w:t>
      </w:r>
      <w:r w:rsidRPr="00A74B86">
        <w:rPr>
          <w:color w:val="000000"/>
        </w:rPr>
        <w:t>Nebraskans for Prison Reform.</w:t>
      </w:r>
      <w:r w:rsidR="00467E00">
        <w:rPr>
          <w:rStyle w:val="FootnoteReference"/>
          <w:color w:val="000000"/>
        </w:rPr>
        <w:footnoteReference w:id="52"/>
      </w:r>
      <w:r w:rsidRPr="00A74B86">
        <w:rPr>
          <w:color w:val="000000"/>
        </w:rPr>
        <w:t xml:space="preserve"> </w:t>
      </w:r>
      <w:r w:rsidR="00944AA5">
        <w:rPr>
          <w:color w:val="000000"/>
        </w:rPr>
        <w:t>The NFPR</w:t>
      </w:r>
      <w:r w:rsidRPr="00A74B86">
        <w:rPr>
          <w:color w:val="000000"/>
        </w:rPr>
        <w:t xml:space="preserve"> wan</w:t>
      </w:r>
      <w:r w:rsidR="00944AA5">
        <w:rPr>
          <w:color w:val="000000"/>
        </w:rPr>
        <w:t>ted</w:t>
      </w:r>
      <w:r w:rsidRPr="00A74B86">
        <w:rPr>
          <w:color w:val="000000"/>
        </w:rPr>
        <w:t xml:space="preserve"> to return </w:t>
      </w:r>
      <w:r w:rsidR="00944AA5">
        <w:rPr>
          <w:color w:val="000000"/>
        </w:rPr>
        <w:t xml:space="preserve">the </w:t>
      </w:r>
      <w:r w:rsidRPr="00A74B86">
        <w:rPr>
          <w:color w:val="000000"/>
        </w:rPr>
        <w:t xml:space="preserve">practice of giving parole to those serving life sentences after </w:t>
      </w:r>
      <w:r w:rsidR="00944AA5">
        <w:rPr>
          <w:color w:val="000000"/>
        </w:rPr>
        <w:t>they receive a</w:t>
      </w:r>
      <w:r w:rsidRPr="00A74B86">
        <w:rPr>
          <w:color w:val="000000"/>
        </w:rPr>
        <w:t xml:space="preserve"> “low-risk” status. There are currently 256 prisoners serving life sentences without parole, and this plan would reduce their numbers by 130 over 10 years. Cook want</w:t>
      </w:r>
      <w:r w:rsidR="00944AA5">
        <w:rPr>
          <w:color w:val="000000"/>
        </w:rPr>
        <w:t>ed</w:t>
      </w:r>
      <w:r w:rsidRPr="00A74B86">
        <w:rPr>
          <w:color w:val="000000"/>
        </w:rPr>
        <w:t xml:space="preserve"> the NDCS to renovate its Hastings location instead of building a </w:t>
      </w:r>
      <w:r w:rsidR="00944AA5" w:rsidRPr="00A74B86">
        <w:rPr>
          <w:color w:val="000000"/>
        </w:rPr>
        <w:t>brand-new</w:t>
      </w:r>
      <w:r w:rsidRPr="00A74B86">
        <w:rPr>
          <w:color w:val="000000"/>
        </w:rPr>
        <w:t xml:space="preserve"> facility. This plan would save the department money to put forth toward other needs. Perhaps most importantly, Cook </w:t>
      </w:r>
      <w:r w:rsidR="00944AA5">
        <w:rPr>
          <w:color w:val="000000"/>
        </w:rPr>
        <w:t>wanted</w:t>
      </w:r>
      <w:r w:rsidRPr="00A74B86">
        <w:rPr>
          <w:color w:val="000000"/>
        </w:rPr>
        <w:t xml:space="preserve"> the NDCS and the Legislature to engage with judges to reduce minimum terms at sentencing.</w:t>
      </w:r>
      <w:r w:rsidR="00467E00">
        <w:rPr>
          <w:rStyle w:val="FootnoteReference"/>
          <w:color w:val="000000"/>
        </w:rPr>
        <w:footnoteReference w:id="53"/>
      </w:r>
      <w:r w:rsidR="00545A99">
        <w:rPr>
          <w:color w:val="000000"/>
        </w:rPr>
        <w:t xml:space="preserve"> </w:t>
      </w:r>
      <w:r w:rsidRPr="00A74B86">
        <w:rPr>
          <w:color w:val="000000"/>
        </w:rPr>
        <w:t>This practice would create a more sustainable environment for shortening sentences into the future. Cook estimate</w:t>
      </w:r>
      <w:r w:rsidR="00944AA5">
        <w:rPr>
          <w:color w:val="000000"/>
        </w:rPr>
        <w:t xml:space="preserve">d </w:t>
      </w:r>
      <w:r w:rsidRPr="00A74B86">
        <w:rPr>
          <w:color w:val="000000"/>
        </w:rPr>
        <w:t>this will decrease the prison population by 300 within the next ten years. NFPR also want</w:t>
      </w:r>
      <w:r w:rsidR="00944AA5">
        <w:rPr>
          <w:color w:val="000000"/>
        </w:rPr>
        <w:t>ed</w:t>
      </w:r>
      <w:r w:rsidRPr="00A74B86">
        <w:rPr>
          <w:color w:val="000000"/>
        </w:rPr>
        <w:t xml:space="preserve"> to reduce penalties for habitual criminals of non-violent crimes. Cook thinks that this will reduce the inmate population by 100 individuals. </w:t>
      </w:r>
      <w:r w:rsidR="00944AA5">
        <w:rPr>
          <w:color w:val="000000"/>
        </w:rPr>
        <w:t>They also suggest the release of elderly inmates.</w:t>
      </w:r>
      <w:r w:rsidRPr="00A74B86">
        <w:rPr>
          <w:color w:val="000000"/>
        </w:rPr>
        <w:t xml:space="preserve"> Most have been incarcerated for many years and are no longer a “threat to society.”</w:t>
      </w:r>
      <w:r w:rsidR="00467E00">
        <w:rPr>
          <w:rStyle w:val="FootnoteReference"/>
          <w:color w:val="000000"/>
        </w:rPr>
        <w:footnoteReference w:id="54"/>
      </w:r>
      <w:r w:rsidRPr="00A74B86">
        <w:rPr>
          <w:color w:val="000000"/>
        </w:rPr>
        <w:t xml:space="preserve"> For many elderly inmates, they have long aged out of being dangerous individuals. </w:t>
      </w:r>
      <w:r w:rsidR="00944AA5">
        <w:rPr>
          <w:color w:val="000000"/>
        </w:rPr>
        <w:t>Their release</w:t>
      </w:r>
      <w:r w:rsidRPr="00A74B86">
        <w:rPr>
          <w:color w:val="000000"/>
        </w:rPr>
        <w:t xml:space="preserve"> will eliminate 300 inmates in 10 years. These actions proposed by Cook call for instrumental change to how Nebraskans are </w:t>
      </w:r>
      <w:r w:rsidR="00944AA5" w:rsidRPr="00A74B86">
        <w:rPr>
          <w:color w:val="000000"/>
        </w:rPr>
        <w:t>incarcerated and</w:t>
      </w:r>
      <w:r w:rsidRPr="00A74B86">
        <w:rPr>
          <w:color w:val="000000"/>
        </w:rPr>
        <w:t xml:space="preserve"> require substantial legislative work to be accomplished. </w:t>
      </w:r>
    </w:p>
    <w:p w14:paraId="40443311" w14:textId="0D396FA4" w:rsidR="00A74B86" w:rsidRDefault="00A74B86" w:rsidP="00A74B86">
      <w:pPr>
        <w:spacing w:line="480" w:lineRule="auto"/>
        <w:rPr>
          <w:color w:val="000000"/>
        </w:rPr>
      </w:pPr>
      <w:r w:rsidRPr="00A74B86">
        <w:rPr>
          <w:color w:val="000000"/>
        </w:rPr>
        <w:tab/>
        <w:t>The Nebraska</w:t>
      </w:r>
      <w:r w:rsidR="001F5078">
        <w:rPr>
          <w:color w:val="000000"/>
        </w:rPr>
        <w:t>n</w:t>
      </w:r>
      <w:r w:rsidRPr="00A74B86">
        <w:rPr>
          <w:color w:val="000000"/>
        </w:rPr>
        <w:t>s for Prison Reform also suggested adjustments to the prison education, mental health evaluations, and use of community corrections centers to reduce the number of inmates. Cook believe</w:t>
      </w:r>
      <w:r w:rsidR="00944AA5">
        <w:rPr>
          <w:color w:val="000000"/>
        </w:rPr>
        <w:t>d</w:t>
      </w:r>
      <w:r w:rsidRPr="00A74B86">
        <w:rPr>
          <w:color w:val="000000"/>
        </w:rPr>
        <w:t xml:space="preserve"> that better education on crime and punishment and restorative justice will reduce the number of crimes that will take place. If children are exposed to what happens to them if they get arrested or incarcerated, it may stop them from committing the crime. Cook </w:t>
      </w:r>
      <w:r w:rsidRPr="00A74B86">
        <w:rPr>
          <w:color w:val="000000"/>
        </w:rPr>
        <w:lastRenderedPageBreak/>
        <w:t xml:space="preserve">understands that most children are inherently </w:t>
      </w:r>
      <w:r w:rsidR="00944AA5" w:rsidRPr="00A74B86">
        <w:rPr>
          <w:color w:val="000000"/>
        </w:rPr>
        <w:t>good and</w:t>
      </w:r>
      <w:r w:rsidRPr="00A74B86">
        <w:rPr>
          <w:color w:val="000000"/>
        </w:rPr>
        <w:t xml:space="preserve"> would not fall into crime if they were more educated about the subject. Restorative justice education would also expose young people to “alternatives to incarceration.”</w:t>
      </w:r>
      <w:r w:rsidR="004B78C9">
        <w:rPr>
          <w:rStyle w:val="FootnoteReference"/>
          <w:color w:val="000000"/>
        </w:rPr>
        <w:footnoteReference w:id="55"/>
      </w:r>
      <w:r w:rsidRPr="00A74B86">
        <w:rPr>
          <w:color w:val="000000"/>
        </w:rPr>
        <w:t xml:space="preserve"> According to their website, Restorative justice focuses on repairing the harm caused by a crime.</w:t>
      </w:r>
      <w:r w:rsidR="004B78C9">
        <w:rPr>
          <w:rStyle w:val="FootnoteReference"/>
          <w:color w:val="000000"/>
        </w:rPr>
        <w:footnoteReference w:id="56"/>
      </w:r>
      <w:r w:rsidRPr="00A74B86">
        <w:rPr>
          <w:color w:val="000000"/>
        </w:rPr>
        <w:t xml:space="preserve"> It creates an avenue for the criminal and those affected to meet and discuss the implications of what has taken place. This style of approaching crime would reduce the number of inmates in Nebraska prisons and prevent their future crimes. These education changes would reduce the inmate population by 500 in 10 years. Cook also suggest</w:t>
      </w:r>
      <w:r w:rsidR="00944AA5">
        <w:rPr>
          <w:color w:val="000000"/>
        </w:rPr>
        <w:t>ed</w:t>
      </w:r>
      <w:r w:rsidRPr="00A74B86">
        <w:rPr>
          <w:color w:val="000000"/>
        </w:rPr>
        <w:t xml:space="preserve"> that inmates be given psychological evaluations at the start of their </w:t>
      </w:r>
      <w:r w:rsidR="00944AA5" w:rsidRPr="00A74B86">
        <w:rPr>
          <w:color w:val="000000"/>
        </w:rPr>
        <w:t>sentence and</w:t>
      </w:r>
      <w:r w:rsidRPr="00A74B86">
        <w:rPr>
          <w:color w:val="000000"/>
        </w:rPr>
        <w:t xml:space="preserve"> be reexamined throughout their sentence. He sa</w:t>
      </w:r>
      <w:r w:rsidR="00944AA5">
        <w:rPr>
          <w:color w:val="000000"/>
        </w:rPr>
        <w:t>id</w:t>
      </w:r>
      <w:r w:rsidRPr="00A74B86">
        <w:rPr>
          <w:color w:val="000000"/>
        </w:rPr>
        <w:t xml:space="preserve"> that psychological evaluations </w:t>
      </w:r>
      <w:r w:rsidR="00944AA5">
        <w:rPr>
          <w:color w:val="000000"/>
        </w:rPr>
        <w:t>were</w:t>
      </w:r>
      <w:r w:rsidRPr="00A74B86">
        <w:rPr>
          <w:color w:val="000000"/>
        </w:rPr>
        <w:t xml:space="preserve"> not conducted on long or life sentences unless they are up for consideration for parole. By changing sentence structure to be around psychological status </w:t>
      </w:r>
      <w:r w:rsidR="00AF736E">
        <w:rPr>
          <w:color w:val="000000"/>
        </w:rPr>
        <w:t xml:space="preserve">instead of </w:t>
      </w:r>
      <w:r w:rsidRPr="00A74B86">
        <w:rPr>
          <w:color w:val="000000"/>
        </w:rPr>
        <w:t xml:space="preserve">years served, more inmates would </w:t>
      </w:r>
      <w:r w:rsidR="00AF736E">
        <w:rPr>
          <w:color w:val="000000"/>
        </w:rPr>
        <w:t xml:space="preserve">possibly </w:t>
      </w:r>
      <w:r w:rsidRPr="00A74B86">
        <w:rPr>
          <w:color w:val="000000"/>
        </w:rPr>
        <w:t xml:space="preserve">be put on parole or set free. Cook estimates 50 inmates will be removed over 10 years if this is </w:t>
      </w:r>
      <w:r w:rsidR="00AF736E">
        <w:rPr>
          <w:color w:val="000000"/>
        </w:rPr>
        <w:t>put into place</w:t>
      </w:r>
      <w:r w:rsidRPr="00A74B86">
        <w:rPr>
          <w:color w:val="000000"/>
        </w:rPr>
        <w:t>. The NFPR also suggest</w:t>
      </w:r>
      <w:r w:rsidR="00AF736E">
        <w:rPr>
          <w:color w:val="000000"/>
        </w:rPr>
        <w:t>ed</w:t>
      </w:r>
      <w:r w:rsidRPr="00A74B86">
        <w:rPr>
          <w:color w:val="000000"/>
        </w:rPr>
        <w:t xml:space="preserve"> that the </w:t>
      </w:r>
      <w:r w:rsidR="00AF736E">
        <w:rPr>
          <w:color w:val="000000"/>
        </w:rPr>
        <w:t>NDCS</w:t>
      </w:r>
      <w:r w:rsidRPr="00A74B86">
        <w:rPr>
          <w:color w:val="000000"/>
        </w:rPr>
        <w:t xml:space="preserve"> use more community correction centers, especially for long term prisoners. Community Corrections Centers are cheaper, require less staff, and allow inmates to interact with the surrounding area. They also th</w:t>
      </w:r>
      <w:r w:rsidR="00AF736E">
        <w:rPr>
          <w:color w:val="000000"/>
        </w:rPr>
        <w:t>ought</w:t>
      </w:r>
      <w:r w:rsidRPr="00A74B86">
        <w:rPr>
          <w:color w:val="000000"/>
        </w:rPr>
        <w:t xml:space="preserve"> prisoners should be allowed an educational release while they are in these centers. College courses used to be taught in prison facilities, but no longer are. Long term prisoners used to be able to live in community </w:t>
      </w:r>
      <w:r w:rsidR="00AF736E" w:rsidRPr="00A74B86">
        <w:rPr>
          <w:color w:val="000000"/>
        </w:rPr>
        <w:t>corrections centers but</w:t>
      </w:r>
      <w:r w:rsidRPr="00A74B86">
        <w:rPr>
          <w:color w:val="000000"/>
        </w:rPr>
        <w:t xml:space="preserve"> have been recently restricted. With this option opened up, more </w:t>
      </w:r>
      <w:r w:rsidR="00AF736E" w:rsidRPr="00A74B86">
        <w:rPr>
          <w:color w:val="000000"/>
        </w:rPr>
        <w:t>long-term</w:t>
      </w:r>
      <w:r w:rsidRPr="00A74B86">
        <w:rPr>
          <w:color w:val="000000"/>
        </w:rPr>
        <w:t xml:space="preserve"> inmates may find hope and improve their behavior</w:t>
      </w:r>
      <w:r w:rsidR="00AF736E">
        <w:rPr>
          <w:color w:val="000000"/>
        </w:rPr>
        <w:t>. This will lead to greater</w:t>
      </w:r>
      <w:r w:rsidRPr="00A74B86">
        <w:rPr>
          <w:color w:val="000000"/>
        </w:rPr>
        <w:t xml:space="preserve"> safety </w:t>
      </w:r>
      <w:r w:rsidR="00AF736E">
        <w:rPr>
          <w:color w:val="000000"/>
        </w:rPr>
        <w:t xml:space="preserve">for </w:t>
      </w:r>
      <w:r w:rsidRPr="00A74B86">
        <w:rPr>
          <w:color w:val="000000"/>
        </w:rPr>
        <w:t xml:space="preserve">staff and other inmates. Cook thinks utilizing community corrections centers will allow for lower recidivism and </w:t>
      </w:r>
      <w:r w:rsidR="00AF736E">
        <w:rPr>
          <w:color w:val="000000"/>
        </w:rPr>
        <w:t xml:space="preserve">will </w:t>
      </w:r>
      <w:r w:rsidRPr="00A74B86">
        <w:rPr>
          <w:color w:val="000000"/>
        </w:rPr>
        <w:t xml:space="preserve">lower the total prison population by 300. The Nebraskans for Prison </w:t>
      </w:r>
      <w:r w:rsidR="00AF736E" w:rsidRPr="00A74B86">
        <w:rPr>
          <w:color w:val="000000"/>
        </w:rPr>
        <w:t>Reform’s proposed</w:t>
      </w:r>
      <w:r w:rsidRPr="00A74B86">
        <w:rPr>
          <w:color w:val="000000"/>
        </w:rPr>
        <w:t xml:space="preserve"> structural changes to education and prison facilities </w:t>
      </w:r>
      <w:r w:rsidR="00AF736E">
        <w:rPr>
          <w:color w:val="000000"/>
        </w:rPr>
        <w:t xml:space="preserve">will reduce </w:t>
      </w:r>
      <w:r w:rsidR="00AF736E">
        <w:rPr>
          <w:color w:val="000000"/>
        </w:rPr>
        <w:lastRenderedPageBreak/>
        <w:t>overcrowding.</w:t>
      </w:r>
      <w:r w:rsidRPr="00A74B86">
        <w:rPr>
          <w:color w:val="000000"/>
        </w:rPr>
        <w:t xml:space="preserve"> These actions can be completed by the </w:t>
      </w:r>
      <w:r w:rsidR="00AF736E">
        <w:rPr>
          <w:color w:val="000000"/>
        </w:rPr>
        <w:t>NDCS</w:t>
      </w:r>
      <w:r w:rsidRPr="00A74B86">
        <w:rPr>
          <w:color w:val="000000"/>
        </w:rPr>
        <w:t xml:space="preserve"> themselves and will place their inmates into better suited care with a less expensive price tag.</w:t>
      </w:r>
    </w:p>
    <w:p w14:paraId="7D981115" w14:textId="5339BCDC" w:rsidR="00EC185E" w:rsidRPr="0014356B" w:rsidRDefault="00EC185E" w:rsidP="0014356B">
      <w:pPr>
        <w:pStyle w:val="Heading1"/>
        <w:rPr>
          <w:rFonts w:ascii="Times New Roman" w:hAnsi="Times New Roman" w:cs="Times New Roman"/>
          <w:b/>
          <w:bCs/>
          <w:color w:val="000000" w:themeColor="text1"/>
          <w:sz w:val="24"/>
          <w:szCs w:val="24"/>
        </w:rPr>
      </w:pPr>
      <w:bookmarkStart w:id="11" w:name="_Toc66662102"/>
      <w:r w:rsidRPr="0014356B">
        <w:rPr>
          <w:rFonts w:ascii="Times New Roman" w:hAnsi="Times New Roman" w:cs="Times New Roman"/>
          <w:b/>
          <w:bCs/>
          <w:color w:val="000000" w:themeColor="text1"/>
          <w:sz w:val="24"/>
          <w:szCs w:val="24"/>
        </w:rPr>
        <w:t>Implications</w:t>
      </w:r>
      <w:bookmarkEnd w:id="11"/>
    </w:p>
    <w:p w14:paraId="1DFF343F" w14:textId="31ED418D" w:rsidR="00EC185E" w:rsidRPr="00EC185E" w:rsidRDefault="00EC185E" w:rsidP="00EC185E">
      <w:pPr>
        <w:spacing w:line="480" w:lineRule="auto"/>
        <w:ind w:firstLine="720"/>
        <w:rPr>
          <w:color w:val="000000"/>
        </w:rPr>
      </w:pPr>
      <w:r>
        <w:rPr>
          <w:color w:val="000000"/>
        </w:rPr>
        <w:t xml:space="preserve">The main goal of this project was to explore the Nebraska Department of Correctional Services inmate databases and follow the population through 40 years of incarceration. National and local policies changed who was incarcerated in Nebraska prisons and why. However, it is important to consider that each row of data represents a real individual who was or still is an occupant of the Nebraska prison system. This study’s intent is to not demean the individual experience of </w:t>
      </w:r>
      <w:r w:rsidR="00DD716A">
        <w:rPr>
          <w:color w:val="000000"/>
        </w:rPr>
        <w:t>each inmate and their reason for incarceration. When looking at mass incarceration data, it can be easy to see broad trends as just numbers on a page, but the important focus should be on individuals’ experience with the prison system. These reports may be of use to those at the Nebraska Legislature, Nebraska Department of Correctional Services, or mass incarceration-focused organizations. However, the primary audience of this research is Nebraska</w:t>
      </w:r>
      <w:r w:rsidR="00AF736E">
        <w:rPr>
          <w:color w:val="000000"/>
        </w:rPr>
        <w:t xml:space="preserve">ns </w:t>
      </w:r>
      <w:r w:rsidR="00DD716A">
        <w:rPr>
          <w:color w:val="000000"/>
        </w:rPr>
        <w:t xml:space="preserve">who are curious to learn more about the people incarcerated </w:t>
      </w:r>
      <w:r w:rsidR="00726A42">
        <w:rPr>
          <w:color w:val="000000"/>
        </w:rPr>
        <w:t>with</w:t>
      </w:r>
      <w:r w:rsidR="00DD716A">
        <w:rPr>
          <w:color w:val="000000"/>
        </w:rPr>
        <w:t>in their prisons</w:t>
      </w:r>
      <w:r w:rsidR="000B6772">
        <w:rPr>
          <w:color w:val="000000"/>
        </w:rPr>
        <w:t xml:space="preserve">. </w:t>
      </w:r>
    </w:p>
    <w:p w14:paraId="7C874F45" w14:textId="6474DF81" w:rsidR="00EC185E" w:rsidRPr="0014356B" w:rsidRDefault="00EC185E" w:rsidP="0014356B">
      <w:pPr>
        <w:pStyle w:val="Heading1"/>
        <w:rPr>
          <w:rFonts w:ascii="Times New Roman" w:hAnsi="Times New Roman" w:cs="Times New Roman"/>
          <w:b/>
          <w:bCs/>
          <w:color w:val="000000" w:themeColor="text1"/>
          <w:sz w:val="24"/>
          <w:szCs w:val="24"/>
        </w:rPr>
      </w:pPr>
      <w:bookmarkStart w:id="12" w:name="_Toc66662103"/>
      <w:r w:rsidRPr="0014356B">
        <w:rPr>
          <w:rFonts w:ascii="Times New Roman" w:hAnsi="Times New Roman" w:cs="Times New Roman"/>
          <w:b/>
          <w:bCs/>
          <w:color w:val="000000" w:themeColor="text1"/>
          <w:sz w:val="24"/>
          <w:szCs w:val="24"/>
        </w:rPr>
        <w:t>Conclusions</w:t>
      </w:r>
      <w:bookmarkEnd w:id="12"/>
    </w:p>
    <w:p w14:paraId="04FFE5C2" w14:textId="336E0509" w:rsidR="004D0FBB" w:rsidRPr="004D0FBB" w:rsidRDefault="00726A42" w:rsidP="00EC185E">
      <w:pPr>
        <w:spacing w:line="480" w:lineRule="auto"/>
        <w:rPr>
          <w:color w:val="000000"/>
        </w:rPr>
      </w:pPr>
      <w:r>
        <w:rPr>
          <w:b/>
          <w:bCs/>
          <w:color w:val="000000"/>
        </w:rPr>
        <w:tab/>
      </w:r>
      <w:r w:rsidR="004D0FBB">
        <w:rPr>
          <w:color w:val="000000"/>
        </w:rPr>
        <w:t>Few Nebrask</w:t>
      </w:r>
      <w:r w:rsidR="00AF736E">
        <w:rPr>
          <w:color w:val="000000"/>
        </w:rPr>
        <w:t>ans</w:t>
      </w:r>
      <w:r w:rsidR="004D0FBB">
        <w:rPr>
          <w:color w:val="000000"/>
        </w:rPr>
        <w:t xml:space="preserve"> are aware of who is currently incarcerated in their prisons, and why they are being held there. Even fewer have examined the Nebraska Department of Correctional Services’ inmate databases in search of answers. This study effectively followed industry-standard data analysis procedures, produced understandable inmate statistics, and provided historical context to the evolving population of inmates. The data was purposefully selected, scrubbed, and visualized for proper analysis. </w:t>
      </w:r>
      <w:r w:rsidR="008B1AF4">
        <w:rPr>
          <w:color w:val="000000"/>
        </w:rPr>
        <w:t>Over forty years of i</w:t>
      </w:r>
      <w:r w:rsidR="004D0FBB">
        <w:rPr>
          <w:color w:val="000000"/>
        </w:rPr>
        <w:t xml:space="preserve">nmate demographic and offense trends </w:t>
      </w:r>
      <w:r w:rsidR="008B1AF4">
        <w:rPr>
          <w:color w:val="000000"/>
        </w:rPr>
        <w:t xml:space="preserve">were investigated. The analysis shows a steadily growing inmate population with an increasing number of offenses in Drugs and Assault offense groups. Average minimum and maximum sentences for offenses have increased. A considerable number of active prisoners are </w:t>
      </w:r>
      <w:r w:rsidR="00453568">
        <w:rPr>
          <w:color w:val="000000"/>
        </w:rPr>
        <w:lastRenderedPageBreak/>
        <w:t xml:space="preserve">extremely </w:t>
      </w:r>
      <w:r w:rsidR="008B1AF4">
        <w:rPr>
          <w:color w:val="000000"/>
        </w:rPr>
        <w:t xml:space="preserve">elderly </w:t>
      </w:r>
      <w:r w:rsidR="00453568">
        <w:rPr>
          <w:color w:val="000000"/>
        </w:rPr>
        <w:t xml:space="preserve">and remain incarcerated. Racial disparity between the Nebraska general population and its inmate population prove that Black and Native American inmates are being disproportionally incarcerated. The data analysis points to a racially disproportionate, longer sentenced, aging, and rapidly growing Nebraska inmate population. </w:t>
      </w:r>
    </w:p>
    <w:p w14:paraId="0F37AFE6" w14:textId="5690B8DF" w:rsidR="004B78C9" w:rsidRPr="00726A42" w:rsidRDefault="00726A42" w:rsidP="00545A99">
      <w:pPr>
        <w:spacing w:line="480" w:lineRule="auto"/>
        <w:ind w:firstLine="720"/>
        <w:rPr>
          <w:color w:val="000000"/>
        </w:rPr>
      </w:pPr>
      <w:r>
        <w:rPr>
          <w:color w:val="000000"/>
        </w:rPr>
        <w:t>From 1980 to 2020, the Nebraska Department of Correction</w:t>
      </w:r>
      <w:r w:rsidR="004D0FBB">
        <w:rPr>
          <w:color w:val="000000"/>
        </w:rPr>
        <w:t>al Services</w:t>
      </w:r>
      <w:r>
        <w:rPr>
          <w:color w:val="000000"/>
        </w:rPr>
        <w:t xml:space="preserve"> has consistently </w:t>
      </w:r>
      <w:r w:rsidR="00545A99">
        <w:rPr>
          <w:color w:val="000000"/>
        </w:rPr>
        <w:t>operated</w:t>
      </w:r>
      <w:r>
        <w:rPr>
          <w:color w:val="000000"/>
        </w:rPr>
        <w:t xml:space="preserve"> </w:t>
      </w:r>
      <w:r w:rsidR="004D0FBB">
        <w:rPr>
          <w:color w:val="000000"/>
        </w:rPr>
        <w:t xml:space="preserve">over its operational capacity. In 2020, the NDCS </w:t>
      </w:r>
      <w:r w:rsidR="00453568">
        <w:rPr>
          <w:color w:val="000000"/>
        </w:rPr>
        <w:t xml:space="preserve">was at </w:t>
      </w:r>
      <w:r w:rsidR="004D0FBB">
        <w:rPr>
          <w:color w:val="000000"/>
        </w:rPr>
        <w:t xml:space="preserve">125% operational capacity, and </w:t>
      </w:r>
      <w:r w:rsidR="00453568">
        <w:rPr>
          <w:color w:val="000000"/>
        </w:rPr>
        <w:t xml:space="preserve">now </w:t>
      </w:r>
      <w:r w:rsidR="004D0FBB">
        <w:rPr>
          <w:color w:val="000000"/>
        </w:rPr>
        <w:t>faces multiple solutions for its emergency-status overcrowding.</w:t>
      </w:r>
      <w:r w:rsidR="004B78C9">
        <w:rPr>
          <w:rStyle w:val="FootnoteReference"/>
          <w:color w:val="000000"/>
        </w:rPr>
        <w:footnoteReference w:id="57"/>
      </w:r>
      <w:r w:rsidR="004B78C9">
        <w:rPr>
          <w:color w:val="000000"/>
        </w:rPr>
        <w:t xml:space="preserve"> </w:t>
      </w:r>
      <w:r w:rsidR="00453568">
        <w:rPr>
          <w:color w:val="000000"/>
        </w:rPr>
        <w:t xml:space="preserve">Outside sources like CSG suggest reducing </w:t>
      </w:r>
      <w:r w:rsidR="003E48A3">
        <w:rPr>
          <w:color w:val="000000"/>
        </w:rPr>
        <w:t xml:space="preserve">some </w:t>
      </w:r>
      <w:r w:rsidR="00453568">
        <w:rPr>
          <w:color w:val="000000"/>
        </w:rPr>
        <w:t xml:space="preserve">mandatory minimum sentencing and </w:t>
      </w:r>
      <w:r w:rsidR="003E48A3">
        <w:rPr>
          <w:color w:val="000000"/>
        </w:rPr>
        <w:t>improving the</w:t>
      </w:r>
      <w:r w:rsidR="00FF6EA1">
        <w:rPr>
          <w:color w:val="000000"/>
        </w:rPr>
        <w:t xml:space="preserve"> NDCS’s</w:t>
      </w:r>
      <w:r w:rsidR="003E48A3">
        <w:rPr>
          <w:color w:val="000000"/>
        </w:rPr>
        <w:t xml:space="preserve"> prison programming to reduce recidivism. </w:t>
      </w:r>
      <w:r w:rsidR="00FF6EA1">
        <w:rPr>
          <w:color w:val="000000"/>
        </w:rPr>
        <w:t xml:space="preserve">The Legislature expanded on this this report by implementing </w:t>
      </w:r>
      <w:r w:rsidR="001F5078" w:rsidRPr="00A74B86">
        <w:rPr>
          <w:color w:val="000000"/>
        </w:rPr>
        <w:t>LB</w:t>
      </w:r>
      <w:r w:rsidR="001F5078">
        <w:rPr>
          <w:color w:val="000000"/>
        </w:rPr>
        <w:t xml:space="preserve"> </w:t>
      </w:r>
      <w:r w:rsidR="001F5078" w:rsidRPr="00A74B86">
        <w:rPr>
          <w:color w:val="000000"/>
        </w:rPr>
        <w:t>605</w:t>
      </w:r>
      <w:r w:rsidR="001F5078">
        <w:rPr>
          <w:color w:val="000000"/>
        </w:rPr>
        <w:t xml:space="preserve">, which took initiatives from the CSG report, to reduce overcrowding. However, these efforts were largely unsuccessful due to disagreements between prosecutors, judges, and legislators. The ACLU of Nebraska suggested ceasing the creation of laws that lengthen sentencing and investing in better prison programming. Despite these efforts, </w:t>
      </w:r>
      <w:r w:rsidR="00AF736E">
        <w:rPr>
          <w:color w:val="000000"/>
        </w:rPr>
        <w:t xml:space="preserve">the </w:t>
      </w:r>
      <w:r w:rsidR="001F5078">
        <w:rPr>
          <w:color w:val="000000"/>
        </w:rPr>
        <w:t xml:space="preserve">NDCS entered a state of emergency overcrowding in July 2020. In 2021, the NDCS director introduced a new </w:t>
      </w:r>
      <w:r w:rsidR="001F5078" w:rsidRPr="00A74B86">
        <w:rPr>
          <w:color w:val="000000"/>
        </w:rPr>
        <w:t>230</w:t>
      </w:r>
      <w:r w:rsidR="001F5078">
        <w:rPr>
          <w:color w:val="000000"/>
        </w:rPr>
        <w:t xml:space="preserve">-million-dollar prison as the solution to combat overcrowding. This proposal was met with disapproval from legislators, inmate advocates, and prisoners themselves. Most legislators are hesitant to approve the new prison plan, and new citizen campaigns are attempting to stop the prison’s progress. </w:t>
      </w:r>
      <w:r w:rsidR="001F5078" w:rsidRPr="00A74B86">
        <w:rPr>
          <w:color w:val="000000"/>
        </w:rPr>
        <w:t>The Nebraska</w:t>
      </w:r>
      <w:r w:rsidR="001F5078">
        <w:rPr>
          <w:color w:val="000000"/>
        </w:rPr>
        <w:t>n</w:t>
      </w:r>
      <w:r w:rsidR="001F5078" w:rsidRPr="00A74B86">
        <w:rPr>
          <w:color w:val="000000"/>
        </w:rPr>
        <w:t>s for Prison Reform</w:t>
      </w:r>
      <w:r w:rsidR="001F5078">
        <w:rPr>
          <w:color w:val="000000"/>
        </w:rPr>
        <w:t xml:space="preserve">, co-founded by a current NDCS inmate, </w:t>
      </w:r>
      <w:r w:rsidR="002B2DE5">
        <w:rPr>
          <w:color w:val="000000"/>
        </w:rPr>
        <w:t xml:space="preserve">made their own series of suggestions to fight overcrowding. The overcrowding issues and myriad of solutions are not unique to Nebraska, but instead represent a nation-wide mass incarceration predicament. However, the gravity of Nebraska’s overcrowding places it in one of the most difficult positions in the country.  </w:t>
      </w:r>
    </w:p>
    <w:p w14:paraId="5683E371" w14:textId="4B505ED3" w:rsidR="00EC185E" w:rsidRPr="0014356B" w:rsidRDefault="00EC185E" w:rsidP="0014356B">
      <w:pPr>
        <w:pStyle w:val="Heading1"/>
        <w:rPr>
          <w:rFonts w:ascii="Times New Roman" w:hAnsi="Times New Roman" w:cs="Times New Roman"/>
          <w:b/>
          <w:bCs/>
          <w:color w:val="000000" w:themeColor="text1"/>
          <w:sz w:val="24"/>
          <w:szCs w:val="24"/>
        </w:rPr>
      </w:pPr>
      <w:bookmarkStart w:id="13" w:name="_Toc66662104"/>
      <w:r w:rsidRPr="0014356B">
        <w:rPr>
          <w:rFonts w:ascii="Times New Roman" w:hAnsi="Times New Roman" w:cs="Times New Roman"/>
          <w:b/>
          <w:bCs/>
          <w:color w:val="000000" w:themeColor="text1"/>
          <w:sz w:val="24"/>
          <w:szCs w:val="24"/>
        </w:rPr>
        <w:lastRenderedPageBreak/>
        <w:t>Future Research</w:t>
      </w:r>
      <w:bookmarkEnd w:id="13"/>
    </w:p>
    <w:p w14:paraId="44FA3E61" w14:textId="4F37EA93" w:rsidR="004B78C9" w:rsidRDefault="003E48A3" w:rsidP="004B78C9">
      <w:pPr>
        <w:spacing w:line="480" w:lineRule="auto"/>
      </w:pPr>
      <w:r>
        <w:tab/>
        <w:t>Future work on this project could include expanded analysis, machine learning</w:t>
      </w:r>
      <w:r w:rsidR="00AF736E">
        <w:t xml:space="preserve"> work</w:t>
      </w:r>
      <w:r>
        <w:t xml:space="preserve">, and a public-facing resource for interested individuals. Members of civil rights organizations, the NDCS, the Nebraska Legislature, or any other interested parties may expand on the research accomplished in this study. Developed research on inmate gender differences, </w:t>
      </w:r>
      <w:r w:rsidR="00FF6EA1">
        <w:t xml:space="preserve">specific correctional facilities, more detailed offense trends, parole or educational programming, </w:t>
      </w:r>
      <w:r>
        <w:t xml:space="preserve">or the inclusion of juvenile inmates would help further this study. </w:t>
      </w:r>
      <w:r w:rsidR="00FF6EA1">
        <w:t>Machine learning analysis may help find what inmates are most likely to be incarcerated for based on certain conditions, or what their sentence term may be. It may find trends that were previously unnoticed to the human eye. These results could be compared with this study and create a new conversation on how a machine understands the inmate data. A</w:t>
      </w:r>
      <w:r>
        <w:t xml:space="preserve"> palatable viewing space for interested parties</w:t>
      </w:r>
      <w:r w:rsidR="00FF6EA1">
        <w:t xml:space="preserve"> would advance the themes in this report. A dedicated</w:t>
      </w:r>
      <w:r>
        <w:t xml:space="preserve"> website or social media account</w:t>
      </w:r>
      <w:r w:rsidR="002B2DE5">
        <w:t xml:space="preserve"> would help spread the information in this report to </w:t>
      </w:r>
      <w:r w:rsidR="0051687E">
        <w:t xml:space="preserve">everyday </w:t>
      </w:r>
      <w:r w:rsidR="002B2DE5">
        <w:t>Nebraska</w:t>
      </w:r>
      <w:r w:rsidR="0051687E">
        <w:t xml:space="preserve">ns. </w:t>
      </w:r>
    </w:p>
    <w:p w14:paraId="2F2EF35A" w14:textId="373A9764" w:rsidR="004B78C9" w:rsidRDefault="004B78C9" w:rsidP="004B78C9">
      <w:pPr>
        <w:spacing w:line="480" w:lineRule="auto"/>
      </w:pPr>
    </w:p>
    <w:p w14:paraId="5DCEAD0B" w14:textId="5CD17768" w:rsidR="004B78C9" w:rsidRDefault="004B78C9" w:rsidP="004B78C9">
      <w:pPr>
        <w:spacing w:line="480" w:lineRule="auto"/>
      </w:pPr>
    </w:p>
    <w:p w14:paraId="6ADEA6A6" w14:textId="7AAC0E49" w:rsidR="004B78C9" w:rsidRDefault="004B78C9" w:rsidP="004B78C9">
      <w:pPr>
        <w:spacing w:line="480" w:lineRule="auto"/>
      </w:pPr>
    </w:p>
    <w:p w14:paraId="35ACFA96" w14:textId="48160DE8" w:rsidR="004B78C9" w:rsidRDefault="004B78C9" w:rsidP="004B78C9">
      <w:pPr>
        <w:spacing w:line="480" w:lineRule="auto"/>
      </w:pPr>
    </w:p>
    <w:p w14:paraId="112046B7" w14:textId="1E458E42" w:rsidR="004B78C9" w:rsidRDefault="004B78C9" w:rsidP="004B78C9">
      <w:pPr>
        <w:spacing w:line="480" w:lineRule="auto"/>
      </w:pPr>
    </w:p>
    <w:p w14:paraId="6D6F4128" w14:textId="60238ACC" w:rsidR="004B78C9" w:rsidRDefault="004B78C9" w:rsidP="004B78C9">
      <w:pPr>
        <w:spacing w:line="480" w:lineRule="auto"/>
      </w:pPr>
    </w:p>
    <w:p w14:paraId="36D2F891" w14:textId="56969D9A" w:rsidR="004B78C9" w:rsidRDefault="004B78C9" w:rsidP="004B78C9">
      <w:pPr>
        <w:spacing w:line="480" w:lineRule="auto"/>
      </w:pPr>
    </w:p>
    <w:p w14:paraId="6B290F5C" w14:textId="785EB3EE" w:rsidR="004B78C9" w:rsidRDefault="004B78C9" w:rsidP="004B78C9">
      <w:pPr>
        <w:spacing w:line="480" w:lineRule="auto"/>
      </w:pPr>
    </w:p>
    <w:p w14:paraId="6429AAFE" w14:textId="2D91C417" w:rsidR="0014356B" w:rsidRDefault="0014356B" w:rsidP="004B78C9">
      <w:pPr>
        <w:spacing w:line="480" w:lineRule="auto"/>
      </w:pPr>
    </w:p>
    <w:p w14:paraId="4C1C7CD3" w14:textId="7BED75A7" w:rsidR="0014356B" w:rsidRDefault="0014356B" w:rsidP="004B78C9">
      <w:pPr>
        <w:spacing w:line="480" w:lineRule="auto"/>
      </w:pPr>
    </w:p>
    <w:p w14:paraId="5FC7810D" w14:textId="77777777" w:rsidR="0014356B" w:rsidRDefault="0014356B" w:rsidP="004B78C9">
      <w:pPr>
        <w:spacing w:line="480" w:lineRule="auto"/>
      </w:pPr>
    </w:p>
    <w:p w14:paraId="1B7DB4FD" w14:textId="0E5F61FB" w:rsidR="00467E00" w:rsidRPr="0014356B" w:rsidRDefault="00A8401B" w:rsidP="0014356B">
      <w:pPr>
        <w:pStyle w:val="Heading1"/>
        <w:jc w:val="center"/>
        <w:rPr>
          <w:rFonts w:ascii="Times New Roman" w:hAnsi="Times New Roman" w:cs="Times New Roman"/>
          <w:b/>
          <w:bCs/>
          <w:color w:val="000000" w:themeColor="text1"/>
          <w:sz w:val="24"/>
          <w:szCs w:val="24"/>
        </w:rPr>
      </w:pPr>
      <w:bookmarkStart w:id="14" w:name="_Toc66662105"/>
      <w:r w:rsidRPr="0014356B">
        <w:rPr>
          <w:rFonts w:ascii="Times New Roman" w:hAnsi="Times New Roman" w:cs="Times New Roman"/>
          <w:b/>
          <w:bCs/>
          <w:color w:val="000000" w:themeColor="text1"/>
          <w:sz w:val="24"/>
          <w:szCs w:val="24"/>
        </w:rPr>
        <w:lastRenderedPageBreak/>
        <w:t>Bibliography</w:t>
      </w:r>
      <w:bookmarkEnd w:id="14"/>
    </w:p>
    <w:p w14:paraId="5372F6B5" w14:textId="35BBDDCD" w:rsidR="00467E00" w:rsidRDefault="00467E00" w:rsidP="004B78C9">
      <w:pPr>
        <w:spacing w:line="480" w:lineRule="auto"/>
        <w:ind w:hanging="480"/>
      </w:pPr>
      <w:r>
        <w:t xml:space="preserve">“ACLU Agrees to Drop Lawsuit against Nebraska’s Prison System.” </w:t>
      </w:r>
      <w:r>
        <w:rPr>
          <w:i/>
          <w:iCs/>
        </w:rPr>
        <w:t>Associated Press</w:t>
      </w:r>
      <w:r>
        <w:t xml:space="preserve">, December 2, 2020. </w:t>
      </w:r>
      <w:hyperlink r:id="rId41" w:history="1">
        <w:r>
          <w:rPr>
            <w:rStyle w:val="Hyperlink"/>
          </w:rPr>
          <w:t>https://apnews.com/article/lawsuits-nebraska-prisons-12acef9f30e85224c79f6f71886f32bb</w:t>
        </w:r>
      </w:hyperlink>
      <w:r>
        <w:t>.</w:t>
      </w:r>
    </w:p>
    <w:p w14:paraId="3E0C4D2F" w14:textId="7C3E97C5" w:rsidR="00645AA1" w:rsidRDefault="00294A5D" w:rsidP="004B78C9">
      <w:pPr>
        <w:spacing w:line="480" w:lineRule="auto"/>
        <w:ind w:hanging="480"/>
      </w:pPr>
      <w:r>
        <w:t xml:space="preserve">Beck, Allen J., and Alfred Blumstein. </w:t>
      </w:r>
      <w:r>
        <w:rPr>
          <w:i/>
          <w:iCs/>
        </w:rPr>
        <w:t>Population Growth in U.S. Prisons, 1980-1996</w:t>
      </w:r>
      <w:r>
        <w:t xml:space="preserve">. The University of Chicago, 1999. </w:t>
      </w:r>
      <w:hyperlink r:id="rId42" w:history="1">
        <w:r>
          <w:rPr>
            <w:rStyle w:val="Hyperlink"/>
          </w:rPr>
          <w:t>https://www.jstor.org/stable/1147683?seq=1</w:t>
        </w:r>
      </w:hyperlink>
      <w:r>
        <w:t>.</w:t>
      </w:r>
    </w:p>
    <w:p w14:paraId="1337508B" w14:textId="08516C9C" w:rsidR="00053643" w:rsidRDefault="00053643" w:rsidP="004B78C9">
      <w:pPr>
        <w:spacing w:line="480" w:lineRule="auto"/>
        <w:ind w:hanging="480"/>
      </w:pPr>
      <w:r>
        <w:t xml:space="preserve">Berry Law. “How Does the Law Define Terroristic Threats?” 2021. </w:t>
      </w:r>
      <w:hyperlink r:id="rId43" w:history="1">
        <w:r>
          <w:rPr>
            <w:rStyle w:val="Hyperlink"/>
          </w:rPr>
          <w:t>https://jsberrylaw.com/blog/how-does-the-law-define-terroristic-threats/</w:t>
        </w:r>
      </w:hyperlink>
      <w:r>
        <w:t>.</w:t>
      </w:r>
    </w:p>
    <w:p w14:paraId="5588FF03" w14:textId="36C062E1" w:rsidR="00467E00" w:rsidRDefault="00467E00" w:rsidP="004B78C9">
      <w:pPr>
        <w:spacing w:line="480" w:lineRule="auto"/>
        <w:ind w:hanging="480"/>
      </w:pPr>
      <w:r>
        <w:t xml:space="preserve">“Blueprint for Smart Justice Nebraska.” American Civil Liberties Union, 2018. </w:t>
      </w:r>
      <w:hyperlink r:id="rId44" w:history="1">
        <w:r>
          <w:rPr>
            <w:rStyle w:val="Hyperlink"/>
          </w:rPr>
          <w:t>https://50stateblueprint.aclu.org/assets/reports/SJ-Blueprint-NE.pdf</w:t>
        </w:r>
      </w:hyperlink>
      <w:r>
        <w:t>.</w:t>
      </w:r>
    </w:p>
    <w:p w14:paraId="6156983E" w14:textId="0D9E3326" w:rsidR="004B78C9" w:rsidRDefault="004B78C9" w:rsidP="004B78C9">
      <w:pPr>
        <w:spacing w:line="480" w:lineRule="auto"/>
        <w:ind w:hanging="480"/>
      </w:pPr>
      <w:r>
        <w:t xml:space="preserve">Centre for Justice and Reconciliation. “Lesson 1: What Is Restorative </w:t>
      </w:r>
      <w:proofErr w:type="gramStart"/>
      <w:r>
        <w:t>Justice ?</w:t>
      </w:r>
      <w:proofErr w:type="gramEnd"/>
      <w:r>
        <w:t xml:space="preserve">,” 2021. </w:t>
      </w:r>
      <w:hyperlink r:id="rId45" w:anchor="sthash.7thgeVsU.SilfUWiq.dpbs" w:history="1">
        <w:r>
          <w:rPr>
            <w:rStyle w:val="Hyperlink"/>
          </w:rPr>
          <w:t>http://restorativejustice.org/restorative-justice/about-restorative-justice/tutorial-intro-to-restorative-justice/lesson-1-what-is-restorative-justice/#sthash.7thgeVsU.SilfUWiq.dpbs</w:t>
        </w:r>
      </w:hyperlink>
      <w:r>
        <w:t>.</w:t>
      </w:r>
    </w:p>
    <w:p w14:paraId="725FBBC7" w14:textId="77777777" w:rsidR="00645AA1" w:rsidRDefault="00645AA1" w:rsidP="004B78C9">
      <w:pPr>
        <w:spacing w:line="480" w:lineRule="auto"/>
        <w:ind w:hanging="480"/>
      </w:pPr>
      <w:r>
        <w:t xml:space="preserve">“Crime in Nebraska 2015,” September 17, 2016. </w:t>
      </w:r>
      <w:hyperlink r:id="rId46" w:history="1">
        <w:r>
          <w:rPr>
            <w:rStyle w:val="Hyperlink"/>
          </w:rPr>
          <w:t>https://ncc.nebraska.gov/sites/ncc.nebraska.gov/files/doc/2015-Crime-Report.pdf</w:t>
        </w:r>
      </w:hyperlink>
      <w:r>
        <w:t>.</w:t>
      </w:r>
    </w:p>
    <w:p w14:paraId="37C06D22" w14:textId="091CF161" w:rsidR="00294A5D" w:rsidRDefault="004B78C9" w:rsidP="004B78C9">
      <w:pPr>
        <w:spacing w:line="480" w:lineRule="auto"/>
        <w:ind w:hanging="480"/>
      </w:pPr>
      <w:r>
        <w:t>Cook, Todd L. “Reducing Nebraska’s Prison Population by 50% in 10 Years,” 2020.</w:t>
      </w:r>
    </w:p>
    <w:p w14:paraId="278246DA" w14:textId="3664CF09" w:rsidR="00467E00" w:rsidRDefault="00467E00" w:rsidP="004B78C9">
      <w:pPr>
        <w:spacing w:line="480" w:lineRule="auto"/>
        <w:ind w:hanging="480"/>
      </w:pPr>
      <w:r>
        <w:t>Derrick, Bree, Sara Friedman, and Jennifer Kisela. “Findings of the Justice Program Assessment of Nebraska’s Prisons.” The Council of State Governments Justice Center, June 21, 2016.</w:t>
      </w:r>
    </w:p>
    <w:p w14:paraId="75AFF8B6" w14:textId="546759F8" w:rsidR="004B78C9" w:rsidRDefault="004B78C9" w:rsidP="004B78C9">
      <w:pPr>
        <w:spacing w:line="480" w:lineRule="auto"/>
        <w:ind w:hanging="480"/>
      </w:pPr>
      <w:r>
        <w:t xml:space="preserve">Facebook. “Todd L. Cook,” 2021. </w:t>
      </w:r>
      <w:hyperlink r:id="rId47" w:history="1">
        <w:r>
          <w:rPr>
            <w:rStyle w:val="Hyperlink"/>
          </w:rPr>
          <w:t>https://www.facebook.com/toddcookauthor/</w:t>
        </w:r>
      </w:hyperlink>
      <w:r>
        <w:t>.</w:t>
      </w:r>
    </w:p>
    <w:p w14:paraId="49D4F0D7" w14:textId="1BF366CC" w:rsidR="00997009" w:rsidRDefault="00997009" w:rsidP="004B78C9">
      <w:pPr>
        <w:spacing w:line="480" w:lineRule="auto"/>
        <w:ind w:hanging="480"/>
      </w:pPr>
      <w:r>
        <w:t xml:space="preserve">“Fact Sheet: Trends in U.S. Corrections.” The Sentencing Project, August 2020. </w:t>
      </w:r>
      <w:hyperlink r:id="rId48" w:history="1">
        <w:r>
          <w:rPr>
            <w:rStyle w:val="Hyperlink"/>
          </w:rPr>
          <w:t>https://www.sentencingproject.org/wp-content/uploads/2020/08/Trends-in-US-Corrections.pdf</w:t>
        </w:r>
      </w:hyperlink>
      <w:r>
        <w:t>.</w:t>
      </w:r>
    </w:p>
    <w:p w14:paraId="4ECE9E59" w14:textId="63BB6292" w:rsidR="00A079E1" w:rsidRDefault="00A079E1" w:rsidP="004B78C9">
      <w:pPr>
        <w:spacing w:line="480" w:lineRule="auto"/>
        <w:ind w:hanging="480"/>
      </w:pPr>
      <w:r>
        <w:t xml:space="preserve">Formplus. “Experimental Vs Non-Experimental Research: 15 Key Differences,” December 2004. </w:t>
      </w:r>
      <w:hyperlink r:id="rId49" w:anchor=":~:text=In%20non%2Dexperimental%20research%2C%20researchers,the%20independent%20variable%20is%20impossible" w:history="1">
        <w:r>
          <w:rPr>
            <w:rStyle w:val="Hyperlink"/>
          </w:rPr>
          <w:t>https://www.formpl.us/blog/experimental-non-experimental-</w:t>
        </w:r>
        <w:r>
          <w:rPr>
            <w:rStyle w:val="Hyperlink"/>
          </w:rPr>
          <w:lastRenderedPageBreak/>
          <w:t>research#:~:text=In%20non%2Dexperimental%20research%2C%20researchers,the%20independent%20variable%20is%20impossible</w:t>
        </w:r>
      </w:hyperlink>
      <w:r>
        <w:t>.</w:t>
      </w:r>
    </w:p>
    <w:p w14:paraId="797FB3B6" w14:textId="26C1594D" w:rsidR="00FB53E2" w:rsidRDefault="00FB53E2" w:rsidP="004B78C9">
      <w:pPr>
        <w:spacing w:line="480" w:lineRule="auto"/>
        <w:ind w:hanging="480"/>
      </w:pPr>
      <w:r>
        <w:t xml:space="preserve">Jupyter. “Jupyter,” n.d. </w:t>
      </w:r>
      <w:hyperlink r:id="rId50" w:history="1">
        <w:r>
          <w:rPr>
            <w:rStyle w:val="Hyperlink"/>
          </w:rPr>
          <w:t>https://jupyter.org/</w:t>
        </w:r>
      </w:hyperlink>
      <w:r>
        <w:t>.</w:t>
      </w:r>
    </w:p>
    <w:p w14:paraId="5F695D59" w14:textId="628BA5C7" w:rsidR="00AC71EC" w:rsidRDefault="00AC71EC" w:rsidP="004B78C9">
      <w:pPr>
        <w:spacing w:line="480" w:lineRule="auto"/>
        <w:ind w:hanging="480"/>
      </w:pPr>
      <w:r>
        <w:t xml:space="preserve">Harrell, Erika. “Household Poverty and Nonfatal Violent Victimization, 2008-2012.” Bureau of Justice Statistics, November 18, 2014. </w:t>
      </w:r>
      <w:hyperlink r:id="rId51" w:history="1">
        <w:r>
          <w:rPr>
            <w:rStyle w:val="Hyperlink"/>
          </w:rPr>
          <w:t>https://www.bjs.gov/index.cfm?ty=pbdetail&amp;iid=5137</w:t>
        </w:r>
      </w:hyperlink>
      <w:r>
        <w:t>.</w:t>
      </w:r>
    </w:p>
    <w:p w14:paraId="2F008735" w14:textId="2263B616" w:rsidR="00467E00" w:rsidRDefault="00467E00" w:rsidP="004B78C9">
      <w:pPr>
        <w:spacing w:line="480" w:lineRule="auto"/>
        <w:ind w:hanging="480"/>
      </w:pPr>
      <w:r>
        <w:t xml:space="preserve">Hammel, Paul. “ACLU of Nebraska Files Lawsuit over Prison Overcrowding, Says Conditions Violate Inmates’ Rights.” </w:t>
      </w:r>
      <w:r>
        <w:rPr>
          <w:i/>
          <w:iCs/>
        </w:rPr>
        <w:t>Omaha World Herald</w:t>
      </w:r>
      <w:r>
        <w:t xml:space="preserve">, August 16, 2017. </w:t>
      </w:r>
      <w:hyperlink r:id="rId52" w:history="1">
        <w:r>
          <w:rPr>
            <w:rStyle w:val="Hyperlink"/>
          </w:rPr>
          <w:t>https://omaha.com/news/crime/aclu-of-nebraska-files-lawsuit-over-prison-overcrowding-says-conditions-violate-inmates-rights/article_485863a0-c12c-516e-a3c7-9f51d4ecfa42.html</w:t>
        </w:r>
      </w:hyperlink>
      <w:r>
        <w:t>.</w:t>
      </w:r>
    </w:p>
    <w:p w14:paraId="73F127D5" w14:textId="664D27F5" w:rsidR="00467E00" w:rsidRPr="00467E00" w:rsidRDefault="00063259" w:rsidP="004B78C9">
      <w:pPr>
        <w:spacing w:line="480" w:lineRule="auto"/>
        <w:ind w:hanging="480"/>
      </w:pPr>
      <w:r>
        <w:t xml:space="preserve">Hammel, Paul. “Nebraska Moves Forward with Plan for New $230 Million Prison to Relieve Overcrowding.” </w:t>
      </w:r>
      <w:r>
        <w:rPr>
          <w:i/>
          <w:iCs/>
        </w:rPr>
        <w:t>Omaha World Herald</w:t>
      </w:r>
      <w:r>
        <w:t xml:space="preserve">, February 26, 2021. </w:t>
      </w:r>
      <w:hyperlink r:id="rId53" w:history="1">
        <w:r>
          <w:rPr>
            <w:rStyle w:val="Hyperlink"/>
          </w:rPr>
          <w:t>https://omaha.com/news/state-and-regional/crime-and-courts/nebraska-moves-forward-with-plan-for-new-230-million-prison-to-relieve-overcrowding/article_3f6318b2-43c1-11eb-aae3-478f84b04353.html</w:t>
        </w:r>
      </w:hyperlink>
      <w:r>
        <w:t>.</w:t>
      </w:r>
    </w:p>
    <w:p w14:paraId="170A31B3" w14:textId="77777777" w:rsidR="00063259" w:rsidRDefault="00063259" w:rsidP="004B78C9">
      <w:pPr>
        <w:spacing w:line="480" w:lineRule="auto"/>
        <w:ind w:hanging="480"/>
      </w:pPr>
      <w:r>
        <w:t xml:space="preserve">Hammel, Paul. “Prison Overcrowding Emergency Begins July 1 in Nebraska. Will Much Change?” </w:t>
      </w:r>
      <w:r>
        <w:rPr>
          <w:i/>
          <w:iCs/>
        </w:rPr>
        <w:t>Omaha World Herald</w:t>
      </w:r>
      <w:r>
        <w:t xml:space="preserve">, June 25, 2020. </w:t>
      </w:r>
      <w:hyperlink r:id="rId54" w:anchor=":~:text=A%20state%20law%20passed%20in,they%20were%20designed%20to%20house" w:history="1">
        <w:r>
          <w:rPr>
            <w:rStyle w:val="Hyperlink"/>
          </w:rPr>
          <w:t>https://omaha.com/news/local/prison-overcrowding-emergency-begins-july-1-in-nebraska-will-much-change/article_8509ee94-9cfb-525c-bb9f-535066a97f44.html#:~:text=A%20state%20law%20passed%20in,they%20were%20designed%20to%20house</w:t>
        </w:r>
      </w:hyperlink>
      <w:r>
        <w:t>.</w:t>
      </w:r>
    </w:p>
    <w:p w14:paraId="3A057BA2" w14:textId="771A6D53" w:rsidR="00645AA1" w:rsidRDefault="00E9685E" w:rsidP="004B78C9">
      <w:pPr>
        <w:spacing w:line="480" w:lineRule="auto"/>
        <w:ind w:hanging="480"/>
      </w:pPr>
      <w:r>
        <w:t xml:space="preserve">Holmquist, Anna, and Spike Eickholt. “The State House to Prison Pipeline.” ACLU Nebraska, October 20, 2017. </w:t>
      </w:r>
      <w:hyperlink r:id="rId55" w:history="1">
        <w:r>
          <w:rPr>
            <w:rStyle w:val="Hyperlink"/>
          </w:rPr>
          <w:t>https://www.aclunebraska.org/sites/default/files/field_documents/statehouse_to_prison_pipeline.pdf</w:t>
        </w:r>
      </w:hyperlink>
      <w:r>
        <w:t>.</w:t>
      </w:r>
    </w:p>
    <w:p w14:paraId="483157F1" w14:textId="2B7F0419" w:rsidR="00997009" w:rsidRDefault="00997009" w:rsidP="004B78C9">
      <w:pPr>
        <w:spacing w:line="480" w:lineRule="auto"/>
        <w:ind w:hanging="480"/>
      </w:pPr>
      <w:r>
        <w:lastRenderedPageBreak/>
        <w:t xml:space="preserve">Ingraham, Christopher. “White People Are More Likely to Deal Drugs, but Black People Are More Likely to Get Arrested for It.” </w:t>
      </w:r>
      <w:r>
        <w:rPr>
          <w:i/>
          <w:iCs/>
        </w:rPr>
        <w:t>Washington Post</w:t>
      </w:r>
      <w:r>
        <w:t xml:space="preserve">, September 20, 2014. </w:t>
      </w:r>
      <w:hyperlink r:id="rId56" w:history="1">
        <w:r>
          <w:rPr>
            <w:rStyle w:val="Hyperlink"/>
          </w:rPr>
          <w:t>https://www.washingtonpost.com/news/wonk/wp/2014/09/30/white-people-are-more-likely-to-deal-drugs-but-black-people-are-more-likely-to-get-arrested-for-it/</w:t>
        </w:r>
      </w:hyperlink>
      <w:r>
        <w:t>.</w:t>
      </w:r>
    </w:p>
    <w:p w14:paraId="3578415E" w14:textId="42CCF41F" w:rsidR="00467E00" w:rsidRDefault="00467E00" w:rsidP="004B78C9">
      <w:pPr>
        <w:spacing w:line="480" w:lineRule="auto"/>
        <w:ind w:hanging="480"/>
      </w:pPr>
      <w:r>
        <w:t xml:space="preserve">Koebernick, Doug. “Office of the Inspector General of the Nebraska Correctional System 2016/2017 Report.” Nebraska Legislature, 2017. </w:t>
      </w:r>
      <w:hyperlink r:id="rId57" w:history="1">
        <w:r>
          <w:rPr>
            <w:rStyle w:val="Hyperlink"/>
          </w:rPr>
          <w:t>https://nebraskalegislature.gov/pdf/reports/public_counsel/2017_oig-ncs.pdf</w:t>
        </w:r>
      </w:hyperlink>
      <w:r>
        <w:t>.</w:t>
      </w:r>
    </w:p>
    <w:p w14:paraId="4C3E5B4E" w14:textId="4BBE1636" w:rsidR="00467E00" w:rsidRPr="00FB53E2" w:rsidRDefault="00467E00" w:rsidP="004B78C9">
      <w:pPr>
        <w:spacing w:line="480" w:lineRule="auto"/>
        <w:ind w:hanging="480"/>
      </w:pPr>
      <w:r>
        <w:t xml:space="preserve">“LB605 - Provide, Change, and Eliminate Penalties, Punishments, Sentencing, Restitution, Probation, Parole, and Crime Victim Provisions and Provide for Post-Release Supervision, Grants, and Suspension of Medical Assistance for Inmates.” Nebraska Legislature, 2021. </w:t>
      </w:r>
      <w:hyperlink r:id="rId58" w:history="1">
        <w:r>
          <w:rPr>
            <w:rStyle w:val="Hyperlink"/>
          </w:rPr>
          <w:t>https://nebraskalegislature.gov/bills/view_bill.php?DocumentID=24635</w:t>
        </w:r>
      </w:hyperlink>
      <w:r>
        <w:t>.</w:t>
      </w:r>
    </w:p>
    <w:p w14:paraId="78D77119" w14:textId="4B78583B" w:rsidR="00A079E1" w:rsidRDefault="00A079E1" w:rsidP="004B78C9">
      <w:pPr>
        <w:spacing w:line="480" w:lineRule="auto"/>
        <w:ind w:hanging="480"/>
      </w:pPr>
      <w:r>
        <w:t>“Offense Arrest Groups.” Git</w:t>
      </w:r>
      <w:r w:rsidR="004B78C9">
        <w:t>H</w:t>
      </w:r>
      <w:r>
        <w:t xml:space="preserve">ub, 2021. </w:t>
      </w:r>
      <w:hyperlink r:id="rId59" w:history="1">
        <w:r>
          <w:rPr>
            <w:rStyle w:val="Hyperlink"/>
          </w:rPr>
          <w:t>https://github.com/anna-k-krause/Thesis/blob/main/Offense%20Arrest%20Groups.xlsx</w:t>
        </w:r>
      </w:hyperlink>
      <w:r>
        <w:t>.</w:t>
      </w:r>
    </w:p>
    <w:p w14:paraId="6F881CAC" w14:textId="62DDB975" w:rsidR="00FB53E2" w:rsidRPr="00FB53E2" w:rsidRDefault="00A079E1" w:rsidP="004B78C9">
      <w:pPr>
        <w:spacing w:line="480" w:lineRule="auto"/>
        <w:ind w:hanging="480"/>
      </w:pPr>
      <w:r>
        <w:t xml:space="preserve">Mason, Hillary, and Chris Wiggins. “A Taxonomy of Data Science.” </w:t>
      </w:r>
      <w:proofErr w:type="spellStart"/>
      <w:r>
        <w:rPr>
          <w:i/>
          <w:iCs/>
        </w:rPr>
        <w:t>Dataists</w:t>
      </w:r>
      <w:proofErr w:type="spellEnd"/>
      <w:r>
        <w:t xml:space="preserve"> (blog), n.d. </w:t>
      </w:r>
      <w:hyperlink r:id="rId60" w:history="1">
        <w:r>
          <w:rPr>
            <w:rStyle w:val="Hyperlink"/>
          </w:rPr>
          <w:t>http://www.dataists.com/2010/09/a-taxonomy-of-data-science/</w:t>
        </w:r>
      </w:hyperlink>
      <w:r>
        <w:t>.</w:t>
      </w:r>
    </w:p>
    <w:p w14:paraId="6A8781E3" w14:textId="6F20982A" w:rsidR="00AC71EC" w:rsidRDefault="00AC71EC" w:rsidP="004B78C9">
      <w:pPr>
        <w:spacing w:line="480" w:lineRule="auto"/>
        <w:ind w:hanging="480"/>
      </w:pPr>
      <w:r>
        <w:t>M</w:t>
      </w:r>
      <w:r w:rsidR="00FB53E2">
        <w:t xml:space="preserve">atplotlib. “Matplotlib,” n.d. </w:t>
      </w:r>
      <w:hyperlink r:id="rId61" w:history="1">
        <w:r w:rsidR="00FB53E2">
          <w:rPr>
            <w:rStyle w:val="Hyperlink"/>
          </w:rPr>
          <w:t>https://matplotlib.org/stable/index.html</w:t>
        </w:r>
      </w:hyperlink>
      <w:r w:rsidR="00FB53E2">
        <w:t>.</w:t>
      </w:r>
    </w:p>
    <w:p w14:paraId="339C1D83" w14:textId="507A7B38" w:rsidR="00FB53E2" w:rsidRDefault="00AC71EC" w:rsidP="004B78C9">
      <w:pPr>
        <w:spacing w:line="480" w:lineRule="auto"/>
        <w:ind w:hanging="480"/>
      </w:pPr>
      <w:r>
        <w:t xml:space="preserve">McGough Law. “Understanding Nebraska Felony Crimes and Sentences,” 2021. </w:t>
      </w:r>
      <w:hyperlink r:id="rId62" w:anchor=":~:text=Class%20IV%3A%20The%20least%20serious,up%20to%20a%20%2410%2C000%20fine" w:history="1">
        <w:r>
          <w:rPr>
            <w:rStyle w:val="Hyperlink"/>
          </w:rPr>
          <w:t>https://www.mcgoughlaw.com/blog/2018/march/understanding-nebraska-felony-crimes-and-sentenc/#:~:text=Class%20IV%3A%20The%20least%20serious,up%20to%20a%20%2410%2C000%20fine</w:t>
        </w:r>
      </w:hyperlink>
      <w:r>
        <w:t>.</w:t>
      </w:r>
    </w:p>
    <w:p w14:paraId="287BE064" w14:textId="05D5E5D8" w:rsidR="00467E00" w:rsidRDefault="00467E00" w:rsidP="004B78C9">
      <w:pPr>
        <w:spacing w:line="480" w:lineRule="auto"/>
        <w:ind w:hanging="480"/>
      </w:pPr>
      <w:r>
        <w:t xml:space="preserve">National Research Council. </w:t>
      </w:r>
      <w:r>
        <w:rPr>
          <w:i/>
          <w:iCs/>
        </w:rPr>
        <w:t>The Growth of Incarceration in the United States: Exploring Causes and Consequences.</w:t>
      </w:r>
      <w:r>
        <w:t xml:space="preserve"> The National Academies Press, 2014. </w:t>
      </w:r>
      <w:hyperlink r:id="rId63" w:history="1">
        <w:r>
          <w:rPr>
            <w:rStyle w:val="Hyperlink"/>
          </w:rPr>
          <w:t>https://www.nap.edu/catalog/18613/the-growth-of-incarceration-in-the-united-states-exploring-causes</w:t>
        </w:r>
      </w:hyperlink>
      <w:r>
        <w:t>.</w:t>
      </w:r>
    </w:p>
    <w:p w14:paraId="3FBC03AC" w14:textId="79DF426B" w:rsidR="004B78C9" w:rsidRPr="00FB53E2" w:rsidRDefault="004B78C9" w:rsidP="004B78C9">
      <w:pPr>
        <w:spacing w:line="480" w:lineRule="auto"/>
        <w:ind w:hanging="480"/>
      </w:pPr>
      <w:r>
        <w:lastRenderedPageBreak/>
        <w:t xml:space="preserve">“NDCS Capacity and Average Daily Population1 – FY1982-FY2030 (YTD).” Nebraska Department of Correctional Services, January 8, 2021. </w:t>
      </w:r>
      <w:hyperlink r:id="rId64" w:history="1">
        <w:r>
          <w:rPr>
            <w:rStyle w:val="Hyperlink"/>
          </w:rPr>
          <w:t>https://corrections.nebraska.gov/ndcs-average-daily-population-fy1982-fy2020</w:t>
        </w:r>
      </w:hyperlink>
      <w:r>
        <w:t>.</w:t>
      </w:r>
    </w:p>
    <w:p w14:paraId="20AF244D" w14:textId="77777777" w:rsidR="00535393" w:rsidRDefault="00535393" w:rsidP="004B78C9">
      <w:pPr>
        <w:spacing w:line="480" w:lineRule="auto"/>
        <w:ind w:hanging="480"/>
      </w:pPr>
      <w:r>
        <w:t xml:space="preserve">Nebraska Department of Correctional Services Inmate Search. “Download Inmate Database File,” 2021. </w:t>
      </w:r>
      <w:hyperlink r:id="rId65" w:history="1">
        <w:r>
          <w:rPr>
            <w:rStyle w:val="Hyperlink"/>
          </w:rPr>
          <w:t>https://dcs-inmatesearch.ne.gov/Corrections/COR_download.htm</w:t>
        </w:r>
      </w:hyperlink>
      <w:r>
        <w:t>.</w:t>
      </w:r>
    </w:p>
    <w:p w14:paraId="04DDC41A" w14:textId="3AA9DA94" w:rsidR="00AC71EC" w:rsidRDefault="00E9685E" w:rsidP="004B78C9">
      <w:pPr>
        <w:spacing w:line="480" w:lineRule="auto"/>
        <w:ind w:hanging="480"/>
      </w:pPr>
      <w:r>
        <w:t xml:space="preserve">Nebraska Department of Correctional Services. “NDCS Reports,” 2021. </w:t>
      </w:r>
      <w:hyperlink r:id="rId66" w:history="1">
        <w:r>
          <w:rPr>
            <w:rStyle w:val="Hyperlink"/>
          </w:rPr>
          <w:t>https://corrections.nebraska.gov/public-information/statistics-reports/ndcs-reports</w:t>
        </w:r>
      </w:hyperlink>
      <w:r>
        <w:t>.</w:t>
      </w:r>
    </w:p>
    <w:p w14:paraId="0D0E350D" w14:textId="77777777" w:rsidR="00AC71EC" w:rsidRDefault="00AC71EC" w:rsidP="004B78C9">
      <w:pPr>
        <w:spacing w:line="480" w:lineRule="auto"/>
        <w:ind w:hanging="480"/>
      </w:pPr>
      <w:r>
        <w:t xml:space="preserve">“Nebraska Revised Statute 28-105.” Nebraska Legislature, 2021. </w:t>
      </w:r>
      <w:hyperlink r:id="rId67" w:history="1">
        <w:r>
          <w:rPr>
            <w:rStyle w:val="Hyperlink"/>
          </w:rPr>
          <w:t>https://nebraskalegislature.gov/laws/statutes.php?statute=28-105</w:t>
        </w:r>
      </w:hyperlink>
      <w:r>
        <w:t>.</w:t>
      </w:r>
    </w:p>
    <w:p w14:paraId="2597E21D" w14:textId="213339E8" w:rsidR="00645AA1" w:rsidRPr="004B78C9" w:rsidRDefault="00645AA1" w:rsidP="004B78C9">
      <w:pPr>
        <w:spacing w:line="480" w:lineRule="auto"/>
        <w:ind w:hanging="480"/>
      </w:pPr>
      <w:r>
        <w:t xml:space="preserve">“Nebraska Revised Statute 28-311.01.” Nebraska Legislature, 2021. </w:t>
      </w:r>
      <w:hyperlink r:id="rId68" w:history="1">
        <w:r>
          <w:rPr>
            <w:rStyle w:val="Hyperlink"/>
          </w:rPr>
          <w:t>https://nebraskalegislature.gov/laws/statutes.php?statute=28-311.01</w:t>
        </w:r>
      </w:hyperlink>
      <w:r>
        <w:t>.</w:t>
      </w:r>
    </w:p>
    <w:p w14:paraId="0321CA86" w14:textId="45414077" w:rsidR="00FB53E2" w:rsidRDefault="00A079E1" w:rsidP="004B78C9">
      <w:pPr>
        <w:spacing w:line="480" w:lineRule="auto"/>
        <w:ind w:hanging="480"/>
      </w:pPr>
      <w:r>
        <w:t xml:space="preserve">“Nebraska Revised Statute 29-2221.” Nebraska Legislature, 2021. </w:t>
      </w:r>
      <w:hyperlink r:id="rId69" w:anchor=":~:text=Generally%2C%20one%20deemed%20to%20be,for%20the%20habitual%20criminal%20charge." w:history="1">
        <w:r>
          <w:rPr>
            <w:rStyle w:val="Hyperlink"/>
          </w:rPr>
          <w:t>https://nebraskalegislature.gov/laws/statutes.php?statute=29-2221#:~:text=Generally%2C%20one%20deemed%20to%20be,for%20the%20habitual%20criminal%20charge.</w:t>
        </w:r>
      </w:hyperlink>
    </w:p>
    <w:p w14:paraId="562C2768" w14:textId="7AB710B7" w:rsidR="00FB53E2" w:rsidRDefault="00FB53E2" w:rsidP="004B78C9">
      <w:pPr>
        <w:spacing w:line="480" w:lineRule="auto"/>
        <w:ind w:hanging="480"/>
      </w:pPr>
      <w:r>
        <w:t>Num</w:t>
      </w:r>
      <w:r w:rsidR="004B78C9">
        <w:t>P</w:t>
      </w:r>
      <w:r>
        <w:t xml:space="preserve">y. “NumPy,” 2021. </w:t>
      </w:r>
      <w:hyperlink r:id="rId70" w:history="1">
        <w:r>
          <w:rPr>
            <w:rStyle w:val="Hyperlink"/>
          </w:rPr>
          <w:t>https://numpy.org/</w:t>
        </w:r>
      </w:hyperlink>
      <w:r>
        <w:t>.</w:t>
      </w:r>
    </w:p>
    <w:p w14:paraId="37CA3173" w14:textId="5C092920" w:rsidR="00467E00" w:rsidRPr="00FB53E2" w:rsidRDefault="00AC71EC" w:rsidP="004B78C9">
      <w:pPr>
        <w:spacing w:line="480" w:lineRule="auto"/>
        <w:ind w:hanging="480"/>
      </w:pPr>
      <w:r>
        <w:t>P</w:t>
      </w:r>
      <w:r w:rsidR="00FB53E2">
        <w:t xml:space="preserve">andas. “Pandas,” 2021. </w:t>
      </w:r>
      <w:hyperlink r:id="rId71" w:history="1">
        <w:r w:rsidR="00FB53E2">
          <w:rPr>
            <w:rStyle w:val="Hyperlink"/>
          </w:rPr>
          <w:t>https://pandas.pydata.org/</w:t>
        </w:r>
      </w:hyperlink>
      <w:r w:rsidR="00FB53E2">
        <w:t>.</w:t>
      </w:r>
    </w:p>
    <w:p w14:paraId="638C8FE5" w14:textId="667B9926" w:rsidR="00FB53E2" w:rsidRDefault="00535393" w:rsidP="004B78C9">
      <w:pPr>
        <w:spacing w:line="480" w:lineRule="auto"/>
        <w:ind w:hanging="480"/>
      </w:pPr>
      <w:r>
        <w:t xml:space="preserve">“Racial and Ethnic Disparities in the Criminal Justice System in Nebraska.” UNO Center for Public Affairs Research, November 19, 2020. </w:t>
      </w:r>
      <w:hyperlink r:id="rId72" w:history="1">
        <w:r>
          <w:rPr>
            <w:rStyle w:val="Hyperlink"/>
          </w:rPr>
          <w:t>https://www.unomaha.edu/news/2020/11/img/full-report---racial-and-ethnic-disparity-in-nebraskas-criminal-justice-system.pdf</w:t>
        </w:r>
      </w:hyperlink>
      <w:r>
        <w:t>.</w:t>
      </w:r>
    </w:p>
    <w:p w14:paraId="2C5BF96A" w14:textId="2EAF2F8E" w:rsidR="00FB53E2" w:rsidRDefault="00AC71EC" w:rsidP="004B78C9">
      <w:pPr>
        <w:spacing w:line="480" w:lineRule="auto"/>
        <w:ind w:hanging="480"/>
      </w:pPr>
      <w:r>
        <w:t>S</w:t>
      </w:r>
      <w:r w:rsidR="00FB53E2">
        <w:t xml:space="preserve">eaborn. “Seaborn: Statistical Data Visualization,” n.d. </w:t>
      </w:r>
      <w:hyperlink r:id="rId73" w:history="1">
        <w:r w:rsidR="00FB53E2">
          <w:rPr>
            <w:rStyle w:val="Hyperlink"/>
          </w:rPr>
          <w:t>https://seaborn.pydata.org/index.html</w:t>
        </w:r>
      </w:hyperlink>
      <w:r w:rsidR="00FB53E2">
        <w:t>.</w:t>
      </w:r>
    </w:p>
    <w:p w14:paraId="5C50238F" w14:textId="11C031E1" w:rsidR="00A079E1" w:rsidRDefault="00A079E1" w:rsidP="004B78C9">
      <w:pPr>
        <w:spacing w:line="480" w:lineRule="auto"/>
        <w:ind w:hanging="480"/>
      </w:pPr>
      <w:r>
        <w:t xml:space="preserve">Salkind, Neil. “Nonexperimental Designs.” Encyclopedia of Research Design, December 27, 2012. </w:t>
      </w:r>
      <w:hyperlink r:id="rId74" w:history="1">
        <w:r>
          <w:rPr>
            <w:rStyle w:val="Hyperlink"/>
          </w:rPr>
          <w:t>https://methods.sagepub.com/reference/encyc-of-research-design/n271.xml</w:t>
        </w:r>
      </w:hyperlink>
      <w:r>
        <w:t>.</w:t>
      </w:r>
    </w:p>
    <w:p w14:paraId="69996645" w14:textId="15464FAB" w:rsidR="00645AA1" w:rsidRDefault="00645AA1" w:rsidP="004B78C9">
      <w:pPr>
        <w:spacing w:line="480" w:lineRule="auto"/>
        <w:ind w:hanging="480"/>
      </w:pPr>
      <w:r>
        <w:lastRenderedPageBreak/>
        <w:t xml:space="preserve">“State v. Tucker.” FindLaw.com, August 20, 1999. </w:t>
      </w:r>
      <w:hyperlink r:id="rId75" w:history="1">
        <w:r>
          <w:rPr>
            <w:rStyle w:val="Hyperlink"/>
          </w:rPr>
          <w:t>https://caselaw.findlaw.com/ne-supreme-court/1226058.html</w:t>
        </w:r>
      </w:hyperlink>
      <w:r>
        <w:t>.</w:t>
      </w:r>
    </w:p>
    <w:p w14:paraId="0D513B9A" w14:textId="456B1F2C" w:rsidR="00294A5D" w:rsidRDefault="00AC71EC" w:rsidP="004B78C9">
      <w:pPr>
        <w:spacing w:line="480" w:lineRule="auto"/>
        <w:ind w:hanging="480"/>
      </w:pPr>
      <w:r>
        <w:t xml:space="preserve">Talk Poverty. “Nebraska Report 2018,” 2018. </w:t>
      </w:r>
      <w:hyperlink r:id="rId76" w:history="1">
        <w:r>
          <w:rPr>
            <w:rStyle w:val="Hyperlink"/>
          </w:rPr>
          <w:t>https://talkpoverty.org/state-year-report/nebraska-2018-report/</w:t>
        </w:r>
      </w:hyperlink>
      <w:r>
        <w:t>.</w:t>
      </w:r>
    </w:p>
    <w:p w14:paraId="6D3598C1" w14:textId="77777777" w:rsidR="00294A5D" w:rsidRDefault="00294A5D" w:rsidP="004B78C9">
      <w:pPr>
        <w:spacing w:line="480" w:lineRule="auto"/>
        <w:ind w:hanging="480"/>
      </w:pPr>
      <w:r>
        <w:t xml:space="preserve">“Timeline: America’s War on Drugs.” </w:t>
      </w:r>
      <w:r>
        <w:rPr>
          <w:i/>
          <w:iCs/>
        </w:rPr>
        <w:t>National Public Radio</w:t>
      </w:r>
      <w:r>
        <w:t xml:space="preserve">, April 2, 2007. </w:t>
      </w:r>
      <w:hyperlink r:id="rId77" w:history="1">
        <w:r>
          <w:rPr>
            <w:rStyle w:val="Hyperlink"/>
          </w:rPr>
          <w:t>https://www.npr.org/templates/story/story.php?storyId=9252490</w:t>
        </w:r>
      </w:hyperlink>
      <w:r>
        <w:t>.</w:t>
      </w:r>
    </w:p>
    <w:p w14:paraId="4B16DFD6" w14:textId="77777777" w:rsidR="00467E00" w:rsidRDefault="00467E00" w:rsidP="004B78C9">
      <w:pPr>
        <w:spacing w:line="480" w:lineRule="auto"/>
        <w:ind w:hanging="480"/>
      </w:pPr>
      <w:r>
        <w:t xml:space="preserve">United States Census. “QuickFacts Nebraska,” 2021. </w:t>
      </w:r>
      <w:hyperlink r:id="rId78" w:history="1">
        <w:r>
          <w:rPr>
            <w:rStyle w:val="Hyperlink"/>
          </w:rPr>
          <w:t>https://www.census.gov/quickfacts/NE</w:t>
        </w:r>
      </w:hyperlink>
      <w:r>
        <w:t>.</w:t>
      </w:r>
    </w:p>
    <w:p w14:paraId="3F5A7E7E" w14:textId="3997C2D6" w:rsidR="004B78C9" w:rsidRDefault="00535393" w:rsidP="004B78C9">
      <w:pPr>
        <w:spacing w:line="480" w:lineRule="auto"/>
        <w:ind w:hanging="480"/>
      </w:pPr>
      <w:r>
        <w:t xml:space="preserve">Walcker, Allison. “Examining the Differences of ‘Life’ between Adults and Juveniles Incarcerated in Nebraska’s Correctional Systems,” 2010. </w:t>
      </w:r>
      <w:hyperlink r:id="rId79" w:history="1">
        <w:r>
          <w:rPr>
            <w:rStyle w:val="Hyperlink"/>
          </w:rPr>
          <w:t>https://corrections.nebraska.gov/public-information/statistics-reports/external-reports</w:t>
        </w:r>
      </w:hyperlink>
      <w:r>
        <w:t>.</w:t>
      </w:r>
    </w:p>
    <w:p w14:paraId="53877A20" w14:textId="0E1A5C25" w:rsidR="00467E00" w:rsidRDefault="00294A5D" w:rsidP="004B78C9">
      <w:pPr>
        <w:spacing w:line="480" w:lineRule="auto"/>
        <w:ind w:hanging="480"/>
      </w:pPr>
      <w:r>
        <w:t xml:space="preserve">Whitaker, Catherine. “Black Victims.” Bureau of Justice Statistics, 1990. </w:t>
      </w:r>
      <w:hyperlink r:id="rId80" w:history="1">
        <w:r>
          <w:rPr>
            <w:rStyle w:val="Hyperlink"/>
          </w:rPr>
          <w:t>https://www.bjs.gov/content/pub/pdf/bv.pdf</w:t>
        </w:r>
      </w:hyperlink>
      <w:r>
        <w:t>.</w:t>
      </w:r>
    </w:p>
    <w:p w14:paraId="7AFFE790" w14:textId="77777777" w:rsidR="00467E00" w:rsidRDefault="00467E00" w:rsidP="004B78C9">
      <w:pPr>
        <w:spacing w:line="480" w:lineRule="auto"/>
        <w:ind w:hanging="480"/>
      </w:pPr>
      <w:r>
        <w:t xml:space="preserve">Young, JoAnne. “Sentencing Reform Bill Goes to Full Legislature.” </w:t>
      </w:r>
      <w:r>
        <w:rPr>
          <w:i/>
          <w:iCs/>
        </w:rPr>
        <w:t>Lincoln Journal Star</w:t>
      </w:r>
      <w:r>
        <w:t xml:space="preserve">, April 15, 2015. </w:t>
      </w:r>
      <w:hyperlink r:id="rId81" w:history="1">
        <w:r>
          <w:rPr>
            <w:rStyle w:val="Hyperlink"/>
          </w:rPr>
          <w:t>https://journalstar.com/legislature/sentencing-reform-bill-goes-to-full-legislature/article_6ffc663f-f83f-514f-994d-72109471e9f7.html</w:t>
        </w:r>
      </w:hyperlink>
      <w:r>
        <w:t>.</w:t>
      </w:r>
    </w:p>
    <w:p w14:paraId="617B0187" w14:textId="77777777" w:rsidR="00467E00" w:rsidRDefault="00467E00" w:rsidP="004B78C9">
      <w:pPr>
        <w:spacing w:line="480" w:lineRule="auto"/>
        <w:rPr>
          <w:b/>
          <w:bCs/>
          <w:color w:val="000000"/>
        </w:rPr>
      </w:pPr>
    </w:p>
    <w:p w14:paraId="5BF61F27" w14:textId="77777777" w:rsidR="00813559" w:rsidRPr="00EE4232" w:rsidRDefault="00813559" w:rsidP="00EE4232">
      <w:pPr>
        <w:spacing w:after="240" w:line="480" w:lineRule="auto"/>
      </w:pPr>
    </w:p>
    <w:sectPr w:rsidR="00813559" w:rsidRPr="00EE4232" w:rsidSect="00EE3AA3">
      <w:headerReference w:type="default" r:id="rId82"/>
      <w:headerReference w:type="first" r:id="rId8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C41A7" w14:textId="77777777" w:rsidR="00F54C1D" w:rsidRDefault="00F54C1D" w:rsidP="00063259">
      <w:r>
        <w:separator/>
      </w:r>
    </w:p>
  </w:endnote>
  <w:endnote w:type="continuationSeparator" w:id="0">
    <w:p w14:paraId="196C1058" w14:textId="77777777" w:rsidR="00F54C1D" w:rsidRDefault="00F54C1D" w:rsidP="00063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99621476"/>
      <w:docPartObj>
        <w:docPartGallery w:val="Page Numbers (Bottom of Page)"/>
        <w:docPartUnique/>
      </w:docPartObj>
    </w:sdtPr>
    <w:sdtContent>
      <w:p w14:paraId="4FF02C37" w14:textId="7BA74CF3" w:rsidR="002A09B4" w:rsidRDefault="002A09B4" w:rsidP="00EE3AA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FA7892" w14:textId="77777777" w:rsidR="002A09B4" w:rsidRDefault="002A09B4" w:rsidP="002A09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3A086" w14:textId="77777777" w:rsidR="002A09B4" w:rsidRDefault="002A09B4" w:rsidP="002A09B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FF6583" w14:textId="77777777" w:rsidR="00F54C1D" w:rsidRDefault="00F54C1D" w:rsidP="00063259">
      <w:r>
        <w:separator/>
      </w:r>
    </w:p>
  </w:footnote>
  <w:footnote w:type="continuationSeparator" w:id="0">
    <w:p w14:paraId="6FB36496" w14:textId="77777777" w:rsidR="00F54C1D" w:rsidRDefault="00F54C1D" w:rsidP="00063259">
      <w:r>
        <w:continuationSeparator/>
      </w:r>
    </w:p>
  </w:footnote>
  <w:footnote w:id="1">
    <w:p w14:paraId="099E1DDD" w14:textId="71906B98" w:rsidR="0014356B" w:rsidRPr="00E9685E" w:rsidRDefault="0014356B" w:rsidP="00063259">
      <w:pPr>
        <w:rPr>
          <w:sz w:val="20"/>
          <w:szCs w:val="20"/>
        </w:rPr>
      </w:pPr>
      <w:r w:rsidRPr="00E9685E">
        <w:rPr>
          <w:rStyle w:val="FootnoteReference"/>
          <w:sz w:val="20"/>
          <w:szCs w:val="20"/>
        </w:rPr>
        <w:footnoteRef/>
      </w:r>
      <w:r w:rsidRPr="00E9685E">
        <w:rPr>
          <w:sz w:val="20"/>
          <w:szCs w:val="20"/>
        </w:rPr>
        <w:t xml:space="preserve"> Hammel, “Nebraska Moves Forward with Plan for New $230 Million Prison to Relieve Overcrowding.”</w:t>
      </w:r>
    </w:p>
  </w:footnote>
  <w:footnote w:id="2">
    <w:p w14:paraId="1B2AF96C" w14:textId="175A7F2F" w:rsidR="0014356B" w:rsidRPr="00E9685E" w:rsidRDefault="0014356B" w:rsidP="00063259">
      <w:pPr>
        <w:rPr>
          <w:sz w:val="20"/>
          <w:szCs w:val="20"/>
        </w:rPr>
      </w:pPr>
      <w:r w:rsidRPr="00E9685E">
        <w:rPr>
          <w:rStyle w:val="FootnoteReference"/>
          <w:sz w:val="20"/>
          <w:szCs w:val="20"/>
        </w:rPr>
        <w:footnoteRef/>
      </w:r>
      <w:r w:rsidRPr="00E9685E">
        <w:rPr>
          <w:sz w:val="20"/>
          <w:szCs w:val="20"/>
        </w:rPr>
        <w:t xml:space="preserve"> Hammel, “Prison Overcrowding Emergency Begins July 1 in Nebraska. Will Much Change?”</w:t>
      </w:r>
    </w:p>
  </w:footnote>
  <w:footnote w:id="3">
    <w:p w14:paraId="5273FE4D" w14:textId="3954375E" w:rsidR="0014356B" w:rsidRPr="00E9685E" w:rsidRDefault="0014356B" w:rsidP="00E9685E">
      <w:pPr>
        <w:rPr>
          <w:sz w:val="20"/>
          <w:szCs w:val="20"/>
        </w:rPr>
      </w:pPr>
      <w:r w:rsidRPr="00E9685E">
        <w:rPr>
          <w:rStyle w:val="FootnoteReference"/>
          <w:sz w:val="20"/>
          <w:szCs w:val="20"/>
        </w:rPr>
        <w:footnoteRef/>
      </w:r>
      <w:r w:rsidRPr="00E9685E">
        <w:rPr>
          <w:sz w:val="20"/>
          <w:szCs w:val="20"/>
        </w:rPr>
        <w:t xml:space="preserve"> Holmquist and Eickholt, “The State House to Prison Pipeline.”</w:t>
      </w:r>
    </w:p>
  </w:footnote>
  <w:footnote w:id="4">
    <w:p w14:paraId="657301C6" w14:textId="659CDC7F" w:rsidR="0014356B" w:rsidRPr="00E9685E" w:rsidRDefault="0014356B" w:rsidP="00E9685E">
      <w:pPr>
        <w:rPr>
          <w:sz w:val="20"/>
          <w:szCs w:val="20"/>
        </w:rPr>
      </w:pPr>
      <w:r w:rsidRPr="00E9685E">
        <w:rPr>
          <w:rStyle w:val="FootnoteReference"/>
          <w:sz w:val="20"/>
          <w:szCs w:val="20"/>
        </w:rPr>
        <w:footnoteRef/>
      </w:r>
      <w:r w:rsidRPr="00E9685E">
        <w:rPr>
          <w:sz w:val="20"/>
          <w:szCs w:val="20"/>
        </w:rPr>
        <w:t xml:space="preserve"> “NDCS Reports.”</w:t>
      </w:r>
    </w:p>
  </w:footnote>
  <w:footnote w:id="5">
    <w:p w14:paraId="2BC51954" w14:textId="519EE315" w:rsidR="0014356B" w:rsidRPr="00E9685E" w:rsidRDefault="0014356B" w:rsidP="00E9685E">
      <w:pPr>
        <w:rPr>
          <w:sz w:val="20"/>
          <w:szCs w:val="20"/>
        </w:rPr>
      </w:pPr>
      <w:r w:rsidRPr="00E9685E">
        <w:rPr>
          <w:rStyle w:val="FootnoteReference"/>
          <w:sz w:val="20"/>
          <w:szCs w:val="20"/>
        </w:rPr>
        <w:footnoteRef/>
      </w:r>
      <w:r w:rsidRPr="00E9685E">
        <w:rPr>
          <w:sz w:val="20"/>
          <w:szCs w:val="20"/>
        </w:rPr>
        <w:t xml:space="preserve"> “Racial and Ethnic Disparities in the Criminal Justice System in Nebraska.”</w:t>
      </w:r>
    </w:p>
  </w:footnote>
  <w:footnote w:id="6">
    <w:p w14:paraId="16499789" w14:textId="78C60208" w:rsidR="0014356B" w:rsidRPr="00E2108D" w:rsidRDefault="0014356B" w:rsidP="00E2108D">
      <w:pPr>
        <w:rPr>
          <w:sz w:val="20"/>
          <w:szCs w:val="20"/>
        </w:rPr>
      </w:pPr>
      <w:r w:rsidRPr="00E9685E">
        <w:rPr>
          <w:rStyle w:val="FootnoteReference"/>
          <w:sz w:val="20"/>
          <w:szCs w:val="20"/>
        </w:rPr>
        <w:footnoteRef/>
      </w:r>
      <w:r w:rsidRPr="00E9685E">
        <w:rPr>
          <w:sz w:val="20"/>
          <w:szCs w:val="20"/>
        </w:rPr>
        <w:t xml:space="preserve"> “Racial and Ethnic Disparities in the Criminal Justice System in Nebraska.”</w:t>
      </w:r>
    </w:p>
  </w:footnote>
  <w:footnote w:id="7">
    <w:p w14:paraId="5036C00A" w14:textId="30D141E2" w:rsidR="0014356B" w:rsidRPr="00535393" w:rsidRDefault="0014356B" w:rsidP="00535393">
      <w:pPr>
        <w:rPr>
          <w:sz w:val="20"/>
          <w:szCs w:val="20"/>
        </w:rPr>
      </w:pPr>
      <w:r w:rsidRPr="00535393">
        <w:rPr>
          <w:rStyle w:val="FootnoteReference"/>
          <w:sz w:val="20"/>
          <w:szCs w:val="20"/>
        </w:rPr>
        <w:footnoteRef/>
      </w:r>
      <w:r w:rsidRPr="00535393">
        <w:rPr>
          <w:sz w:val="20"/>
          <w:szCs w:val="20"/>
        </w:rPr>
        <w:t xml:space="preserve"> Walcker, “Examining the Differences of ‘Life’ between Adults and Juveniles Incarcerated in Nebraska’s Correctional Systems.”</w:t>
      </w:r>
    </w:p>
  </w:footnote>
  <w:footnote w:id="8">
    <w:p w14:paraId="3AFB4EF5" w14:textId="4495906D" w:rsidR="0014356B" w:rsidRPr="00535393" w:rsidRDefault="0014356B" w:rsidP="00535393">
      <w:pPr>
        <w:rPr>
          <w:sz w:val="20"/>
          <w:szCs w:val="20"/>
        </w:rPr>
      </w:pPr>
      <w:r w:rsidRPr="00535393">
        <w:rPr>
          <w:rStyle w:val="FootnoteReference"/>
          <w:sz w:val="20"/>
          <w:szCs w:val="20"/>
        </w:rPr>
        <w:footnoteRef/>
      </w:r>
      <w:r w:rsidRPr="00535393">
        <w:rPr>
          <w:sz w:val="20"/>
          <w:szCs w:val="20"/>
        </w:rPr>
        <w:t xml:space="preserve"> “Download Inmate Database File.”</w:t>
      </w:r>
    </w:p>
  </w:footnote>
  <w:footnote w:id="9">
    <w:p w14:paraId="7B2EAAC4" w14:textId="38D28DD3" w:rsidR="0014356B" w:rsidRPr="00535393" w:rsidRDefault="0014356B" w:rsidP="00535393">
      <w:pPr>
        <w:rPr>
          <w:sz w:val="20"/>
          <w:szCs w:val="20"/>
        </w:rPr>
      </w:pPr>
      <w:r w:rsidRPr="00535393">
        <w:rPr>
          <w:rStyle w:val="FootnoteReference"/>
          <w:sz w:val="20"/>
          <w:szCs w:val="20"/>
        </w:rPr>
        <w:footnoteRef/>
      </w:r>
      <w:r w:rsidRPr="00535393">
        <w:rPr>
          <w:sz w:val="20"/>
          <w:szCs w:val="20"/>
        </w:rPr>
        <w:t xml:space="preserve"> “Download Inmate Database File.”</w:t>
      </w:r>
    </w:p>
  </w:footnote>
  <w:footnote w:id="10">
    <w:p w14:paraId="02409D8B" w14:textId="3702E4D3" w:rsidR="0014356B" w:rsidRDefault="0014356B">
      <w:pPr>
        <w:pStyle w:val="FootnoteText"/>
      </w:pPr>
      <w:r>
        <w:rPr>
          <w:rStyle w:val="FootnoteReference"/>
        </w:rPr>
        <w:footnoteRef/>
      </w:r>
      <w:r>
        <w:t xml:space="preserve"> </w:t>
      </w:r>
      <w:r w:rsidRPr="00535393">
        <w:rPr>
          <w:rFonts w:ascii="Times New Roman" w:eastAsia="Times New Roman" w:hAnsi="Times New Roman" w:cs="Times New Roman"/>
        </w:rPr>
        <w:t>“Download Inmate Database File.”</w:t>
      </w:r>
    </w:p>
  </w:footnote>
  <w:footnote w:id="11">
    <w:p w14:paraId="3AD6B15B" w14:textId="119634B9" w:rsidR="0014356B" w:rsidRPr="00A079E1" w:rsidRDefault="0014356B" w:rsidP="00A079E1">
      <w:pPr>
        <w:rPr>
          <w:sz w:val="20"/>
          <w:szCs w:val="20"/>
        </w:rPr>
      </w:pPr>
      <w:r w:rsidRPr="00A079E1">
        <w:rPr>
          <w:rStyle w:val="FootnoteReference"/>
          <w:sz w:val="20"/>
          <w:szCs w:val="20"/>
        </w:rPr>
        <w:footnoteRef/>
      </w:r>
      <w:r w:rsidRPr="00A079E1">
        <w:rPr>
          <w:sz w:val="20"/>
          <w:szCs w:val="20"/>
        </w:rPr>
        <w:t xml:space="preserve"> “Nebraska Revised Statute 29-2221.”</w:t>
      </w:r>
    </w:p>
  </w:footnote>
  <w:footnote w:id="12">
    <w:p w14:paraId="1FF48574" w14:textId="09076A28" w:rsidR="0014356B" w:rsidRDefault="0014356B">
      <w:pPr>
        <w:pStyle w:val="FootnoteText"/>
      </w:pPr>
      <w:r w:rsidRPr="00A079E1">
        <w:rPr>
          <w:rStyle w:val="FootnoteReference"/>
          <w:rFonts w:ascii="Times New Roman" w:hAnsi="Times New Roman" w:cs="Times New Roman"/>
        </w:rPr>
        <w:footnoteRef/>
      </w:r>
      <w:r w:rsidRPr="00A079E1">
        <w:rPr>
          <w:rFonts w:ascii="Times New Roman" w:hAnsi="Times New Roman" w:cs="Times New Roman"/>
        </w:rPr>
        <w:t xml:space="preserve"> </w:t>
      </w:r>
      <w:r w:rsidRPr="00A079E1">
        <w:rPr>
          <w:rFonts w:ascii="Times New Roman" w:eastAsia="Times New Roman" w:hAnsi="Times New Roman" w:cs="Times New Roman"/>
        </w:rPr>
        <w:t>“Download Inmate Database File.”</w:t>
      </w:r>
    </w:p>
  </w:footnote>
  <w:footnote w:id="13">
    <w:p w14:paraId="771D27A9" w14:textId="2D5152EB" w:rsidR="0014356B" w:rsidRPr="00A079E1" w:rsidRDefault="0014356B" w:rsidP="00A079E1">
      <w:pPr>
        <w:rPr>
          <w:sz w:val="20"/>
          <w:szCs w:val="20"/>
        </w:rPr>
      </w:pPr>
      <w:r w:rsidRPr="00A079E1">
        <w:rPr>
          <w:rStyle w:val="FootnoteReference"/>
          <w:sz w:val="20"/>
          <w:szCs w:val="20"/>
        </w:rPr>
        <w:footnoteRef/>
      </w:r>
      <w:r w:rsidRPr="00A079E1">
        <w:rPr>
          <w:sz w:val="20"/>
          <w:szCs w:val="20"/>
        </w:rPr>
        <w:t xml:space="preserve"> “Offense Arrest Groups.”</w:t>
      </w:r>
    </w:p>
  </w:footnote>
  <w:footnote w:id="14">
    <w:p w14:paraId="0CC93722" w14:textId="52178821" w:rsidR="0014356B" w:rsidRPr="00A079E1" w:rsidRDefault="0014356B" w:rsidP="00A079E1">
      <w:pPr>
        <w:rPr>
          <w:sz w:val="20"/>
          <w:szCs w:val="20"/>
        </w:rPr>
      </w:pPr>
      <w:r w:rsidRPr="00A079E1">
        <w:rPr>
          <w:rStyle w:val="FootnoteReference"/>
          <w:sz w:val="20"/>
          <w:szCs w:val="20"/>
        </w:rPr>
        <w:footnoteRef/>
      </w:r>
      <w:r w:rsidRPr="00A079E1">
        <w:rPr>
          <w:sz w:val="20"/>
          <w:szCs w:val="20"/>
        </w:rPr>
        <w:t xml:space="preserve"> Salkind, “Nonexperimental Designs.”</w:t>
      </w:r>
    </w:p>
  </w:footnote>
  <w:footnote w:id="15">
    <w:p w14:paraId="3A9B4E9E" w14:textId="5A1E77AA" w:rsidR="0014356B" w:rsidRPr="00A079E1" w:rsidRDefault="0014356B" w:rsidP="00A079E1">
      <w:pPr>
        <w:rPr>
          <w:sz w:val="20"/>
          <w:szCs w:val="20"/>
        </w:rPr>
      </w:pPr>
      <w:r w:rsidRPr="00A079E1">
        <w:rPr>
          <w:rStyle w:val="FootnoteReference"/>
          <w:sz w:val="20"/>
          <w:szCs w:val="20"/>
        </w:rPr>
        <w:footnoteRef/>
      </w:r>
      <w:r w:rsidRPr="00A079E1">
        <w:rPr>
          <w:sz w:val="20"/>
          <w:szCs w:val="20"/>
        </w:rPr>
        <w:t xml:space="preserve"> “Experimental Vs Non-Experimental Research: 15 Key Differences.”</w:t>
      </w:r>
    </w:p>
  </w:footnote>
  <w:footnote w:id="16">
    <w:p w14:paraId="0874DA22" w14:textId="77777777" w:rsidR="0014356B" w:rsidRPr="00A079E1" w:rsidRDefault="0014356B" w:rsidP="00A079E1">
      <w:pPr>
        <w:rPr>
          <w:sz w:val="20"/>
          <w:szCs w:val="20"/>
        </w:rPr>
      </w:pPr>
      <w:r w:rsidRPr="00A079E1">
        <w:rPr>
          <w:rStyle w:val="FootnoteReference"/>
          <w:sz w:val="20"/>
          <w:szCs w:val="20"/>
        </w:rPr>
        <w:footnoteRef/>
      </w:r>
      <w:r w:rsidRPr="00A079E1">
        <w:rPr>
          <w:sz w:val="20"/>
          <w:szCs w:val="20"/>
        </w:rPr>
        <w:t xml:space="preserve"> Mason and Wiggins, “A Taxonomy of Data Science.”</w:t>
      </w:r>
    </w:p>
    <w:p w14:paraId="3195A4F1" w14:textId="05E0FB49" w:rsidR="0014356B" w:rsidRDefault="0014356B">
      <w:pPr>
        <w:pStyle w:val="FootnoteText"/>
      </w:pPr>
    </w:p>
  </w:footnote>
  <w:footnote w:id="17">
    <w:p w14:paraId="4BFBE735" w14:textId="64E48181" w:rsidR="0014356B" w:rsidRPr="00900708" w:rsidRDefault="0014356B">
      <w:pPr>
        <w:pStyle w:val="FootnoteText"/>
        <w:rPr>
          <w:rFonts w:ascii="Times New Roman" w:hAnsi="Times New Roman" w:cs="Times New Roman"/>
        </w:rPr>
      </w:pPr>
      <w:r w:rsidRPr="00900708">
        <w:rPr>
          <w:rStyle w:val="FootnoteReference"/>
          <w:rFonts w:ascii="Times New Roman" w:hAnsi="Times New Roman" w:cs="Times New Roman"/>
        </w:rPr>
        <w:footnoteRef/>
      </w:r>
      <w:r w:rsidRPr="00900708">
        <w:rPr>
          <w:rFonts w:ascii="Times New Roman" w:hAnsi="Times New Roman" w:cs="Times New Roman"/>
        </w:rPr>
        <w:t xml:space="preserve"> https://github.com/anna-k-krause/Thesis</w:t>
      </w:r>
    </w:p>
  </w:footnote>
  <w:footnote w:id="18">
    <w:p w14:paraId="6F0FC214" w14:textId="1F4D3479" w:rsidR="0014356B" w:rsidRPr="00FB53E2" w:rsidRDefault="0014356B" w:rsidP="004D6DDE">
      <w:pPr>
        <w:rPr>
          <w:sz w:val="20"/>
          <w:szCs w:val="20"/>
        </w:rPr>
      </w:pPr>
      <w:r w:rsidRPr="00FB53E2">
        <w:rPr>
          <w:rStyle w:val="FootnoteReference"/>
          <w:sz w:val="20"/>
          <w:szCs w:val="20"/>
        </w:rPr>
        <w:footnoteRef/>
      </w:r>
      <w:r w:rsidRPr="00FB53E2">
        <w:rPr>
          <w:sz w:val="20"/>
          <w:szCs w:val="20"/>
        </w:rPr>
        <w:t xml:space="preserve"> “Pandas.”</w:t>
      </w:r>
    </w:p>
  </w:footnote>
  <w:footnote w:id="19">
    <w:p w14:paraId="64AA6A5B" w14:textId="219DC3BB" w:rsidR="0014356B" w:rsidRPr="00FB53E2" w:rsidRDefault="0014356B" w:rsidP="00FB53E2">
      <w:pPr>
        <w:rPr>
          <w:sz w:val="20"/>
          <w:szCs w:val="20"/>
        </w:rPr>
      </w:pPr>
      <w:r w:rsidRPr="00FB53E2">
        <w:rPr>
          <w:rStyle w:val="FootnoteReference"/>
          <w:sz w:val="20"/>
          <w:szCs w:val="20"/>
        </w:rPr>
        <w:footnoteRef/>
      </w:r>
      <w:r w:rsidRPr="00FB53E2">
        <w:rPr>
          <w:sz w:val="20"/>
          <w:szCs w:val="20"/>
        </w:rPr>
        <w:t xml:space="preserve"> “NumPy.”</w:t>
      </w:r>
    </w:p>
  </w:footnote>
  <w:footnote w:id="20">
    <w:p w14:paraId="124643A8" w14:textId="154D96CC" w:rsidR="0014356B" w:rsidRPr="00FB53E2" w:rsidRDefault="0014356B" w:rsidP="00FB53E2">
      <w:pPr>
        <w:rPr>
          <w:sz w:val="20"/>
          <w:szCs w:val="20"/>
        </w:rPr>
      </w:pPr>
      <w:r w:rsidRPr="00FB53E2">
        <w:rPr>
          <w:rStyle w:val="FootnoteReference"/>
          <w:sz w:val="20"/>
          <w:szCs w:val="20"/>
        </w:rPr>
        <w:footnoteRef/>
      </w:r>
      <w:r w:rsidRPr="00FB53E2">
        <w:rPr>
          <w:sz w:val="20"/>
          <w:szCs w:val="20"/>
        </w:rPr>
        <w:t xml:space="preserve"> “Seaborn: Statistical Data Visualization.”</w:t>
      </w:r>
    </w:p>
  </w:footnote>
  <w:footnote w:id="21">
    <w:p w14:paraId="23AB006B" w14:textId="5C9EBF03" w:rsidR="0014356B" w:rsidRPr="00FB53E2" w:rsidRDefault="0014356B" w:rsidP="00FB53E2">
      <w:pPr>
        <w:rPr>
          <w:sz w:val="20"/>
          <w:szCs w:val="20"/>
        </w:rPr>
      </w:pPr>
      <w:r w:rsidRPr="00FB53E2">
        <w:rPr>
          <w:rStyle w:val="FootnoteReference"/>
          <w:sz w:val="20"/>
          <w:szCs w:val="20"/>
        </w:rPr>
        <w:footnoteRef/>
      </w:r>
      <w:r w:rsidRPr="00FB53E2">
        <w:rPr>
          <w:sz w:val="20"/>
          <w:szCs w:val="20"/>
        </w:rPr>
        <w:t xml:space="preserve"> “Matplotlib.”</w:t>
      </w:r>
    </w:p>
  </w:footnote>
  <w:footnote w:id="22">
    <w:p w14:paraId="7DED9417" w14:textId="15EF5ACB" w:rsidR="0014356B" w:rsidRPr="00FB53E2" w:rsidRDefault="0014356B" w:rsidP="00FB53E2">
      <w:pPr>
        <w:rPr>
          <w:sz w:val="20"/>
          <w:szCs w:val="20"/>
        </w:rPr>
      </w:pPr>
      <w:r w:rsidRPr="00FB53E2">
        <w:rPr>
          <w:rStyle w:val="FootnoteReference"/>
          <w:sz w:val="20"/>
          <w:szCs w:val="20"/>
        </w:rPr>
        <w:footnoteRef/>
      </w:r>
      <w:r w:rsidRPr="00FB53E2">
        <w:rPr>
          <w:sz w:val="20"/>
          <w:szCs w:val="20"/>
        </w:rPr>
        <w:t xml:space="preserve"> “Jupyter.”</w:t>
      </w:r>
    </w:p>
  </w:footnote>
  <w:footnote w:id="23">
    <w:p w14:paraId="710A6E53" w14:textId="0A47DE75" w:rsidR="0014356B" w:rsidRPr="00AC71EC" w:rsidRDefault="0014356B" w:rsidP="00AC71EC">
      <w:pPr>
        <w:rPr>
          <w:sz w:val="20"/>
          <w:szCs w:val="20"/>
        </w:rPr>
      </w:pPr>
      <w:r w:rsidRPr="00AC71EC">
        <w:rPr>
          <w:rStyle w:val="FootnoteReference"/>
          <w:sz w:val="20"/>
          <w:szCs w:val="20"/>
        </w:rPr>
        <w:footnoteRef/>
      </w:r>
      <w:r w:rsidRPr="00AC71EC">
        <w:rPr>
          <w:sz w:val="20"/>
          <w:szCs w:val="20"/>
        </w:rPr>
        <w:t xml:space="preserve"> “Nebraska Revised Statute 28-105.”</w:t>
      </w:r>
    </w:p>
  </w:footnote>
  <w:footnote w:id="24">
    <w:p w14:paraId="0FFE01BB" w14:textId="022DE5A8" w:rsidR="0014356B" w:rsidRPr="00AC71EC" w:rsidRDefault="0014356B" w:rsidP="00AC71EC">
      <w:pPr>
        <w:rPr>
          <w:sz w:val="20"/>
          <w:szCs w:val="20"/>
        </w:rPr>
      </w:pPr>
      <w:r w:rsidRPr="00AC71EC">
        <w:rPr>
          <w:rStyle w:val="FootnoteReference"/>
          <w:sz w:val="20"/>
          <w:szCs w:val="20"/>
        </w:rPr>
        <w:footnoteRef/>
      </w:r>
      <w:r w:rsidRPr="00AC71EC">
        <w:rPr>
          <w:sz w:val="20"/>
          <w:szCs w:val="20"/>
        </w:rPr>
        <w:t xml:space="preserve"> “Understanding Nebraska Felony Crimes and Sentences.”</w:t>
      </w:r>
    </w:p>
  </w:footnote>
  <w:footnote w:id="25">
    <w:p w14:paraId="1A18D166" w14:textId="15FD784A" w:rsidR="0014356B" w:rsidRPr="00AC71EC" w:rsidRDefault="0014356B" w:rsidP="00AC71EC">
      <w:pPr>
        <w:rPr>
          <w:sz w:val="20"/>
          <w:szCs w:val="20"/>
        </w:rPr>
      </w:pPr>
      <w:r w:rsidRPr="00AC71EC">
        <w:rPr>
          <w:rStyle w:val="FootnoteReference"/>
          <w:sz w:val="20"/>
          <w:szCs w:val="20"/>
        </w:rPr>
        <w:footnoteRef/>
      </w:r>
      <w:r w:rsidRPr="00AC71EC">
        <w:rPr>
          <w:sz w:val="20"/>
          <w:szCs w:val="20"/>
        </w:rPr>
        <w:t xml:space="preserve"> Harrell, “Household Poverty and Nonfatal Violent Victimization, 2008-2012.”</w:t>
      </w:r>
    </w:p>
  </w:footnote>
  <w:footnote w:id="26">
    <w:p w14:paraId="02B23566" w14:textId="37FC7F48" w:rsidR="0014356B" w:rsidRDefault="0014356B" w:rsidP="00AC71EC">
      <w:r w:rsidRPr="00AC71EC">
        <w:rPr>
          <w:rStyle w:val="FootnoteReference"/>
          <w:sz w:val="20"/>
          <w:szCs w:val="20"/>
        </w:rPr>
        <w:footnoteRef/>
      </w:r>
      <w:r w:rsidRPr="00AC71EC">
        <w:rPr>
          <w:sz w:val="20"/>
          <w:szCs w:val="20"/>
        </w:rPr>
        <w:t xml:space="preserve"> “Nebraska Report 2018.”</w:t>
      </w:r>
    </w:p>
  </w:footnote>
  <w:footnote w:id="27">
    <w:p w14:paraId="013DC14E" w14:textId="56B739D1" w:rsidR="0014356B" w:rsidRPr="00997009" w:rsidRDefault="0014356B" w:rsidP="00997009">
      <w:pPr>
        <w:rPr>
          <w:sz w:val="20"/>
          <w:szCs w:val="20"/>
        </w:rPr>
      </w:pPr>
      <w:r w:rsidRPr="00AC71EC">
        <w:rPr>
          <w:rStyle w:val="FootnoteReference"/>
          <w:sz w:val="20"/>
          <w:szCs w:val="20"/>
        </w:rPr>
        <w:footnoteRef/>
      </w:r>
      <w:r w:rsidRPr="00AC71EC">
        <w:rPr>
          <w:sz w:val="20"/>
          <w:szCs w:val="20"/>
        </w:rPr>
        <w:t xml:space="preserve"> Ingraham, “White People Are More Likely to Deal Drugs, but Black People Are More Likely to Get Arrested for It.”</w:t>
      </w:r>
    </w:p>
  </w:footnote>
  <w:footnote w:id="28">
    <w:p w14:paraId="1E01AD07" w14:textId="238FA28B" w:rsidR="0014356B" w:rsidRPr="00997009" w:rsidRDefault="0014356B" w:rsidP="00997009">
      <w:pPr>
        <w:rPr>
          <w:sz w:val="20"/>
          <w:szCs w:val="20"/>
        </w:rPr>
      </w:pPr>
      <w:r w:rsidRPr="00997009">
        <w:rPr>
          <w:rStyle w:val="FootnoteReference"/>
          <w:sz w:val="20"/>
          <w:szCs w:val="20"/>
        </w:rPr>
        <w:footnoteRef/>
      </w:r>
      <w:r w:rsidRPr="00997009">
        <w:rPr>
          <w:sz w:val="20"/>
          <w:szCs w:val="20"/>
        </w:rPr>
        <w:t xml:space="preserve"> “Fact Sheet: Trends in U.S. Corrections.”</w:t>
      </w:r>
    </w:p>
  </w:footnote>
  <w:footnote w:id="29">
    <w:p w14:paraId="7E2D268E" w14:textId="5B1B8CB6" w:rsidR="0014356B" w:rsidRPr="00381BC1" w:rsidRDefault="0014356B" w:rsidP="00381BC1">
      <w:pPr>
        <w:rPr>
          <w:sz w:val="20"/>
          <w:szCs w:val="20"/>
        </w:rPr>
      </w:pPr>
      <w:r w:rsidRPr="00381BC1">
        <w:rPr>
          <w:rStyle w:val="FootnoteReference"/>
          <w:sz w:val="20"/>
          <w:szCs w:val="20"/>
        </w:rPr>
        <w:footnoteRef/>
      </w:r>
      <w:r w:rsidRPr="00381BC1">
        <w:rPr>
          <w:sz w:val="20"/>
          <w:szCs w:val="20"/>
        </w:rPr>
        <w:t xml:space="preserve"> Whitaker, “Black Victims.”</w:t>
      </w:r>
    </w:p>
  </w:footnote>
  <w:footnote w:id="30">
    <w:p w14:paraId="2A66D58F" w14:textId="0B87E4E4" w:rsidR="0014356B" w:rsidRPr="00381BC1" w:rsidRDefault="0014356B" w:rsidP="00381BC1">
      <w:pPr>
        <w:rPr>
          <w:sz w:val="20"/>
          <w:szCs w:val="20"/>
        </w:rPr>
      </w:pPr>
      <w:r w:rsidRPr="00381BC1">
        <w:rPr>
          <w:rStyle w:val="FootnoteReference"/>
          <w:sz w:val="20"/>
          <w:szCs w:val="20"/>
        </w:rPr>
        <w:footnoteRef/>
      </w:r>
      <w:r w:rsidRPr="00381BC1">
        <w:rPr>
          <w:sz w:val="20"/>
          <w:szCs w:val="20"/>
        </w:rPr>
        <w:t xml:space="preserve"> “Timeline: America’s War on Drugs.”</w:t>
      </w:r>
    </w:p>
  </w:footnote>
  <w:footnote w:id="31">
    <w:p w14:paraId="50BEA1F8" w14:textId="7764AB1C" w:rsidR="0014356B" w:rsidRPr="00381BC1" w:rsidRDefault="0014356B" w:rsidP="00381BC1">
      <w:pPr>
        <w:rPr>
          <w:sz w:val="20"/>
          <w:szCs w:val="20"/>
        </w:rPr>
      </w:pPr>
      <w:r w:rsidRPr="00381BC1">
        <w:rPr>
          <w:rStyle w:val="FootnoteReference"/>
          <w:sz w:val="20"/>
          <w:szCs w:val="20"/>
        </w:rPr>
        <w:footnoteRef/>
      </w:r>
      <w:r w:rsidRPr="00381BC1">
        <w:rPr>
          <w:sz w:val="20"/>
          <w:szCs w:val="20"/>
        </w:rPr>
        <w:t xml:space="preserve"> “Timeline: America’s War on Drugs.”</w:t>
      </w:r>
    </w:p>
  </w:footnote>
  <w:footnote w:id="32">
    <w:p w14:paraId="1F526CC4" w14:textId="4B18A912" w:rsidR="0014356B" w:rsidRPr="00294A5D" w:rsidRDefault="0014356B" w:rsidP="00294A5D">
      <w:pPr>
        <w:rPr>
          <w:sz w:val="20"/>
          <w:szCs w:val="20"/>
        </w:rPr>
      </w:pPr>
      <w:r w:rsidRPr="00294A5D">
        <w:rPr>
          <w:rStyle w:val="FootnoteReference"/>
          <w:sz w:val="20"/>
          <w:szCs w:val="20"/>
        </w:rPr>
        <w:footnoteRef/>
      </w:r>
      <w:r w:rsidRPr="00294A5D">
        <w:rPr>
          <w:sz w:val="20"/>
          <w:szCs w:val="20"/>
        </w:rPr>
        <w:t xml:space="preserve"> Beck and Blumstein, </w:t>
      </w:r>
      <w:r w:rsidRPr="00294A5D">
        <w:rPr>
          <w:i/>
          <w:iCs/>
          <w:sz w:val="20"/>
          <w:szCs w:val="20"/>
        </w:rPr>
        <w:t>Population Growth in U.S. Prisons, 1980-1996</w:t>
      </w:r>
      <w:r w:rsidRPr="00294A5D">
        <w:rPr>
          <w:sz w:val="20"/>
          <w:szCs w:val="20"/>
        </w:rPr>
        <w:t>. Page 21</w:t>
      </w:r>
    </w:p>
  </w:footnote>
  <w:footnote w:id="33">
    <w:p w14:paraId="0860257B" w14:textId="66E25BE8" w:rsidR="0014356B" w:rsidRPr="00294A5D" w:rsidRDefault="0014356B" w:rsidP="00294A5D">
      <w:pPr>
        <w:rPr>
          <w:sz w:val="20"/>
          <w:szCs w:val="20"/>
        </w:rPr>
      </w:pPr>
      <w:r w:rsidRPr="00294A5D">
        <w:rPr>
          <w:rStyle w:val="FootnoteReference"/>
          <w:sz w:val="20"/>
          <w:szCs w:val="20"/>
        </w:rPr>
        <w:footnoteRef/>
      </w:r>
      <w:r w:rsidRPr="00294A5D">
        <w:rPr>
          <w:sz w:val="20"/>
          <w:szCs w:val="20"/>
        </w:rPr>
        <w:t xml:space="preserve"> Beck and Blumstein, </w:t>
      </w:r>
      <w:r w:rsidRPr="00294A5D">
        <w:rPr>
          <w:i/>
          <w:iCs/>
          <w:sz w:val="20"/>
          <w:szCs w:val="20"/>
        </w:rPr>
        <w:t>Population Growth in U.S. Prisons, 1980-1996</w:t>
      </w:r>
      <w:r w:rsidRPr="00294A5D">
        <w:rPr>
          <w:sz w:val="20"/>
          <w:szCs w:val="20"/>
        </w:rPr>
        <w:t>. Page 9</w:t>
      </w:r>
    </w:p>
  </w:footnote>
  <w:footnote w:id="34">
    <w:p w14:paraId="573D065A" w14:textId="1D670419" w:rsidR="0014356B" w:rsidRPr="00645AA1" w:rsidRDefault="0014356B" w:rsidP="00645AA1">
      <w:pPr>
        <w:rPr>
          <w:sz w:val="20"/>
          <w:szCs w:val="20"/>
        </w:rPr>
      </w:pPr>
      <w:r w:rsidRPr="00645AA1">
        <w:rPr>
          <w:rStyle w:val="FootnoteReference"/>
          <w:sz w:val="20"/>
          <w:szCs w:val="20"/>
        </w:rPr>
        <w:footnoteRef/>
      </w:r>
      <w:r w:rsidRPr="00645AA1">
        <w:rPr>
          <w:sz w:val="20"/>
          <w:szCs w:val="20"/>
        </w:rPr>
        <w:t xml:space="preserve"> “Crime in Nebraska 2015.”</w:t>
      </w:r>
    </w:p>
  </w:footnote>
  <w:footnote w:id="35">
    <w:p w14:paraId="3D5CCF36" w14:textId="1FFD600C" w:rsidR="0014356B" w:rsidRPr="00645AA1" w:rsidRDefault="0014356B" w:rsidP="00645AA1">
      <w:pPr>
        <w:rPr>
          <w:sz w:val="20"/>
          <w:szCs w:val="20"/>
        </w:rPr>
      </w:pPr>
      <w:r w:rsidRPr="00645AA1">
        <w:rPr>
          <w:rStyle w:val="FootnoteReference"/>
          <w:sz w:val="20"/>
          <w:szCs w:val="20"/>
        </w:rPr>
        <w:footnoteRef/>
      </w:r>
      <w:r w:rsidRPr="00645AA1">
        <w:rPr>
          <w:sz w:val="20"/>
          <w:szCs w:val="20"/>
        </w:rPr>
        <w:t xml:space="preserve"> “Nebraska Revised Statute 28-311.01.”</w:t>
      </w:r>
    </w:p>
  </w:footnote>
  <w:footnote w:id="36">
    <w:p w14:paraId="6DD07935" w14:textId="565A654E" w:rsidR="0014356B" w:rsidRPr="00645AA1" w:rsidRDefault="0014356B" w:rsidP="00645AA1">
      <w:pPr>
        <w:rPr>
          <w:sz w:val="20"/>
          <w:szCs w:val="20"/>
        </w:rPr>
      </w:pPr>
      <w:r w:rsidRPr="00645AA1">
        <w:rPr>
          <w:rStyle w:val="FootnoteReference"/>
          <w:sz w:val="20"/>
          <w:szCs w:val="20"/>
        </w:rPr>
        <w:footnoteRef/>
      </w:r>
      <w:r w:rsidRPr="00645AA1">
        <w:rPr>
          <w:sz w:val="20"/>
          <w:szCs w:val="20"/>
        </w:rPr>
        <w:t xml:space="preserve"> “State v. Tucker.”</w:t>
      </w:r>
    </w:p>
  </w:footnote>
  <w:footnote w:id="37">
    <w:p w14:paraId="2C456F27" w14:textId="7DEEBF40" w:rsidR="0014356B" w:rsidRPr="00645AA1" w:rsidRDefault="0014356B" w:rsidP="00645AA1">
      <w:pPr>
        <w:rPr>
          <w:sz w:val="20"/>
          <w:szCs w:val="20"/>
        </w:rPr>
      </w:pPr>
      <w:r w:rsidRPr="00645AA1">
        <w:rPr>
          <w:rStyle w:val="FootnoteReference"/>
          <w:sz w:val="20"/>
          <w:szCs w:val="20"/>
        </w:rPr>
        <w:footnoteRef/>
      </w:r>
      <w:r w:rsidRPr="00645AA1">
        <w:rPr>
          <w:sz w:val="20"/>
          <w:szCs w:val="20"/>
        </w:rPr>
        <w:t xml:space="preserve"> “How Does the Law Define Terroristic Threats?”</w:t>
      </w:r>
    </w:p>
  </w:footnote>
  <w:footnote w:id="38">
    <w:p w14:paraId="56D6BA4D" w14:textId="7BDFAB79" w:rsidR="0014356B" w:rsidRPr="00053643" w:rsidRDefault="0014356B" w:rsidP="00053643">
      <w:pPr>
        <w:rPr>
          <w:sz w:val="20"/>
          <w:szCs w:val="20"/>
        </w:rPr>
      </w:pPr>
      <w:r w:rsidRPr="00053643">
        <w:rPr>
          <w:rStyle w:val="FootnoteReference"/>
          <w:sz w:val="20"/>
          <w:szCs w:val="20"/>
        </w:rPr>
        <w:footnoteRef/>
      </w:r>
      <w:r w:rsidRPr="00053643">
        <w:rPr>
          <w:sz w:val="20"/>
          <w:szCs w:val="20"/>
        </w:rPr>
        <w:t xml:space="preserve"> National Research Council, </w:t>
      </w:r>
      <w:r w:rsidRPr="00053643">
        <w:rPr>
          <w:i/>
          <w:iCs/>
          <w:sz w:val="20"/>
          <w:szCs w:val="20"/>
        </w:rPr>
        <w:t>The Growth of Incarceration in the United States: Exploring Causes and Consequences.</w:t>
      </w:r>
    </w:p>
  </w:footnote>
  <w:footnote w:id="39">
    <w:p w14:paraId="2CDA5ADE" w14:textId="4EC240A2" w:rsidR="0014356B" w:rsidRPr="00053643" w:rsidRDefault="0014356B" w:rsidP="00053643">
      <w:pPr>
        <w:rPr>
          <w:sz w:val="20"/>
          <w:szCs w:val="20"/>
        </w:rPr>
      </w:pPr>
      <w:r w:rsidRPr="00053643">
        <w:rPr>
          <w:rStyle w:val="FootnoteReference"/>
          <w:sz w:val="20"/>
          <w:szCs w:val="20"/>
        </w:rPr>
        <w:footnoteRef/>
      </w:r>
      <w:r w:rsidRPr="00053643">
        <w:rPr>
          <w:sz w:val="20"/>
          <w:szCs w:val="20"/>
        </w:rPr>
        <w:t xml:space="preserve"> “QuickFacts Nebraska.”</w:t>
      </w:r>
    </w:p>
  </w:footnote>
  <w:footnote w:id="40">
    <w:p w14:paraId="77627756" w14:textId="4979933F" w:rsidR="0014356B" w:rsidRPr="00053643" w:rsidRDefault="0014356B" w:rsidP="00053643">
      <w:pPr>
        <w:rPr>
          <w:sz w:val="20"/>
          <w:szCs w:val="20"/>
        </w:rPr>
      </w:pPr>
      <w:r w:rsidRPr="00053643">
        <w:rPr>
          <w:rStyle w:val="FootnoteReference"/>
          <w:sz w:val="20"/>
          <w:szCs w:val="20"/>
        </w:rPr>
        <w:footnoteRef/>
      </w:r>
      <w:r w:rsidRPr="00053643">
        <w:rPr>
          <w:sz w:val="20"/>
          <w:szCs w:val="20"/>
        </w:rPr>
        <w:t xml:space="preserve"> “Fact Sheet: Trends in U.S. Corrections.”</w:t>
      </w:r>
    </w:p>
  </w:footnote>
  <w:footnote w:id="41">
    <w:p w14:paraId="7B5BBA6E" w14:textId="153F9BF5" w:rsidR="0014356B" w:rsidRPr="00053643" w:rsidRDefault="0014356B" w:rsidP="00053643">
      <w:pPr>
        <w:rPr>
          <w:sz w:val="20"/>
          <w:szCs w:val="20"/>
        </w:rPr>
      </w:pPr>
      <w:r w:rsidRPr="00053643">
        <w:rPr>
          <w:rStyle w:val="FootnoteReference"/>
          <w:sz w:val="20"/>
          <w:szCs w:val="20"/>
        </w:rPr>
        <w:footnoteRef/>
      </w:r>
      <w:r w:rsidRPr="00053643">
        <w:rPr>
          <w:sz w:val="20"/>
          <w:szCs w:val="20"/>
        </w:rPr>
        <w:t xml:space="preserve"> Derrick, Friedman, and Kisela, “Findings of the Justice Program Assessment of Nebraska’s Prisons.”</w:t>
      </w:r>
    </w:p>
  </w:footnote>
  <w:footnote w:id="42">
    <w:p w14:paraId="753CCBFB" w14:textId="444ECBB0" w:rsidR="0014356B" w:rsidRPr="00053643" w:rsidRDefault="0014356B" w:rsidP="00053643">
      <w:pPr>
        <w:rPr>
          <w:sz w:val="20"/>
          <w:szCs w:val="20"/>
        </w:rPr>
      </w:pPr>
      <w:r w:rsidRPr="00053643">
        <w:rPr>
          <w:rStyle w:val="FootnoteReference"/>
          <w:sz w:val="20"/>
          <w:szCs w:val="20"/>
        </w:rPr>
        <w:footnoteRef/>
      </w:r>
      <w:r w:rsidRPr="00053643">
        <w:rPr>
          <w:sz w:val="20"/>
          <w:szCs w:val="20"/>
        </w:rPr>
        <w:t xml:space="preserve"> “LB605 - Provide, Change, and Eliminate Penalties, Punishments, Sentencing, Restitution, Probation, Parole, and Crime Victim Provisions and Provide for Post-Release Supervision, Grants, and Suspension of Medical Assistance for Inmates.”</w:t>
      </w:r>
    </w:p>
  </w:footnote>
  <w:footnote w:id="43">
    <w:p w14:paraId="77D78888" w14:textId="6DCC805E" w:rsidR="0014356B" w:rsidRPr="008C3CDD" w:rsidRDefault="0014356B" w:rsidP="008C3CDD">
      <w:pPr>
        <w:rPr>
          <w:sz w:val="20"/>
          <w:szCs w:val="20"/>
        </w:rPr>
      </w:pPr>
      <w:r w:rsidRPr="008C3CDD">
        <w:rPr>
          <w:rStyle w:val="FootnoteReference"/>
          <w:sz w:val="20"/>
          <w:szCs w:val="20"/>
        </w:rPr>
        <w:footnoteRef/>
      </w:r>
      <w:r w:rsidRPr="008C3CDD">
        <w:rPr>
          <w:sz w:val="20"/>
          <w:szCs w:val="20"/>
        </w:rPr>
        <w:t xml:space="preserve"> Koebernick, “Office of the Inspector General of the Nebraska Correctional System 2016/2017 Report.”</w:t>
      </w:r>
    </w:p>
  </w:footnote>
  <w:footnote w:id="44">
    <w:p w14:paraId="28818F07" w14:textId="3CB3C1FC" w:rsidR="0014356B" w:rsidRPr="008C3CDD" w:rsidRDefault="0014356B" w:rsidP="008C3CDD">
      <w:pPr>
        <w:rPr>
          <w:sz w:val="20"/>
          <w:szCs w:val="20"/>
        </w:rPr>
      </w:pPr>
      <w:r w:rsidRPr="008C3CDD">
        <w:rPr>
          <w:rStyle w:val="FootnoteReference"/>
          <w:sz w:val="20"/>
          <w:szCs w:val="20"/>
        </w:rPr>
        <w:footnoteRef/>
      </w:r>
      <w:r w:rsidRPr="008C3CDD">
        <w:rPr>
          <w:sz w:val="20"/>
          <w:szCs w:val="20"/>
        </w:rPr>
        <w:t xml:space="preserve"> Koebernick, “Office of the Inspector General of the Nebraska Correctional System 2016/2017 Report.”</w:t>
      </w:r>
    </w:p>
  </w:footnote>
  <w:footnote w:id="45">
    <w:p w14:paraId="5091707F" w14:textId="78CB6AD6" w:rsidR="0014356B" w:rsidRPr="008C3CDD" w:rsidRDefault="0014356B" w:rsidP="008C3CDD">
      <w:pPr>
        <w:rPr>
          <w:sz w:val="20"/>
          <w:szCs w:val="20"/>
        </w:rPr>
      </w:pPr>
      <w:r w:rsidRPr="008C3CDD">
        <w:rPr>
          <w:rStyle w:val="FootnoteReference"/>
          <w:sz w:val="20"/>
          <w:szCs w:val="20"/>
        </w:rPr>
        <w:footnoteRef/>
      </w:r>
      <w:r w:rsidRPr="008C3CDD">
        <w:rPr>
          <w:sz w:val="20"/>
          <w:szCs w:val="20"/>
        </w:rPr>
        <w:t xml:space="preserve"> Young, “Sentencing Reform Bill Goes to Full Legislature.”</w:t>
      </w:r>
    </w:p>
  </w:footnote>
  <w:footnote w:id="46">
    <w:p w14:paraId="65701DA1" w14:textId="4AE40EE4" w:rsidR="0014356B" w:rsidRPr="00467E00" w:rsidRDefault="0014356B" w:rsidP="008C3CDD">
      <w:pPr>
        <w:rPr>
          <w:sz w:val="20"/>
          <w:szCs w:val="20"/>
        </w:rPr>
      </w:pPr>
      <w:r w:rsidRPr="00467E00">
        <w:rPr>
          <w:rStyle w:val="FootnoteReference"/>
          <w:sz w:val="20"/>
          <w:szCs w:val="20"/>
        </w:rPr>
        <w:footnoteRef/>
      </w:r>
      <w:r w:rsidRPr="00467E00">
        <w:rPr>
          <w:sz w:val="20"/>
          <w:szCs w:val="20"/>
        </w:rPr>
        <w:t xml:space="preserve"> Hammel, “ACLU of Nebraska Files Lawsuit over Prison Overcrowding, Says Conditions Violate Inmates’ Rights.”</w:t>
      </w:r>
    </w:p>
  </w:footnote>
  <w:footnote w:id="47">
    <w:p w14:paraId="19B22998" w14:textId="5D31AD45" w:rsidR="0014356B" w:rsidRPr="00467E00" w:rsidRDefault="0014356B" w:rsidP="008C3CDD">
      <w:pPr>
        <w:rPr>
          <w:sz w:val="20"/>
          <w:szCs w:val="20"/>
        </w:rPr>
      </w:pPr>
      <w:r w:rsidRPr="00467E00">
        <w:rPr>
          <w:rStyle w:val="FootnoteReference"/>
          <w:sz w:val="20"/>
          <w:szCs w:val="20"/>
        </w:rPr>
        <w:footnoteRef/>
      </w:r>
      <w:r w:rsidRPr="00467E00">
        <w:rPr>
          <w:sz w:val="20"/>
          <w:szCs w:val="20"/>
        </w:rPr>
        <w:t xml:space="preserve"> “ACLU Agrees to Drop Lawsuit against Nebraska’s Prison System.”</w:t>
      </w:r>
    </w:p>
  </w:footnote>
  <w:footnote w:id="48">
    <w:p w14:paraId="64F30A93" w14:textId="2FD36870" w:rsidR="0014356B" w:rsidRPr="00467E00" w:rsidRDefault="0014356B" w:rsidP="00467E00">
      <w:pPr>
        <w:rPr>
          <w:sz w:val="20"/>
          <w:szCs w:val="20"/>
        </w:rPr>
      </w:pPr>
      <w:r w:rsidRPr="00467E00">
        <w:rPr>
          <w:rStyle w:val="FootnoteReference"/>
          <w:sz w:val="20"/>
          <w:szCs w:val="20"/>
        </w:rPr>
        <w:footnoteRef/>
      </w:r>
      <w:r w:rsidRPr="00467E00">
        <w:rPr>
          <w:sz w:val="20"/>
          <w:szCs w:val="20"/>
        </w:rPr>
        <w:t xml:space="preserve"> “Blueprint for Smart Justice Nebraska.”</w:t>
      </w:r>
    </w:p>
  </w:footnote>
  <w:footnote w:id="49">
    <w:p w14:paraId="34277408" w14:textId="2170E716" w:rsidR="0014356B" w:rsidRPr="00467E00" w:rsidRDefault="0014356B" w:rsidP="00467E00">
      <w:pPr>
        <w:rPr>
          <w:sz w:val="20"/>
          <w:szCs w:val="20"/>
        </w:rPr>
      </w:pPr>
      <w:r w:rsidRPr="00467E00">
        <w:rPr>
          <w:rStyle w:val="FootnoteReference"/>
          <w:sz w:val="20"/>
          <w:szCs w:val="20"/>
        </w:rPr>
        <w:footnoteRef/>
      </w:r>
      <w:r w:rsidRPr="00467E00">
        <w:rPr>
          <w:sz w:val="20"/>
          <w:szCs w:val="20"/>
        </w:rPr>
        <w:t xml:space="preserve"> Hammel, “Nebraska Moves Forward with Plan for New $230 Million Prison to Relieve Overcrowding.”</w:t>
      </w:r>
    </w:p>
  </w:footnote>
  <w:footnote w:id="50">
    <w:p w14:paraId="5C8691E6" w14:textId="38F19817" w:rsidR="0014356B" w:rsidRPr="00467E00" w:rsidRDefault="0014356B" w:rsidP="00467E00">
      <w:pPr>
        <w:rPr>
          <w:sz w:val="20"/>
          <w:szCs w:val="20"/>
        </w:rPr>
      </w:pPr>
      <w:r w:rsidRPr="00467E00">
        <w:rPr>
          <w:rStyle w:val="FootnoteReference"/>
          <w:sz w:val="20"/>
          <w:szCs w:val="20"/>
        </w:rPr>
        <w:footnoteRef/>
      </w:r>
      <w:r w:rsidRPr="00467E00">
        <w:rPr>
          <w:sz w:val="20"/>
          <w:szCs w:val="20"/>
        </w:rPr>
        <w:t xml:space="preserve"> Young, “New Prison Could Cost $230 Million to Build under Just Released Proposal.”</w:t>
      </w:r>
    </w:p>
  </w:footnote>
  <w:footnote w:id="51">
    <w:p w14:paraId="326A2374" w14:textId="1C9433CA" w:rsidR="0014356B" w:rsidRPr="00467E00" w:rsidRDefault="0014356B" w:rsidP="00467E00">
      <w:pPr>
        <w:rPr>
          <w:sz w:val="20"/>
          <w:szCs w:val="20"/>
        </w:rPr>
      </w:pPr>
      <w:r w:rsidRPr="00467E00">
        <w:rPr>
          <w:rStyle w:val="FootnoteReference"/>
          <w:sz w:val="20"/>
          <w:szCs w:val="20"/>
        </w:rPr>
        <w:footnoteRef/>
      </w:r>
      <w:r w:rsidRPr="00467E00">
        <w:rPr>
          <w:sz w:val="20"/>
          <w:szCs w:val="20"/>
        </w:rPr>
        <w:t xml:space="preserve"> Cook, “Reducing Nebraska’s Prison Population by 50% in 10 Years.”</w:t>
      </w:r>
    </w:p>
  </w:footnote>
  <w:footnote w:id="52">
    <w:p w14:paraId="102CDC9C" w14:textId="06C57359" w:rsidR="0014356B" w:rsidRDefault="0014356B" w:rsidP="00467E00">
      <w:r w:rsidRPr="00467E00">
        <w:rPr>
          <w:rStyle w:val="FootnoteReference"/>
          <w:sz w:val="20"/>
          <w:szCs w:val="20"/>
        </w:rPr>
        <w:footnoteRef/>
      </w:r>
      <w:r w:rsidRPr="00467E00">
        <w:rPr>
          <w:sz w:val="20"/>
          <w:szCs w:val="20"/>
        </w:rPr>
        <w:t xml:space="preserve"> “Todd L. Cook.”</w:t>
      </w:r>
    </w:p>
  </w:footnote>
  <w:footnote w:id="53">
    <w:p w14:paraId="19C9EA0D" w14:textId="5B507E9F" w:rsidR="0014356B" w:rsidRPr="00467E00" w:rsidRDefault="0014356B">
      <w:pPr>
        <w:pStyle w:val="FootnoteText"/>
        <w:rPr>
          <w:rFonts w:ascii="Times New Roman" w:hAnsi="Times New Roman" w:cs="Times New Roman"/>
        </w:rPr>
      </w:pPr>
      <w:r w:rsidRPr="00467E00">
        <w:rPr>
          <w:rStyle w:val="FootnoteReference"/>
          <w:rFonts w:ascii="Times New Roman" w:hAnsi="Times New Roman" w:cs="Times New Roman"/>
        </w:rPr>
        <w:footnoteRef/>
      </w:r>
      <w:r w:rsidRPr="00467E00">
        <w:rPr>
          <w:rFonts w:ascii="Times New Roman" w:hAnsi="Times New Roman" w:cs="Times New Roman"/>
        </w:rPr>
        <w:t xml:space="preserve"> Cook, “Reducing Nebraska’s Prison Population by 50% in 10 Years.”</w:t>
      </w:r>
    </w:p>
  </w:footnote>
  <w:footnote w:id="54">
    <w:p w14:paraId="4FEF7A13" w14:textId="204FA105" w:rsidR="0014356B" w:rsidRDefault="0014356B">
      <w:pPr>
        <w:pStyle w:val="FootnoteText"/>
      </w:pPr>
      <w:r w:rsidRPr="00467E00">
        <w:rPr>
          <w:rStyle w:val="FootnoteReference"/>
          <w:rFonts w:ascii="Times New Roman" w:hAnsi="Times New Roman" w:cs="Times New Roman"/>
        </w:rPr>
        <w:footnoteRef/>
      </w:r>
      <w:r w:rsidRPr="00467E00">
        <w:rPr>
          <w:rFonts w:ascii="Times New Roman" w:hAnsi="Times New Roman" w:cs="Times New Roman"/>
        </w:rPr>
        <w:t xml:space="preserve"> Cook, “Reducing Nebraska’s Prison Population by 50% in 10 Years.”</w:t>
      </w:r>
    </w:p>
  </w:footnote>
  <w:footnote w:id="55">
    <w:p w14:paraId="294EE3C0" w14:textId="564762AF" w:rsidR="0014356B" w:rsidRPr="004B78C9" w:rsidRDefault="0014356B">
      <w:pPr>
        <w:pStyle w:val="FootnoteText"/>
        <w:rPr>
          <w:rFonts w:ascii="Times New Roman" w:hAnsi="Times New Roman" w:cs="Times New Roman"/>
        </w:rPr>
      </w:pPr>
      <w:r w:rsidRPr="004B78C9">
        <w:rPr>
          <w:rStyle w:val="FootnoteReference"/>
          <w:rFonts w:ascii="Times New Roman" w:hAnsi="Times New Roman" w:cs="Times New Roman"/>
        </w:rPr>
        <w:footnoteRef/>
      </w:r>
      <w:r w:rsidRPr="004B78C9">
        <w:rPr>
          <w:rFonts w:ascii="Times New Roman" w:hAnsi="Times New Roman" w:cs="Times New Roman"/>
        </w:rPr>
        <w:t xml:space="preserve"> Cook, “Reducing Nebraska’s Prison Population by 50% in 10 Years.”</w:t>
      </w:r>
    </w:p>
  </w:footnote>
  <w:footnote w:id="56">
    <w:p w14:paraId="6F7C9E06" w14:textId="3DAB0A7F" w:rsidR="0014356B" w:rsidRPr="004B78C9" w:rsidRDefault="0014356B" w:rsidP="004B78C9">
      <w:pPr>
        <w:rPr>
          <w:sz w:val="20"/>
          <w:szCs w:val="20"/>
        </w:rPr>
      </w:pPr>
      <w:r w:rsidRPr="004B78C9">
        <w:rPr>
          <w:rStyle w:val="FootnoteReference"/>
          <w:sz w:val="20"/>
          <w:szCs w:val="20"/>
        </w:rPr>
        <w:footnoteRef/>
      </w:r>
      <w:r w:rsidRPr="004B78C9">
        <w:rPr>
          <w:sz w:val="20"/>
          <w:szCs w:val="20"/>
        </w:rPr>
        <w:t xml:space="preserve"> “Lesson 1: What Is Restorative Justice?”</w:t>
      </w:r>
    </w:p>
  </w:footnote>
  <w:footnote w:id="57">
    <w:p w14:paraId="4B645C3F" w14:textId="59339F99" w:rsidR="0014356B" w:rsidRPr="004B78C9" w:rsidRDefault="0014356B" w:rsidP="004B78C9">
      <w:pPr>
        <w:rPr>
          <w:sz w:val="20"/>
          <w:szCs w:val="20"/>
        </w:rPr>
      </w:pPr>
      <w:r w:rsidRPr="004B78C9">
        <w:rPr>
          <w:rStyle w:val="FootnoteReference"/>
          <w:sz w:val="20"/>
          <w:szCs w:val="20"/>
        </w:rPr>
        <w:footnoteRef/>
      </w:r>
      <w:r w:rsidRPr="004B78C9">
        <w:rPr>
          <w:sz w:val="20"/>
          <w:szCs w:val="20"/>
        </w:rPr>
        <w:t xml:space="preserve"> “NDCS Capacity and Average Daily Population1 – FY1982-FY2030 (YTD).”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7255493"/>
      <w:docPartObj>
        <w:docPartGallery w:val="Page Numbers (Top of Page)"/>
        <w:docPartUnique/>
      </w:docPartObj>
    </w:sdtPr>
    <w:sdtContent>
      <w:p w14:paraId="2C90E2ED" w14:textId="3B688CA7" w:rsidR="0014356B" w:rsidRDefault="0014356B" w:rsidP="00EE3AA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424653" w14:textId="77777777" w:rsidR="0014356B" w:rsidRDefault="0014356B" w:rsidP="00695A9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CAC4E" w14:textId="1B4D9EE3" w:rsidR="0014356B" w:rsidRDefault="0014356B" w:rsidP="00695A93">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75570547"/>
      <w:docPartObj>
        <w:docPartGallery w:val="Page Numbers (Top of Page)"/>
        <w:docPartUnique/>
      </w:docPartObj>
    </w:sdtPr>
    <w:sdtContent>
      <w:p w14:paraId="705F9E0C" w14:textId="36B56468" w:rsidR="00EE3AA3" w:rsidRDefault="00EE3AA3" w:rsidP="0092195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41032C5" w14:textId="77777777" w:rsidR="00A517F9" w:rsidRDefault="00A517F9" w:rsidP="00695A93">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66866973"/>
      <w:docPartObj>
        <w:docPartGallery w:val="Page Numbers (Top of Page)"/>
        <w:docPartUnique/>
      </w:docPartObj>
    </w:sdtPr>
    <w:sdtContent>
      <w:p w14:paraId="0B4870EF" w14:textId="031F3126" w:rsidR="00EE3AA3" w:rsidRDefault="00EE3AA3" w:rsidP="0092195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A3E7F4" w14:textId="77777777" w:rsidR="00744438" w:rsidRDefault="00744438" w:rsidP="00A517F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8381A"/>
    <w:multiLevelType w:val="multilevel"/>
    <w:tmpl w:val="10C0D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B0F91"/>
    <w:multiLevelType w:val="multilevel"/>
    <w:tmpl w:val="B1661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27E45"/>
    <w:multiLevelType w:val="multilevel"/>
    <w:tmpl w:val="E850F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A975B1"/>
    <w:multiLevelType w:val="multilevel"/>
    <w:tmpl w:val="BA0CE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3F7757"/>
    <w:multiLevelType w:val="multilevel"/>
    <w:tmpl w:val="16E6E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3F3AA8"/>
    <w:multiLevelType w:val="multilevel"/>
    <w:tmpl w:val="1BD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314810"/>
    <w:multiLevelType w:val="multilevel"/>
    <w:tmpl w:val="C220D0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6"/>
  </w:num>
  <w:num w:numId="4">
    <w:abstractNumId w:val="6"/>
  </w:num>
  <w:num w:numId="5">
    <w:abstractNumId w:val="3"/>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B86"/>
    <w:rsid w:val="000113E8"/>
    <w:rsid w:val="00016E93"/>
    <w:rsid w:val="00035DDA"/>
    <w:rsid w:val="00053643"/>
    <w:rsid w:val="00063259"/>
    <w:rsid w:val="000831BC"/>
    <w:rsid w:val="00087704"/>
    <w:rsid w:val="000A11F0"/>
    <w:rsid w:val="000B6772"/>
    <w:rsid w:val="000C556E"/>
    <w:rsid w:val="000D471F"/>
    <w:rsid w:val="000D7DDB"/>
    <w:rsid w:val="00124B19"/>
    <w:rsid w:val="0014356B"/>
    <w:rsid w:val="0015448C"/>
    <w:rsid w:val="0016072C"/>
    <w:rsid w:val="00184339"/>
    <w:rsid w:val="001C3D35"/>
    <w:rsid w:val="001D0109"/>
    <w:rsid w:val="001E2E18"/>
    <w:rsid w:val="001F5078"/>
    <w:rsid w:val="00277737"/>
    <w:rsid w:val="002932B8"/>
    <w:rsid w:val="00294A5D"/>
    <w:rsid w:val="002A09B4"/>
    <w:rsid w:val="002B2DE5"/>
    <w:rsid w:val="002E764D"/>
    <w:rsid w:val="00306EFF"/>
    <w:rsid w:val="00325DE5"/>
    <w:rsid w:val="003643C2"/>
    <w:rsid w:val="003745CB"/>
    <w:rsid w:val="00381BC1"/>
    <w:rsid w:val="003C4F9F"/>
    <w:rsid w:val="003E320E"/>
    <w:rsid w:val="003E48A3"/>
    <w:rsid w:val="00425878"/>
    <w:rsid w:val="00426C81"/>
    <w:rsid w:val="0044393E"/>
    <w:rsid w:val="00453568"/>
    <w:rsid w:val="00467E00"/>
    <w:rsid w:val="0047710A"/>
    <w:rsid w:val="00484458"/>
    <w:rsid w:val="00484A35"/>
    <w:rsid w:val="004B78C9"/>
    <w:rsid w:val="004D0FBB"/>
    <w:rsid w:val="004D1BF4"/>
    <w:rsid w:val="004D6C29"/>
    <w:rsid w:val="004D6DDE"/>
    <w:rsid w:val="004E1682"/>
    <w:rsid w:val="00503700"/>
    <w:rsid w:val="0051687E"/>
    <w:rsid w:val="00521244"/>
    <w:rsid w:val="00535393"/>
    <w:rsid w:val="00544F4B"/>
    <w:rsid w:val="00545A99"/>
    <w:rsid w:val="00546B21"/>
    <w:rsid w:val="00584161"/>
    <w:rsid w:val="005B1EBC"/>
    <w:rsid w:val="005D259C"/>
    <w:rsid w:val="005E3DBB"/>
    <w:rsid w:val="005F0F76"/>
    <w:rsid w:val="00631448"/>
    <w:rsid w:val="006441F0"/>
    <w:rsid w:val="00645AA1"/>
    <w:rsid w:val="00695A93"/>
    <w:rsid w:val="006B1C74"/>
    <w:rsid w:val="006B2081"/>
    <w:rsid w:val="006B6224"/>
    <w:rsid w:val="006D575E"/>
    <w:rsid w:val="007033B5"/>
    <w:rsid w:val="00714760"/>
    <w:rsid w:val="00726A42"/>
    <w:rsid w:val="00742CDF"/>
    <w:rsid w:val="00743FA6"/>
    <w:rsid w:val="00744438"/>
    <w:rsid w:val="007532F1"/>
    <w:rsid w:val="00760CEC"/>
    <w:rsid w:val="0076607A"/>
    <w:rsid w:val="00791E0A"/>
    <w:rsid w:val="0079463E"/>
    <w:rsid w:val="007D1643"/>
    <w:rsid w:val="007F126C"/>
    <w:rsid w:val="007F576D"/>
    <w:rsid w:val="00813559"/>
    <w:rsid w:val="00813DAB"/>
    <w:rsid w:val="008666C3"/>
    <w:rsid w:val="0089426F"/>
    <w:rsid w:val="008B1AF4"/>
    <w:rsid w:val="008B4D37"/>
    <w:rsid w:val="008B5976"/>
    <w:rsid w:val="008C3CDD"/>
    <w:rsid w:val="008C5DF2"/>
    <w:rsid w:val="008E6A75"/>
    <w:rsid w:val="0090042C"/>
    <w:rsid w:val="00900708"/>
    <w:rsid w:val="00941EAB"/>
    <w:rsid w:val="00944AA5"/>
    <w:rsid w:val="00963B01"/>
    <w:rsid w:val="0097050A"/>
    <w:rsid w:val="00983127"/>
    <w:rsid w:val="00997009"/>
    <w:rsid w:val="009B7C63"/>
    <w:rsid w:val="009D2B2A"/>
    <w:rsid w:val="009E0A94"/>
    <w:rsid w:val="009E1B0B"/>
    <w:rsid w:val="009E45CD"/>
    <w:rsid w:val="00A02AF1"/>
    <w:rsid w:val="00A079E1"/>
    <w:rsid w:val="00A11D9B"/>
    <w:rsid w:val="00A202D1"/>
    <w:rsid w:val="00A24734"/>
    <w:rsid w:val="00A517F9"/>
    <w:rsid w:val="00A74B86"/>
    <w:rsid w:val="00A8401B"/>
    <w:rsid w:val="00A94970"/>
    <w:rsid w:val="00AC1423"/>
    <w:rsid w:val="00AC518C"/>
    <w:rsid w:val="00AC71EC"/>
    <w:rsid w:val="00AF736E"/>
    <w:rsid w:val="00B21949"/>
    <w:rsid w:val="00B87CA4"/>
    <w:rsid w:val="00BA6467"/>
    <w:rsid w:val="00BD0002"/>
    <w:rsid w:val="00BD22CF"/>
    <w:rsid w:val="00BD267E"/>
    <w:rsid w:val="00C027F2"/>
    <w:rsid w:val="00C15C29"/>
    <w:rsid w:val="00C2340E"/>
    <w:rsid w:val="00C409CF"/>
    <w:rsid w:val="00C4379A"/>
    <w:rsid w:val="00C5742F"/>
    <w:rsid w:val="00C80A51"/>
    <w:rsid w:val="00CD0B4B"/>
    <w:rsid w:val="00CF68B2"/>
    <w:rsid w:val="00CF747D"/>
    <w:rsid w:val="00CF7DF1"/>
    <w:rsid w:val="00D35824"/>
    <w:rsid w:val="00D44D93"/>
    <w:rsid w:val="00D47A45"/>
    <w:rsid w:val="00D54324"/>
    <w:rsid w:val="00D71E66"/>
    <w:rsid w:val="00DB463B"/>
    <w:rsid w:val="00DB54D1"/>
    <w:rsid w:val="00DC300C"/>
    <w:rsid w:val="00DC6021"/>
    <w:rsid w:val="00DD6BE4"/>
    <w:rsid w:val="00DD716A"/>
    <w:rsid w:val="00E2108D"/>
    <w:rsid w:val="00E61286"/>
    <w:rsid w:val="00E64F0D"/>
    <w:rsid w:val="00E9685E"/>
    <w:rsid w:val="00EB61DB"/>
    <w:rsid w:val="00EC185E"/>
    <w:rsid w:val="00EE3AA3"/>
    <w:rsid w:val="00EE4232"/>
    <w:rsid w:val="00F0179A"/>
    <w:rsid w:val="00F051EE"/>
    <w:rsid w:val="00F1537C"/>
    <w:rsid w:val="00F22DB6"/>
    <w:rsid w:val="00F54C1D"/>
    <w:rsid w:val="00FB53E2"/>
    <w:rsid w:val="00FF6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3F2A2"/>
  <w15:chartTrackingRefBased/>
  <w15:docId w15:val="{63F16152-2359-BA47-A978-E9C244A3B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1EC"/>
    <w:rPr>
      <w:rFonts w:ascii="Times New Roman" w:eastAsia="Times New Roman" w:hAnsi="Times New Roman" w:cs="Times New Roman"/>
    </w:rPr>
  </w:style>
  <w:style w:type="paragraph" w:styleId="Heading1">
    <w:name w:val="heading 1"/>
    <w:basedOn w:val="Normal"/>
    <w:next w:val="Normal"/>
    <w:link w:val="Heading1Char"/>
    <w:uiPriority w:val="9"/>
    <w:qFormat/>
    <w:rsid w:val="009705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05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7050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4B86"/>
    <w:pPr>
      <w:spacing w:before="100" w:beforeAutospacing="1" w:after="100" w:afterAutospacing="1"/>
    </w:pPr>
  </w:style>
  <w:style w:type="character" w:customStyle="1" w:styleId="apple-tab-span">
    <w:name w:val="apple-tab-span"/>
    <w:basedOn w:val="DefaultParagraphFont"/>
    <w:rsid w:val="00A74B86"/>
  </w:style>
  <w:style w:type="character" w:styleId="Hyperlink">
    <w:name w:val="Hyperlink"/>
    <w:basedOn w:val="DefaultParagraphFont"/>
    <w:uiPriority w:val="99"/>
    <w:unhideWhenUsed/>
    <w:rsid w:val="00A74B86"/>
    <w:rPr>
      <w:color w:val="0000FF"/>
      <w:u w:val="single"/>
    </w:rPr>
  </w:style>
  <w:style w:type="paragraph" w:styleId="Caption">
    <w:name w:val="caption"/>
    <w:basedOn w:val="Normal"/>
    <w:next w:val="Normal"/>
    <w:uiPriority w:val="35"/>
    <w:unhideWhenUsed/>
    <w:qFormat/>
    <w:rsid w:val="00A74B86"/>
    <w:pPr>
      <w:spacing w:after="200"/>
    </w:pPr>
    <w:rPr>
      <w:rFonts w:asciiTheme="minorHAnsi" w:eastAsiaTheme="minorHAnsi" w:hAnsiTheme="minorHAnsi" w:cstheme="minorBidi"/>
      <w:i/>
      <w:iCs/>
      <w:color w:val="44546A" w:themeColor="text2"/>
      <w:sz w:val="18"/>
      <w:szCs w:val="18"/>
    </w:rPr>
  </w:style>
  <w:style w:type="table" w:styleId="TableGrid">
    <w:name w:val="Table Grid"/>
    <w:basedOn w:val="TableNormal"/>
    <w:uiPriority w:val="39"/>
    <w:rsid w:val="00BA64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A64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64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64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A64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6467"/>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A646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426C81"/>
    <w:rPr>
      <w:color w:val="605E5C"/>
      <w:shd w:val="clear" w:color="auto" w:fill="E1DFDD"/>
    </w:rPr>
  </w:style>
  <w:style w:type="paragraph" w:styleId="FootnoteText">
    <w:name w:val="footnote text"/>
    <w:basedOn w:val="Normal"/>
    <w:link w:val="FootnoteTextChar"/>
    <w:uiPriority w:val="99"/>
    <w:semiHidden/>
    <w:unhideWhenUsed/>
    <w:rsid w:val="00063259"/>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063259"/>
    <w:rPr>
      <w:sz w:val="20"/>
      <w:szCs w:val="20"/>
    </w:rPr>
  </w:style>
  <w:style w:type="character" w:styleId="FootnoteReference">
    <w:name w:val="footnote reference"/>
    <w:basedOn w:val="DefaultParagraphFont"/>
    <w:uiPriority w:val="99"/>
    <w:semiHidden/>
    <w:unhideWhenUsed/>
    <w:rsid w:val="00063259"/>
    <w:rPr>
      <w:vertAlign w:val="superscript"/>
    </w:rPr>
  </w:style>
  <w:style w:type="character" w:styleId="FollowedHyperlink">
    <w:name w:val="FollowedHyperlink"/>
    <w:basedOn w:val="DefaultParagraphFont"/>
    <w:uiPriority w:val="99"/>
    <w:semiHidden/>
    <w:unhideWhenUsed/>
    <w:rsid w:val="00053643"/>
    <w:rPr>
      <w:color w:val="954F72" w:themeColor="followedHyperlink"/>
      <w:u w:val="single"/>
    </w:rPr>
  </w:style>
  <w:style w:type="paragraph" w:styleId="Header">
    <w:name w:val="header"/>
    <w:basedOn w:val="Normal"/>
    <w:link w:val="HeaderChar"/>
    <w:uiPriority w:val="99"/>
    <w:unhideWhenUsed/>
    <w:rsid w:val="00695A93"/>
    <w:pPr>
      <w:tabs>
        <w:tab w:val="center" w:pos="4680"/>
        <w:tab w:val="right" w:pos="9360"/>
      </w:tabs>
    </w:pPr>
  </w:style>
  <w:style w:type="character" w:customStyle="1" w:styleId="HeaderChar">
    <w:name w:val="Header Char"/>
    <w:basedOn w:val="DefaultParagraphFont"/>
    <w:link w:val="Header"/>
    <w:uiPriority w:val="99"/>
    <w:rsid w:val="00695A93"/>
    <w:rPr>
      <w:rFonts w:ascii="Times New Roman" w:eastAsia="Times New Roman" w:hAnsi="Times New Roman" w:cs="Times New Roman"/>
    </w:rPr>
  </w:style>
  <w:style w:type="character" w:styleId="PageNumber">
    <w:name w:val="page number"/>
    <w:basedOn w:val="DefaultParagraphFont"/>
    <w:uiPriority w:val="99"/>
    <w:semiHidden/>
    <w:unhideWhenUsed/>
    <w:rsid w:val="00695A93"/>
  </w:style>
  <w:style w:type="paragraph" w:styleId="Footer">
    <w:name w:val="footer"/>
    <w:basedOn w:val="Normal"/>
    <w:link w:val="FooterChar"/>
    <w:uiPriority w:val="99"/>
    <w:unhideWhenUsed/>
    <w:rsid w:val="0097050A"/>
    <w:pPr>
      <w:tabs>
        <w:tab w:val="center" w:pos="4680"/>
        <w:tab w:val="right" w:pos="9360"/>
      </w:tabs>
    </w:pPr>
  </w:style>
  <w:style w:type="character" w:customStyle="1" w:styleId="FooterChar">
    <w:name w:val="Footer Char"/>
    <w:basedOn w:val="DefaultParagraphFont"/>
    <w:link w:val="Footer"/>
    <w:uiPriority w:val="99"/>
    <w:rsid w:val="0097050A"/>
    <w:rPr>
      <w:rFonts w:ascii="Times New Roman" w:eastAsia="Times New Roman" w:hAnsi="Times New Roman" w:cs="Times New Roman"/>
    </w:rPr>
  </w:style>
  <w:style w:type="character" w:customStyle="1" w:styleId="Heading1Char">
    <w:name w:val="Heading 1 Char"/>
    <w:basedOn w:val="DefaultParagraphFont"/>
    <w:link w:val="Heading1"/>
    <w:uiPriority w:val="9"/>
    <w:rsid w:val="0097050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050A"/>
    <w:pPr>
      <w:spacing w:before="480" w:line="276" w:lineRule="auto"/>
      <w:outlineLvl w:val="9"/>
    </w:pPr>
    <w:rPr>
      <w:b/>
      <w:bCs/>
      <w:sz w:val="28"/>
      <w:szCs w:val="28"/>
    </w:rPr>
  </w:style>
  <w:style w:type="paragraph" w:styleId="TOC1">
    <w:name w:val="toc 1"/>
    <w:basedOn w:val="Normal"/>
    <w:next w:val="Normal"/>
    <w:autoRedefine/>
    <w:uiPriority w:val="39"/>
    <w:unhideWhenUsed/>
    <w:rsid w:val="0097050A"/>
    <w:pPr>
      <w:spacing w:before="120"/>
    </w:pPr>
    <w:rPr>
      <w:rFonts w:asciiTheme="minorHAnsi" w:hAnsiTheme="minorHAnsi"/>
      <w:b/>
      <w:bCs/>
      <w:i/>
      <w:iCs/>
    </w:rPr>
  </w:style>
  <w:style w:type="paragraph" w:styleId="TOC2">
    <w:name w:val="toc 2"/>
    <w:basedOn w:val="Normal"/>
    <w:next w:val="Normal"/>
    <w:autoRedefine/>
    <w:uiPriority w:val="39"/>
    <w:unhideWhenUsed/>
    <w:rsid w:val="0097050A"/>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97050A"/>
    <w:pPr>
      <w:ind w:left="480"/>
    </w:pPr>
    <w:rPr>
      <w:rFonts w:asciiTheme="minorHAnsi" w:hAnsiTheme="minorHAnsi"/>
      <w:sz w:val="20"/>
      <w:szCs w:val="20"/>
    </w:rPr>
  </w:style>
  <w:style w:type="paragraph" w:styleId="TOC4">
    <w:name w:val="toc 4"/>
    <w:basedOn w:val="Normal"/>
    <w:next w:val="Normal"/>
    <w:autoRedefine/>
    <w:uiPriority w:val="39"/>
    <w:semiHidden/>
    <w:unhideWhenUsed/>
    <w:rsid w:val="0097050A"/>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7050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7050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7050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7050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7050A"/>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97050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7050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5424">
      <w:bodyDiv w:val="1"/>
      <w:marLeft w:val="0"/>
      <w:marRight w:val="0"/>
      <w:marTop w:val="0"/>
      <w:marBottom w:val="0"/>
      <w:divBdr>
        <w:top w:val="none" w:sz="0" w:space="0" w:color="auto"/>
        <w:left w:val="none" w:sz="0" w:space="0" w:color="auto"/>
        <w:bottom w:val="none" w:sz="0" w:space="0" w:color="auto"/>
        <w:right w:val="none" w:sz="0" w:space="0" w:color="auto"/>
      </w:divBdr>
    </w:div>
    <w:div w:id="8214692">
      <w:bodyDiv w:val="1"/>
      <w:marLeft w:val="0"/>
      <w:marRight w:val="0"/>
      <w:marTop w:val="0"/>
      <w:marBottom w:val="0"/>
      <w:divBdr>
        <w:top w:val="none" w:sz="0" w:space="0" w:color="auto"/>
        <w:left w:val="none" w:sz="0" w:space="0" w:color="auto"/>
        <w:bottom w:val="none" w:sz="0" w:space="0" w:color="auto"/>
        <w:right w:val="none" w:sz="0" w:space="0" w:color="auto"/>
      </w:divBdr>
    </w:div>
    <w:div w:id="26492450">
      <w:bodyDiv w:val="1"/>
      <w:marLeft w:val="0"/>
      <w:marRight w:val="0"/>
      <w:marTop w:val="0"/>
      <w:marBottom w:val="0"/>
      <w:divBdr>
        <w:top w:val="none" w:sz="0" w:space="0" w:color="auto"/>
        <w:left w:val="none" w:sz="0" w:space="0" w:color="auto"/>
        <w:bottom w:val="none" w:sz="0" w:space="0" w:color="auto"/>
        <w:right w:val="none" w:sz="0" w:space="0" w:color="auto"/>
      </w:divBdr>
      <w:divsChild>
        <w:div w:id="1041133012">
          <w:marLeft w:val="480"/>
          <w:marRight w:val="0"/>
          <w:marTop w:val="0"/>
          <w:marBottom w:val="0"/>
          <w:divBdr>
            <w:top w:val="none" w:sz="0" w:space="0" w:color="auto"/>
            <w:left w:val="none" w:sz="0" w:space="0" w:color="auto"/>
            <w:bottom w:val="none" w:sz="0" w:space="0" w:color="auto"/>
            <w:right w:val="none" w:sz="0" w:space="0" w:color="auto"/>
          </w:divBdr>
          <w:divsChild>
            <w:div w:id="1680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0288">
      <w:bodyDiv w:val="1"/>
      <w:marLeft w:val="0"/>
      <w:marRight w:val="0"/>
      <w:marTop w:val="0"/>
      <w:marBottom w:val="0"/>
      <w:divBdr>
        <w:top w:val="none" w:sz="0" w:space="0" w:color="auto"/>
        <w:left w:val="none" w:sz="0" w:space="0" w:color="auto"/>
        <w:bottom w:val="none" w:sz="0" w:space="0" w:color="auto"/>
        <w:right w:val="none" w:sz="0" w:space="0" w:color="auto"/>
      </w:divBdr>
      <w:divsChild>
        <w:div w:id="1274096109">
          <w:marLeft w:val="480"/>
          <w:marRight w:val="0"/>
          <w:marTop w:val="0"/>
          <w:marBottom w:val="0"/>
          <w:divBdr>
            <w:top w:val="none" w:sz="0" w:space="0" w:color="auto"/>
            <w:left w:val="none" w:sz="0" w:space="0" w:color="auto"/>
            <w:bottom w:val="none" w:sz="0" w:space="0" w:color="auto"/>
            <w:right w:val="none" w:sz="0" w:space="0" w:color="auto"/>
          </w:divBdr>
          <w:divsChild>
            <w:div w:id="8028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2975">
      <w:bodyDiv w:val="1"/>
      <w:marLeft w:val="0"/>
      <w:marRight w:val="0"/>
      <w:marTop w:val="0"/>
      <w:marBottom w:val="0"/>
      <w:divBdr>
        <w:top w:val="none" w:sz="0" w:space="0" w:color="auto"/>
        <w:left w:val="none" w:sz="0" w:space="0" w:color="auto"/>
        <w:bottom w:val="none" w:sz="0" w:space="0" w:color="auto"/>
        <w:right w:val="none" w:sz="0" w:space="0" w:color="auto"/>
      </w:divBdr>
    </w:div>
    <w:div w:id="147208723">
      <w:bodyDiv w:val="1"/>
      <w:marLeft w:val="0"/>
      <w:marRight w:val="0"/>
      <w:marTop w:val="0"/>
      <w:marBottom w:val="0"/>
      <w:divBdr>
        <w:top w:val="none" w:sz="0" w:space="0" w:color="auto"/>
        <w:left w:val="none" w:sz="0" w:space="0" w:color="auto"/>
        <w:bottom w:val="none" w:sz="0" w:space="0" w:color="auto"/>
        <w:right w:val="none" w:sz="0" w:space="0" w:color="auto"/>
      </w:divBdr>
      <w:divsChild>
        <w:div w:id="1151287724">
          <w:marLeft w:val="480"/>
          <w:marRight w:val="0"/>
          <w:marTop w:val="0"/>
          <w:marBottom w:val="0"/>
          <w:divBdr>
            <w:top w:val="none" w:sz="0" w:space="0" w:color="auto"/>
            <w:left w:val="none" w:sz="0" w:space="0" w:color="auto"/>
            <w:bottom w:val="none" w:sz="0" w:space="0" w:color="auto"/>
            <w:right w:val="none" w:sz="0" w:space="0" w:color="auto"/>
          </w:divBdr>
          <w:divsChild>
            <w:div w:id="134875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3860">
      <w:bodyDiv w:val="1"/>
      <w:marLeft w:val="0"/>
      <w:marRight w:val="0"/>
      <w:marTop w:val="0"/>
      <w:marBottom w:val="0"/>
      <w:divBdr>
        <w:top w:val="none" w:sz="0" w:space="0" w:color="auto"/>
        <w:left w:val="none" w:sz="0" w:space="0" w:color="auto"/>
        <w:bottom w:val="none" w:sz="0" w:space="0" w:color="auto"/>
        <w:right w:val="none" w:sz="0" w:space="0" w:color="auto"/>
      </w:divBdr>
    </w:div>
    <w:div w:id="198862028">
      <w:bodyDiv w:val="1"/>
      <w:marLeft w:val="0"/>
      <w:marRight w:val="0"/>
      <w:marTop w:val="0"/>
      <w:marBottom w:val="0"/>
      <w:divBdr>
        <w:top w:val="none" w:sz="0" w:space="0" w:color="auto"/>
        <w:left w:val="none" w:sz="0" w:space="0" w:color="auto"/>
        <w:bottom w:val="none" w:sz="0" w:space="0" w:color="auto"/>
        <w:right w:val="none" w:sz="0" w:space="0" w:color="auto"/>
      </w:divBdr>
      <w:divsChild>
        <w:div w:id="614754582">
          <w:marLeft w:val="480"/>
          <w:marRight w:val="0"/>
          <w:marTop w:val="0"/>
          <w:marBottom w:val="0"/>
          <w:divBdr>
            <w:top w:val="none" w:sz="0" w:space="0" w:color="auto"/>
            <w:left w:val="none" w:sz="0" w:space="0" w:color="auto"/>
            <w:bottom w:val="none" w:sz="0" w:space="0" w:color="auto"/>
            <w:right w:val="none" w:sz="0" w:space="0" w:color="auto"/>
          </w:divBdr>
          <w:divsChild>
            <w:div w:id="194433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107">
      <w:bodyDiv w:val="1"/>
      <w:marLeft w:val="0"/>
      <w:marRight w:val="0"/>
      <w:marTop w:val="0"/>
      <w:marBottom w:val="0"/>
      <w:divBdr>
        <w:top w:val="none" w:sz="0" w:space="0" w:color="auto"/>
        <w:left w:val="none" w:sz="0" w:space="0" w:color="auto"/>
        <w:bottom w:val="none" w:sz="0" w:space="0" w:color="auto"/>
        <w:right w:val="none" w:sz="0" w:space="0" w:color="auto"/>
      </w:divBdr>
    </w:div>
    <w:div w:id="238757494">
      <w:bodyDiv w:val="1"/>
      <w:marLeft w:val="0"/>
      <w:marRight w:val="0"/>
      <w:marTop w:val="0"/>
      <w:marBottom w:val="0"/>
      <w:divBdr>
        <w:top w:val="none" w:sz="0" w:space="0" w:color="auto"/>
        <w:left w:val="none" w:sz="0" w:space="0" w:color="auto"/>
        <w:bottom w:val="none" w:sz="0" w:space="0" w:color="auto"/>
        <w:right w:val="none" w:sz="0" w:space="0" w:color="auto"/>
      </w:divBdr>
    </w:div>
    <w:div w:id="241456201">
      <w:bodyDiv w:val="1"/>
      <w:marLeft w:val="0"/>
      <w:marRight w:val="0"/>
      <w:marTop w:val="0"/>
      <w:marBottom w:val="0"/>
      <w:divBdr>
        <w:top w:val="none" w:sz="0" w:space="0" w:color="auto"/>
        <w:left w:val="none" w:sz="0" w:space="0" w:color="auto"/>
        <w:bottom w:val="none" w:sz="0" w:space="0" w:color="auto"/>
        <w:right w:val="none" w:sz="0" w:space="0" w:color="auto"/>
      </w:divBdr>
    </w:div>
    <w:div w:id="243884553">
      <w:bodyDiv w:val="1"/>
      <w:marLeft w:val="0"/>
      <w:marRight w:val="0"/>
      <w:marTop w:val="0"/>
      <w:marBottom w:val="0"/>
      <w:divBdr>
        <w:top w:val="none" w:sz="0" w:space="0" w:color="auto"/>
        <w:left w:val="none" w:sz="0" w:space="0" w:color="auto"/>
        <w:bottom w:val="none" w:sz="0" w:space="0" w:color="auto"/>
        <w:right w:val="none" w:sz="0" w:space="0" w:color="auto"/>
      </w:divBdr>
      <w:divsChild>
        <w:div w:id="206182722">
          <w:marLeft w:val="480"/>
          <w:marRight w:val="0"/>
          <w:marTop w:val="0"/>
          <w:marBottom w:val="0"/>
          <w:divBdr>
            <w:top w:val="none" w:sz="0" w:space="0" w:color="auto"/>
            <w:left w:val="none" w:sz="0" w:space="0" w:color="auto"/>
            <w:bottom w:val="none" w:sz="0" w:space="0" w:color="auto"/>
            <w:right w:val="none" w:sz="0" w:space="0" w:color="auto"/>
          </w:divBdr>
          <w:divsChild>
            <w:div w:id="591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5470">
      <w:bodyDiv w:val="1"/>
      <w:marLeft w:val="0"/>
      <w:marRight w:val="0"/>
      <w:marTop w:val="0"/>
      <w:marBottom w:val="0"/>
      <w:divBdr>
        <w:top w:val="none" w:sz="0" w:space="0" w:color="auto"/>
        <w:left w:val="none" w:sz="0" w:space="0" w:color="auto"/>
        <w:bottom w:val="none" w:sz="0" w:space="0" w:color="auto"/>
        <w:right w:val="none" w:sz="0" w:space="0" w:color="auto"/>
      </w:divBdr>
    </w:div>
    <w:div w:id="276302068">
      <w:bodyDiv w:val="1"/>
      <w:marLeft w:val="0"/>
      <w:marRight w:val="0"/>
      <w:marTop w:val="0"/>
      <w:marBottom w:val="0"/>
      <w:divBdr>
        <w:top w:val="none" w:sz="0" w:space="0" w:color="auto"/>
        <w:left w:val="none" w:sz="0" w:space="0" w:color="auto"/>
        <w:bottom w:val="none" w:sz="0" w:space="0" w:color="auto"/>
        <w:right w:val="none" w:sz="0" w:space="0" w:color="auto"/>
      </w:divBdr>
    </w:div>
    <w:div w:id="295571284">
      <w:bodyDiv w:val="1"/>
      <w:marLeft w:val="0"/>
      <w:marRight w:val="0"/>
      <w:marTop w:val="0"/>
      <w:marBottom w:val="0"/>
      <w:divBdr>
        <w:top w:val="none" w:sz="0" w:space="0" w:color="auto"/>
        <w:left w:val="none" w:sz="0" w:space="0" w:color="auto"/>
        <w:bottom w:val="none" w:sz="0" w:space="0" w:color="auto"/>
        <w:right w:val="none" w:sz="0" w:space="0" w:color="auto"/>
      </w:divBdr>
    </w:div>
    <w:div w:id="311105151">
      <w:bodyDiv w:val="1"/>
      <w:marLeft w:val="0"/>
      <w:marRight w:val="0"/>
      <w:marTop w:val="0"/>
      <w:marBottom w:val="0"/>
      <w:divBdr>
        <w:top w:val="none" w:sz="0" w:space="0" w:color="auto"/>
        <w:left w:val="none" w:sz="0" w:space="0" w:color="auto"/>
        <w:bottom w:val="none" w:sz="0" w:space="0" w:color="auto"/>
        <w:right w:val="none" w:sz="0" w:space="0" w:color="auto"/>
      </w:divBdr>
    </w:div>
    <w:div w:id="311368509">
      <w:bodyDiv w:val="1"/>
      <w:marLeft w:val="0"/>
      <w:marRight w:val="0"/>
      <w:marTop w:val="0"/>
      <w:marBottom w:val="0"/>
      <w:divBdr>
        <w:top w:val="none" w:sz="0" w:space="0" w:color="auto"/>
        <w:left w:val="none" w:sz="0" w:space="0" w:color="auto"/>
        <w:bottom w:val="none" w:sz="0" w:space="0" w:color="auto"/>
        <w:right w:val="none" w:sz="0" w:space="0" w:color="auto"/>
      </w:divBdr>
    </w:div>
    <w:div w:id="320354126">
      <w:bodyDiv w:val="1"/>
      <w:marLeft w:val="0"/>
      <w:marRight w:val="0"/>
      <w:marTop w:val="0"/>
      <w:marBottom w:val="0"/>
      <w:divBdr>
        <w:top w:val="none" w:sz="0" w:space="0" w:color="auto"/>
        <w:left w:val="none" w:sz="0" w:space="0" w:color="auto"/>
        <w:bottom w:val="none" w:sz="0" w:space="0" w:color="auto"/>
        <w:right w:val="none" w:sz="0" w:space="0" w:color="auto"/>
      </w:divBdr>
      <w:divsChild>
        <w:div w:id="1717198808">
          <w:marLeft w:val="480"/>
          <w:marRight w:val="0"/>
          <w:marTop w:val="0"/>
          <w:marBottom w:val="0"/>
          <w:divBdr>
            <w:top w:val="none" w:sz="0" w:space="0" w:color="auto"/>
            <w:left w:val="none" w:sz="0" w:space="0" w:color="auto"/>
            <w:bottom w:val="none" w:sz="0" w:space="0" w:color="auto"/>
            <w:right w:val="none" w:sz="0" w:space="0" w:color="auto"/>
          </w:divBdr>
          <w:divsChild>
            <w:div w:id="15392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9799">
      <w:bodyDiv w:val="1"/>
      <w:marLeft w:val="0"/>
      <w:marRight w:val="0"/>
      <w:marTop w:val="0"/>
      <w:marBottom w:val="0"/>
      <w:divBdr>
        <w:top w:val="none" w:sz="0" w:space="0" w:color="auto"/>
        <w:left w:val="none" w:sz="0" w:space="0" w:color="auto"/>
        <w:bottom w:val="none" w:sz="0" w:space="0" w:color="auto"/>
        <w:right w:val="none" w:sz="0" w:space="0" w:color="auto"/>
      </w:divBdr>
      <w:divsChild>
        <w:div w:id="248514307">
          <w:marLeft w:val="480"/>
          <w:marRight w:val="0"/>
          <w:marTop w:val="0"/>
          <w:marBottom w:val="0"/>
          <w:divBdr>
            <w:top w:val="none" w:sz="0" w:space="0" w:color="auto"/>
            <w:left w:val="none" w:sz="0" w:space="0" w:color="auto"/>
            <w:bottom w:val="none" w:sz="0" w:space="0" w:color="auto"/>
            <w:right w:val="none" w:sz="0" w:space="0" w:color="auto"/>
          </w:divBdr>
          <w:divsChild>
            <w:div w:id="15989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0048">
      <w:bodyDiv w:val="1"/>
      <w:marLeft w:val="0"/>
      <w:marRight w:val="0"/>
      <w:marTop w:val="0"/>
      <w:marBottom w:val="0"/>
      <w:divBdr>
        <w:top w:val="none" w:sz="0" w:space="0" w:color="auto"/>
        <w:left w:val="none" w:sz="0" w:space="0" w:color="auto"/>
        <w:bottom w:val="none" w:sz="0" w:space="0" w:color="auto"/>
        <w:right w:val="none" w:sz="0" w:space="0" w:color="auto"/>
      </w:divBdr>
    </w:div>
    <w:div w:id="351808208">
      <w:bodyDiv w:val="1"/>
      <w:marLeft w:val="0"/>
      <w:marRight w:val="0"/>
      <w:marTop w:val="0"/>
      <w:marBottom w:val="0"/>
      <w:divBdr>
        <w:top w:val="none" w:sz="0" w:space="0" w:color="auto"/>
        <w:left w:val="none" w:sz="0" w:space="0" w:color="auto"/>
        <w:bottom w:val="none" w:sz="0" w:space="0" w:color="auto"/>
        <w:right w:val="none" w:sz="0" w:space="0" w:color="auto"/>
      </w:divBdr>
      <w:divsChild>
        <w:div w:id="205914556">
          <w:marLeft w:val="480"/>
          <w:marRight w:val="0"/>
          <w:marTop w:val="0"/>
          <w:marBottom w:val="0"/>
          <w:divBdr>
            <w:top w:val="none" w:sz="0" w:space="0" w:color="auto"/>
            <w:left w:val="none" w:sz="0" w:space="0" w:color="auto"/>
            <w:bottom w:val="none" w:sz="0" w:space="0" w:color="auto"/>
            <w:right w:val="none" w:sz="0" w:space="0" w:color="auto"/>
          </w:divBdr>
          <w:divsChild>
            <w:div w:id="19351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4473">
      <w:bodyDiv w:val="1"/>
      <w:marLeft w:val="0"/>
      <w:marRight w:val="0"/>
      <w:marTop w:val="0"/>
      <w:marBottom w:val="0"/>
      <w:divBdr>
        <w:top w:val="none" w:sz="0" w:space="0" w:color="auto"/>
        <w:left w:val="none" w:sz="0" w:space="0" w:color="auto"/>
        <w:bottom w:val="none" w:sz="0" w:space="0" w:color="auto"/>
        <w:right w:val="none" w:sz="0" w:space="0" w:color="auto"/>
      </w:divBdr>
    </w:div>
    <w:div w:id="385958403">
      <w:bodyDiv w:val="1"/>
      <w:marLeft w:val="0"/>
      <w:marRight w:val="0"/>
      <w:marTop w:val="0"/>
      <w:marBottom w:val="0"/>
      <w:divBdr>
        <w:top w:val="none" w:sz="0" w:space="0" w:color="auto"/>
        <w:left w:val="none" w:sz="0" w:space="0" w:color="auto"/>
        <w:bottom w:val="none" w:sz="0" w:space="0" w:color="auto"/>
        <w:right w:val="none" w:sz="0" w:space="0" w:color="auto"/>
      </w:divBdr>
    </w:div>
    <w:div w:id="399836720">
      <w:bodyDiv w:val="1"/>
      <w:marLeft w:val="0"/>
      <w:marRight w:val="0"/>
      <w:marTop w:val="0"/>
      <w:marBottom w:val="0"/>
      <w:divBdr>
        <w:top w:val="none" w:sz="0" w:space="0" w:color="auto"/>
        <w:left w:val="none" w:sz="0" w:space="0" w:color="auto"/>
        <w:bottom w:val="none" w:sz="0" w:space="0" w:color="auto"/>
        <w:right w:val="none" w:sz="0" w:space="0" w:color="auto"/>
      </w:divBdr>
    </w:div>
    <w:div w:id="454560602">
      <w:bodyDiv w:val="1"/>
      <w:marLeft w:val="0"/>
      <w:marRight w:val="0"/>
      <w:marTop w:val="0"/>
      <w:marBottom w:val="0"/>
      <w:divBdr>
        <w:top w:val="none" w:sz="0" w:space="0" w:color="auto"/>
        <w:left w:val="none" w:sz="0" w:space="0" w:color="auto"/>
        <w:bottom w:val="none" w:sz="0" w:space="0" w:color="auto"/>
        <w:right w:val="none" w:sz="0" w:space="0" w:color="auto"/>
      </w:divBdr>
    </w:div>
    <w:div w:id="457841608">
      <w:bodyDiv w:val="1"/>
      <w:marLeft w:val="0"/>
      <w:marRight w:val="0"/>
      <w:marTop w:val="0"/>
      <w:marBottom w:val="0"/>
      <w:divBdr>
        <w:top w:val="none" w:sz="0" w:space="0" w:color="auto"/>
        <w:left w:val="none" w:sz="0" w:space="0" w:color="auto"/>
        <w:bottom w:val="none" w:sz="0" w:space="0" w:color="auto"/>
        <w:right w:val="none" w:sz="0" w:space="0" w:color="auto"/>
      </w:divBdr>
    </w:div>
    <w:div w:id="511915425">
      <w:bodyDiv w:val="1"/>
      <w:marLeft w:val="0"/>
      <w:marRight w:val="0"/>
      <w:marTop w:val="0"/>
      <w:marBottom w:val="0"/>
      <w:divBdr>
        <w:top w:val="none" w:sz="0" w:space="0" w:color="auto"/>
        <w:left w:val="none" w:sz="0" w:space="0" w:color="auto"/>
        <w:bottom w:val="none" w:sz="0" w:space="0" w:color="auto"/>
        <w:right w:val="none" w:sz="0" w:space="0" w:color="auto"/>
      </w:divBdr>
      <w:divsChild>
        <w:div w:id="1167482874">
          <w:marLeft w:val="480"/>
          <w:marRight w:val="0"/>
          <w:marTop w:val="0"/>
          <w:marBottom w:val="0"/>
          <w:divBdr>
            <w:top w:val="none" w:sz="0" w:space="0" w:color="auto"/>
            <w:left w:val="none" w:sz="0" w:space="0" w:color="auto"/>
            <w:bottom w:val="none" w:sz="0" w:space="0" w:color="auto"/>
            <w:right w:val="none" w:sz="0" w:space="0" w:color="auto"/>
          </w:divBdr>
          <w:divsChild>
            <w:div w:id="187014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89745">
      <w:bodyDiv w:val="1"/>
      <w:marLeft w:val="0"/>
      <w:marRight w:val="0"/>
      <w:marTop w:val="0"/>
      <w:marBottom w:val="0"/>
      <w:divBdr>
        <w:top w:val="none" w:sz="0" w:space="0" w:color="auto"/>
        <w:left w:val="none" w:sz="0" w:space="0" w:color="auto"/>
        <w:bottom w:val="none" w:sz="0" w:space="0" w:color="auto"/>
        <w:right w:val="none" w:sz="0" w:space="0" w:color="auto"/>
      </w:divBdr>
      <w:divsChild>
        <w:div w:id="520095605">
          <w:marLeft w:val="480"/>
          <w:marRight w:val="0"/>
          <w:marTop w:val="0"/>
          <w:marBottom w:val="0"/>
          <w:divBdr>
            <w:top w:val="none" w:sz="0" w:space="0" w:color="auto"/>
            <w:left w:val="none" w:sz="0" w:space="0" w:color="auto"/>
            <w:bottom w:val="none" w:sz="0" w:space="0" w:color="auto"/>
            <w:right w:val="none" w:sz="0" w:space="0" w:color="auto"/>
          </w:divBdr>
          <w:divsChild>
            <w:div w:id="8186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4153">
      <w:bodyDiv w:val="1"/>
      <w:marLeft w:val="0"/>
      <w:marRight w:val="0"/>
      <w:marTop w:val="0"/>
      <w:marBottom w:val="0"/>
      <w:divBdr>
        <w:top w:val="none" w:sz="0" w:space="0" w:color="auto"/>
        <w:left w:val="none" w:sz="0" w:space="0" w:color="auto"/>
        <w:bottom w:val="none" w:sz="0" w:space="0" w:color="auto"/>
        <w:right w:val="none" w:sz="0" w:space="0" w:color="auto"/>
      </w:divBdr>
    </w:div>
    <w:div w:id="607855194">
      <w:bodyDiv w:val="1"/>
      <w:marLeft w:val="0"/>
      <w:marRight w:val="0"/>
      <w:marTop w:val="0"/>
      <w:marBottom w:val="0"/>
      <w:divBdr>
        <w:top w:val="none" w:sz="0" w:space="0" w:color="auto"/>
        <w:left w:val="none" w:sz="0" w:space="0" w:color="auto"/>
        <w:bottom w:val="none" w:sz="0" w:space="0" w:color="auto"/>
        <w:right w:val="none" w:sz="0" w:space="0" w:color="auto"/>
      </w:divBdr>
    </w:div>
    <w:div w:id="760107054">
      <w:bodyDiv w:val="1"/>
      <w:marLeft w:val="0"/>
      <w:marRight w:val="0"/>
      <w:marTop w:val="0"/>
      <w:marBottom w:val="0"/>
      <w:divBdr>
        <w:top w:val="none" w:sz="0" w:space="0" w:color="auto"/>
        <w:left w:val="none" w:sz="0" w:space="0" w:color="auto"/>
        <w:bottom w:val="none" w:sz="0" w:space="0" w:color="auto"/>
        <w:right w:val="none" w:sz="0" w:space="0" w:color="auto"/>
      </w:divBdr>
    </w:div>
    <w:div w:id="783117867">
      <w:bodyDiv w:val="1"/>
      <w:marLeft w:val="0"/>
      <w:marRight w:val="0"/>
      <w:marTop w:val="0"/>
      <w:marBottom w:val="0"/>
      <w:divBdr>
        <w:top w:val="none" w:sz="0" w:space="0" w:color="auto"/>
        <w:left w:val="none" w:sz="0" w:space="0" w:color="auto"/>
        <w:bottom w:val="none" w:sz="0" w:space="0" w:color="auto"/>
        <w:right w:val="none" w:sz="0" w:space="0" w:color="auto"/>
      </w:divBdr>
    </w:div>
    <w:div w:id="797917709">
      <w:bodyDiv w:val="1"/>
      <w:marLeft w:val="0"/>
      <w:marRight w:val="0"/>
      <w:marTop w:val="0"/>
      <w:marBottom w:val="0"/>
      <w:divBdr>
        <w:top w:val="none" w:sz="0" w:space="0" w:color="auto"/>
        <w:left w:val="none" w:sz="0" w:space="0" w:color="auto"/>
        <w:bottom w:val="none" w:sz="0" w:space="0" w:color="auto"/>
        <w:right w:val="none" w:sz="0" w:space="0" w:color="auto"/>
      </w:divBdr>
    </w:div>
    <w:div w:id="827014336">
      <w:bodyDiv w:val="1"/>
      <w:marLeft w:val="0"/>
      <w:marRight w:val="0"/>
      <w:marTop w:val="0"/>
      <w:marBottom w:val="0"/>
      <w:divBdr>
        <w:top w:val="none" w:sz="0" w:space="0" w:color="auto"/>
        <w:left w:val="none" w:sz="0" w:space="0" w:color="auto"/>
        <w:bottom w:val="none" w:sz="0" w:space="0" w:color="auto"/>
        <w:right w:val="none" w:sz="0" w:space="0" w:color="auto"/>
      </w:divBdr>
    </w:div>
    <w:div w:id="829754040">
      <w:bodyDiv w:val="1"/>
      <w:marLeft w:val="0"/>
      <w:marRight w:val="0"/>
      <w:marTop w:val="0"/>
      <w:marBottom w:val="0"/>
      <w:divBdr>
        <w:top w:val="none" w:sz="0" w:space="0" w:color="auto"/>
        <w:left w:val="none" w:sz="0" w:space="0" w:color="auto"/>
        <w:bottom w:val="none" w:sz="0" w:space="0" w:color="auto"/>
        <w:right w:val="none" w:sz="0" w:space="0" w:color="auto"/>
      </w:divBdr>
    </w:div>
    <w:div w:id="830171518">
      <w:bodyDiv w:val="1"/>
      <w:marLeft w:val="0"/>
      <w:marRight w:val="0"/>
      <w:marTop w:val="0"/>
      <w:marBottom w:val="0"/>
      <w:divBdr>
        <w:top w:val="none" w:sz="0" w:space="0" w:color="auto"/>
        <w:left w:val="none" w:sz="0" w:space="0" w:color="auto"/>
        <w:bottom w:val="none" w:sz="0" w:space="0" w:color="auto"/>
        <w:right w:val="none" w:sz="0" w:space="0" w:color="auto"/>
      </w:divBdr>
    </w:div>
    <w:div w:id="831796447">
      <w:bodyDiv w:val="1"/>
      <w:marLeft w:val="0"/>
      <w:marRight w:val="0"/>
      <w:marTop w:val="0"/>
      <w:marBottom w:val="0"/>
      <w:divBdr>
        <w:top w:val="none" w:sz="0" w:space="0" w:color="auto"/>
        <w:left w:val="none" w:sz="0" w:space="0" w:color="auto"/>
        <w:bottom w:val="none" w:sz="0" w:space="0" w:color="auto"/>
        <w:right w:val="none" w:sz="0" w:space="0" w:color="auto"/>
      </w:divBdr>
    </w:div>
    <w:div w:id="874394146">
      <w:bodyDiv w:val="1"/>
      <w:marLeft w:val="0"/>
      <w:marRight w:val="0"/>
      <w:marTop w:val="0"/>
      <w:marBottom w:val="0"/>
      <w:divBdr>
        <w:top w:val="none" w:sz="0" w:space="0" w:color="auto"/>
        <w:left w:val="none" w:sz="0" w:space="0" w:color="auto"/>
        <w:bottom w:val="none" w:sz="0" w:space="0" w:color="auto"/>
        <w:right w:val="none" w:sz="0" w:space="0" w:color="auto"/>
      </w:divBdr>
    </w:div>
    <w:div w:id="880944790">
      <w:bodyDiv w:val="1"/>
      <w:marLeft w:val="0"/>
      <w:marRight w:val="0"/>
      <w:marTop w:val="0"/>
      <w:marBottom w:val="0"/>
      <w:divBdr>
        <w:top w:val="none" w:sz="0" w:space="0" w:color="auto"/>
        <w:left w:val="none" w:sz="0" w:space="0" w:color="auto"/>
        <w:bottom w:val="none" w:sz="0" w:space="0" w:color="auto"/>
        <w:right w:val="none" w:sz="0" w:space="0" w:color="auto"/>
      </w:divBdr>
      <w:divsChild>
        <w:div w:id="548030387">
          <w:marLeft w:val="480"/>
          <w:marRight w:val="0"/>
          <w:marTop w:val="0"/>
          <w:marBottom w:val="0"/>
          <w:divBdr>
            <w:top w:val="none" w:sz="0" w:space="0" w:color="auto"/>
            <w:left w:val="none" w:sz="0" w:space="0" w:color="auto"/>
            <w:bottom w:val="none" w:sz="0" w:space="0" w:color="auto"/>
            <w:right w:val="none" w:sz="0" w:space="0" w:color="auto"/>
          </w:divBdr>
          <w:divsChild>
            <w:div w:id="109347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81477">
      <w:bodyDiv w:val="1"/>
      <w:marLeft w:val="0"/>
      <w:marRight w:val="0"/>
      <w:marTop w:val="0"/>
      <w:marBottom w:val="0"/>
      <w:divBdr>
        <w:top w:val="none" w:sz="0" w:space="0" w:color="auto"/>
        <w:left w:val="none" w:sz="0" w:space="0" w:color="auto"/>
        <w:bottom w:val="none" w:sz="0" w:space="0" w:color="auto"/>
        <w:right w:val="none" w:sz="0" w:space="0" w:color="auto"/>
      </w:divBdr>
    </w:div>
    <w:div w:id="965937269">
      <w:bodyDiv w:val="1"/>
      <w:marLeft w:val="0"/>
      <w:marRight w:val="0"/>
      <w:marTop w:val="0"/>
      <w:marBottom w:val="0"/>
      <w:divBdr>
        <w:top w:val="none" w:sz="0" w:space="0" w:color="auto"/>
        <w:left w:val="none" w:sz="0" w:space="0" w:color="auto"/>
        <w:bottom w:val="none" w:sz="0" w:space="0" w:color="auto"/>
        <w:right w:val="none" w:sz="0" w:space="0" w:color="auto"/>
      </w:divBdr>
      <w:divsChild>
        <w:div w:id="1352534525">
          <w:marLeft w:val="480"/>
          <w:marRight w:val="0"/>
          <w:marTop w:val="0"/>
          <w:marBottom w:val="0"/>
          <w:divBdr>
            <w:top w:val="none" w:sz="0" w:space="0" w:color="auto"/>
            <w:left w:val="none" w:sz="0" w:space="0" w:color="auto"/>
            <w:bottom w:val="none" w:sz="0" w:space="0" w:color="auto"/>
            <w:right w:val="none" w:sz="0" w:space="0" w:color="auto"/>
          </w:divBdr>
          <w:divsChild>
            <w:div w:id="164693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6427">
      <w:bodyDiv w:val="1"/>
      <w:marLeft w:val="0"/>
      <w:marRight w:val="0"/>
      <w:marTop w:val="0"/>
      <w:marBottom w:val="0"/>
      <w:divBdr>
        <w:top w:val="none" w:sz="0" w:space="0" w:color="auto"/>
        <w:left w:val="none" w:sz="0" w:space="0" w:color="auto"/>
        <w:bottom w:val="none" w:sz="0" w:space="0" w:color="auto"/>
        <w:right w:val="none" w:sz="0" w:space="0" w:color="auto"/>
      </w:divBdr>
    </w:div>
    <w:div w:id="980113744">
      <w:bodyDiv w:val="1"/>
      <w:marLeft w:val="0"/>
      <w:marRight w:val="0"/>
      <w:marTop w:val="0"/>
      <w:marBottom w:val="0"/>
      <w:divBdr>
        <w:top w:val="none" w:sz="0" w:space="0" w:color="auto"/>
        <w:left w:val="none" w:sz="0" w:space="0" w:color="auto"/>
        <w:bottom w:val="none" w:sz="0" w:space="0" w:color="auto"/>
        <w:right w:val="none" w:sz="0" w:space="0" w:color="auto"/>
      </w:divBdr>
    </w:div>
    <w:div w:id="990593772">
      <w:bodyDiv w:val="1"/>
      <w:marLeft w:val="0"/>
      <w:marRight w:val="0"/>
      <w:marTop w:val="0"/>
      <w:marBottom w:val="0"/>
      <w:divBdr>
        <w:top w:val="none" w:sz="0" w:space="0" w:color="auto"/>
        <w:left w:val="none" w:sz="0" w:space="0" w:color="auto"/>
        <w:bottom w:val="none" w:sz="0" w:space="0" w:color="auto"/>
        <w:right w:val="none" w:sz="0" w:space="0" w:color="auto"/>
      </w:divBdr>
      <w:divsChild>
        <w:div w:id="1234438156">
          <w:marLeft w:val="480"/>
          <w:marRight w:val="0"/>
          <w:marTop w:val="0"/>
          <w:marBottom w:val="0"/>
          <w:divBdr>
            <w:top w:val="none" w:sz="0" w:space="0" w:color="auto"/>
            <w:left w:val="none" w:sz="0" w:space="0" w:color="auto"/>
            <w:bottom w:val="none" w:sz="0" w:space="0" w:color="auto"/>
            <w:right w:val="none" w:sz="0" w:space="0" w:color="auto"/>
          </w:divBdr>
          <w:divsChild>
            <w:div w:id="10843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29710">
      <w:bodyDiv w:val="1"/>
      <w:marLeft w:val="0"/>
      <w:marRight w:val="0"/>
      <w:marTop w:val="0"/>
      <w:marBottom w:val="0"/>
      <w:divBdr>
        <w:top w:val="none" w:sz="0" w:space="0" w:color="auto"/>
        <w:left w:val="none" w:sz="0" w:space="0" w:color="auto"/>
        <w:bottom w:val="none" w:sz="0" w:space="0" w:color="auto"/>
        <w:right w:val="none" w:sz="0" w:space="0" w:color="auto"/>
      </w:divBdr>
      <w:divsChild>
        <w:div w:id="1756705453">
          <w:marLeft w:val="480"/>
          <w:marRight w:val="0"/>
          <w:marTop w:val="0"/>
          <w:marBottom w:val="0"/>
          <w:divBdr>
            <w:top w:val="none" w:sz="0" w:space="0" w:color="auto"/>
            <w:left w:val="none" w:sz="0" w:space="0" w:color="auto"/>
            <w:bottom w:val="none" w:sz="0" w:space="0" w:color="auto"/>
            <w:right w:val="none" w:sz="0" w:space="0" w:color="auto"/>
          </w:divBdr>
          <w:divsChild>
            <w:div w:id="165428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4386">
      <w:bodyDiv w:val="1"/>
      <w:marLeft w:val="0"/>
      <w:marRight w:val="0"/>
      <w:marTop w:val="0"/>
      <w:marBottom w:val="0"/>
      <w:divBdr>
        <w:top w:val="none" w:sz="0" w:space="0" w:color="auto"/>
        <w:left w:val="none" w:sz="0" w:space="0" w:color="auto"/>
        <w:bottom w:val="none" w:sz="0" w:space="0" w:color="auto"/>
        <w:right w:val="none" w:sz="0" w:space="0" w:color="auto"/>
      </w:divBdr>
    </w:div>
    <w:div w:id="1021738232">
      <w:bodyDiv w:val="1"/>
      <w:marLeft w:val="0"/>
      <w:marRight w:val="0"/>
      <w:marTop w:val="0"/>
      <w:marBottom w:val="0"/>
      <w:divBdr>
        <w:top w:val="none" w:sz="0" w:space="0" w:color="auto"/>
        <w:left w:val="none" w:sz="0" w:space="0" w:color="auto"/>
        <w:bottom w:val="none" w:sz="0" w:space="0" w:color="auto"/>
        <w:right w:val="none" w:sz="0" w:space="0" w:color="auto"/>
      </w:divBdr>
      <w:divsChild>
        <w:div w:id="1827357605">
          <w:marLeft w:val="480"/>
          <w:marRight w:val="0"/>
          <w:marTop w:val="0"/>
          <w:marBottom w:val="0"/>
          <w:divBdr>
            <w:top w:val="none" w:sz="0" w:space="0" w:color="auto"/>
            <w:left w:val="none" w:sz="0" w:space="0" w:color="auto"/>
            <w:bottom w:val="none" w:sz="0" w:space="0" w:color="auto"/>
            <w:right w:val="none" w:sz="0" w:space="0" w:color="auto"/>
          </w:divBdr>
          <w:divsChild>
            <w:div w:id="8291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3310">
      <w:bodyDiv w:val="1"/>
      <w:marLeft w:val="0"/>
      <w:marRight w:val="0"/>
      <w:marTop w:val="0"/>
      <w:marBottom w:val="0"/>
      <w:divBdr>
        <w:top w:val="none" w:sz="0" w:space="0" w:color="auto"/>
        <w:left w:val="none" w:sz="0" w:space="0" w:color="auto"/>
        <w:bottom w:val="none" w:sz="0" w:space="0" w:color="auto"/>
        <w:right w:val="none" w:sz="0" w:space="0" w:color="auto"/>
      </w:divBdr>
    </w:div>
    <w:div w:id="1045327216">
      <w:bodyDiv w:val="1"/>
      <w:marLeft w:val="0"/>
      <w:marRight w:val="0"/>
      <w:marTop w:val="0"/>
      <w:marBottom w:val="0"/>
      <w:divBdr>
        <w:top w:val="none" w:sz="0" w:space="0" w:color="auto"/>
        <w:left w:val="none" w:sz="0" w:space="0" w:color="auto"/>
        <w:bottom w:val="none" w:sz="0" w:space="0" w:color="auto"/>
        <w:right w:val="none" w:sz="0" w:space="0" w:color="auto"/>
      </w:divBdr>
    </w:div>
    <w:div w:id="1066756849">
      <w:bodyDiv w:val="1"/>
      <w:marLeft w:val="0"/>
      <w:marRight w:val="0"/>
      <w:marTop w:val="0"/>
      <w:marBottom w:val="0"/>
      <w:divBdr>
        <w:top w:val="none" w:sz="0" w:space="0" w:color="auto"/>
        <w:left w:val="none" w:sz="0" w:space="0" w:color="auto"/>
        <w:bottom w:val="none" w:sz="0" w:space="0" w:color="auto"/>
        <w:right w:val="none" w:sz="0" w:space="0" w:color="auto"/>
      </w:divBdr>
      <w:divsChild>
        <w:div w:id="1769540470">
          <w:marLeft w:val="480"/>
          <w:marRight w:val="0"/>
          <w:marTop w:val="0"/>
          <w:marBottom w:val="0"/>
          <w:divBdr>
            <w:top w:val="none" w:sz="0" w:space="0" w:color="auto"/>
            <w:left w:val="none" w:sz="0" w:space="0" w:color="auto"/>
            <w:bottom w:val="none" w:sz="0" w:space="0" w:color="auto"/>
            <w:right w:val="none" w:sz="0" w:space="0" w:color="auto"/>
          </w:divBdr>
          <w:divsChild>
            <w:div w:id="14359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77365">
      <w:bodyDiv w:val="1"/>
      <w:marLeft w:val="0"/>
      <w:marRight w:val="0"/>
      <w:marTop w:val="0"/>
      <w:marBottom w:val="0"/>
      <w:divBdr>
        <w:top w:val="none" w:sz="0" w:space="0" w:color="auto"/>
        <w:left w:val="none" w:sz="0" w:space="0" w:color="auto"/>
        <w:bottom w:val="none" w:sz="0" w:space="0" w:color="auto"/>
        <w:right w:val="none" w:sz="0" w:space="0" w:color="auto"/>
      </w:divBdr>
      <w:divsChild>
        <w:div w:id="2052149742">
          <w:marLeft w:val="480"/>
          <w:marRight w:val="0"/>
          <w:marTop w:val="0"/>
          <w:marBottom w:val="0"/>
          <w:divBdr>
            <w:top w:val="none" w:sz="0" w:space="0" w:color="auto"/>
            <w:left w:val="none" w:sz="0" w:space="0" w:color="auto"/>
            <w:bottom w:val="none" w:sz="0" w:space="0" w:color="auto"/>
            <w:right w:val="none" w:sz="0" w:space="0" w:color="auto"/>
          </w:divBdr>
          <w:divsChild>
            <w:div w:id="5792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606">
      <w:bodyDiv w:val="1"/>
      <w:marLeft w:val="0"/>
      <w:marRight w:val="0"/>
      <w:marTop w:val="0"/>
      <w:marBottom w:val="0"/>
      <w:divBdr>
        <w:top w:val="none" w:sz="0" w:space="0" w:color="auto"/>
        <w:left w:val="none" w:sz="0" w:space="0" w:color="auto"/>
        <w:bottom w:val="none" w:sz="0" w:space="0" w:color="auto"/>
        <w:right w:val="none" w:sz="0" w:space="0" w:color="auto"/>
      </w:divBdr>
      <w:divsChild>
        <w:div w:id="683289081">
          <w:marLeft w:val="480"/>
          <w:marRight w:val="0"/>
          <w:marTop w:val="0"/>
          <w:marBottom w:val="0"/>
          <w:divBdr>
            <w:top w:val="none" w:sz="0" w:space="0" w:color="auto"/>
            <w:left w:val="none" w:sz="0" w:space="0" w:color="auto"/>
            <w:bottom w:val="none" w:sz="0" w:space="0" w:color="auto"/>
            <w:right w:val="none" w:sz="0" w:space="0" w:color="auto"/>
          </w:divBdr>
          <w:divsChild>
            <w:div w:id="15593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30007">
      <w:bodyDiv w:val="1"/>
      <w:marLeft w:val="0"/>
      <w:marRight w:val="0"/>
      <w:marTop w:val="0"/>
      <w:marBottom w:val="0"/>
      <w:divBdr>
        <w:top w:val="none" w:sz="0" w:space="0" w:color="auto"/>
        <w:left w:val="none" w:sz="0" w:space="0" w:color="auto"/>
        <w:bottom w:val="none" w:sz="0" w:space="0" w:color="auto"/>
        <w:right w:val="none" w:sz="0" w:space="0" w:color="auto"/>
      </w:divBdr>
    </w:div>
    <w:div w:id="1102644836">
      <w:bodyDiv w:val="1"/>
      <w:marLeft w:val="0"/>
      <w:marRight w:val="0"/>
      <w:marTop w:val="0"/>
      <w:marBottom w:val="0"/>
      <w:divBdr>
        <w:top w:val="none" w:sz="0" w:space="0" w:color="auto"/>
        <w:left w:val="none" w:sz="0" w:space="0" w:color="auto"/>
        <w:bottom w:val="none" w:sz="0" w:space="0" w:color="auto"/>
        <w:right w:val="none" w:sz="0" w:space="0" w:color="auto"/>
      </w:divBdr>
      <w:divsChild>
        <w:div w:id="170265385">
          <w:marLeft w:val="480"/>
          <w:marRight w:val="0"/>
          <w:marTop w:val="0"/>
          <w:marBottom w:val="0"/>
          <w:divBdr>
            <w:top w:val="none" w:sz="0" w:space="0" w:color="auto"/>
            <w:left w:val="none" w:sz="0" w:space="0" w:color="auto"/>
            <w:bottom w:val="none" w:sz="0" w:space="0" w:color="auto"/>
            <w:right w:val="none" w:sz="0" w:space="0" w:color="auto"/>
          </w:divBdr>
          <w:divsChild>
            <w:div w:id="116451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69282">
      <w:bodyDiv w:val="1"/>
      <w:marLeft w:val="0"/>
      <w:marRight w:val="0"/>
      <w:marTop w:val="0"/>
      <w:marBottom w:val="0"/>
      <w:divBdr>
        <w:top w:val="none" w:sz="0" w:space="0" w:color="auto"/>
        <w:left w:val="none" w:sz="0" w:space="0" w:color="auto"/>
        <w:bottom w:val="none" w:sz="0" w:space="0" w:color="auto"/>
        <w:right w:val="none" w:sz="0" w:space="0" w:color="auto"/>
      </w:divBdr>
      <w:divsChild>
        <w:div w:id="1206328560">
          <w:marLeft w:val="480"/>
          <w:marRight w:val="0"/>
          <w:marTop w:val="0"/>
          <w:marBottom w:val="0"/>
          <w:divBdr>
            <w:top w:val="none" w:sz="0" w:space="0" w:color="auto"/>
            <w:left w:val="none" w:sz="0" w:space="0" w:color="auto"/>
            <w:bottom w:val="none" w:sz="0" w:space="0" w:color="auto"/>
            <w:right w:val="none" w:sz="0" w:space="0" w:color="auto"/>
          </w:divBdr>
          <w:divsChild>
            <w:div w:id="4797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7942">
      <w:bodyDiv w:val="1"/>
      <w:marLeft w:val="0"/>
      <w:marRight w:val="0"/>
      <w:marTop w:val="0"/>
      <w:marBottom w:val="0"/>
      <w:divBdr>
        <w:top w:val="none" w:sz="0" w:space="0" w:color="auto"/>
        <w:left w:val="none" w:sz="0" w:space="0" w:color="auto"/>
        <w:bottom w:val="none" w:sz="0" w:space="0" w:color="auto"/>
        <w:right w:val="none" w:sz="0" w:space="0" w:color="auto"/>
      </w:divBdr>
    </w:div>
    <w:div w:id="1157960356">
      <w:bodyDiv w:val="1"/>
      <w:marLeft w:val="0"/>
      <w:marRight w:val="0"/>
      <w:marTop w:val="0"/>
      <w:marBottom w:val="0"/>
      <w:divBdr>
        <w:top w:val="none" w:sz="0" w:space="0" w:color="auto"/>
        <w:left w:val="none" w:sz="0" w:space="0" w:color="auto"/>
        <w:bottom w:val="none" w:sz="0" w:space="0" w:color="auto"/>
        <w:right w:val="none" w:sz="0" w:space="0" w:color="auto"/>
      </w:divBdr>
    </w:div>
    <w:div w:id="1182818947">
      <w:bodyDiv w:val="1"/>
      <w:marLeft w:val="0"/>
      <w:marRight w:val="0"/>
      <w:marTop w:val="0"/>
      <w:marBottom w:val="0"/>
      <w:divBdr>
        <w:top w:val="none" w:sz="0" w:space="0" w:color="auto"/>
        <w:left w:val="none" w:sz="0" w:space="0" w:color="auto"/>
        <w:bottom w:val="none" w:sz="0" w:space="0" w:color="auto"/>
        <w:right w:val="none" w:sz="0" w:space="0" w:color="auto"/>
      </w:divBdr>
    </w:div>
    <w:div w:id="1187911939">
      <w:bodyDiv w:val="1"/>
      <w:marLeft w:val="0"/>
      <w:marRight w:val="0"/>
      <w:marTop w:val="0"/>
      <w:marBottom w:val="0"/>
      <w:divBdr>
        <w:top w:val="none" w:sz="0" w:space="0" w:color="auto"/>
        <w:left w:val="none" w:sz="0" w:space="0" w:color="auto"/>
        <w:bottom w:val="none" w:sz="0" w:space="0" w:color="auto"/>
        <w:right w:val="none" w:sz="0" w:space="0" w:color="auto"/>
      </w:divBdr>
      <w:divsChild>
        <w:div w:id="1795178295">
          <w:marLeft w:val="480"/>
          <w:marRight w:val="0"/>
          <w:marTop w:val="0"/>
          <w:marBottom w:val="0"/>
          <w:divBdr>
            <w:top w:val="none" w:sz="0" w:space="0" w:color="auto"/>
            <w:left w:val="none" w:sz="0" w:space="0" w:color="auto"/>
            <w:bottom w:val="none" w:sz="0" w:space="0" w:color="auto"/>
            <w:right w:val="none" w:sz="0" w:space="0" w:color="auto"/>
          </w:divBdr>
          <w:divsChild>
            <w:div w:id="18422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18772">
      <w:bodyDiv w:val="1"/>
      <w:marLeft w:val="0"/>
      <w:marRight w:val="0"/>
      <w:marTop w:val="0"/>
      <w:marBottom w:val="0"/>
      <w:divBdr>
        <w:top w:val="none" w:sz="0" w:space="0" w:color="auto"/>
        <w:left w:val="none" w:sz="0" w:space="0" w:color="auto"/>
        <w:bottom w:val="none" w:sz="0" w:space="0" w:color="auto"/>
        <w:right w:val="none" w:sz="0" w:space="0" w:color="auto"/>
      </w:divBdr>
      <w:divsChild>
        <w:div w:id="578561048">
          <w:marLeft w:val="480"/>
          <w:marRight w:val="0"/>
          <w:marTop w:val="0"/>
          <w:marBottom w:val="0"/>
          <w:divBdr>
            <w:top w:val="none" w:sz="0" w:space="0" w:color="auto"/>
            <w:left w:val="none" w:sz="0" w:space="0" w:color="auto"/>
            <w:bottom w:val="none" w:sz="0" w:space="0" w:color="auto"/>
            <w:right w:val="none" w:sz="0" w:space="0" w:color="auto"/>
          </w:divBdr>
          <w:divsChild>
            <w:div w:id="7715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6704">
      <w:bodyDiv w:val="1"/>
      <w:marLeft w:val="0"/>
      <w:marRight w:val="0"/>
      <w:marTop w:val="0"/>
      <w:marBottom w:val="0"/>
      <w:divBdr>
        <w:top w:val="none" w:sz="0" w:space="0" w:color="auto"/>
        <w:left w:val="none" w:sz="0" w:space="0" w:color="auto"/>
        <w:bottom w:val="none" w:sz="0" w:space="0" w:color="auto"/>
        <w:right w:val="none" w:sz="0" w:space="0" w:color="auto"/>
      </w:divBdr>
    </w:div>
    <w:div w:id="1211848087">
      <w:bodyDiv w:val="1"/>
      <w:marLeft w:val="0"/>
      <w:marRight w:val="0"/>
      <w:marTop w:val="0"/>
      <w:marBottom w:val="0"/>
      <w:divBdr>
        <w:top w:val="none" w:sz="0" w:space="0" w:color="auto"/>
        <w:left w:val="none" w:sz="0" w:space="0" w:color="auto"/>
        <w:bottom w:val="none" w:sz="0" w:space="0" w:color="auto"/>
        <w:right w:val="none" w:sz="0" w:space="0" w:color="auto"/>
      </w:divBdr>
      <w:divsChild>
        <w:div w:id="28799326">
          <w:marLeft w:val="480"/>
          <w:marRight w:val="0"/>
          <w:marTop w:val="0"/>
          <w:marBottom w:val="0"/>
          <w:divBdr>
            <w:top w:val="none" w:sz="0" w:space="0" w:color="auto"/>
            <w:left w:val="none" w:sz="0" w:space="0" w:color="auto"/>
            <w:bottom w:val="none" w:sz="0" w:space="0" w:color="auto"/>
            <w:right w:val="none" w:sz="0" w:space="0" w:color="auto"/>
          </w:divBdr>
          <w:divsChild>
            <w:div w:id="12204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4807">
      <w:bodyDiv w:val="1"/>
      <w:marLeft w:val="0"/>
      <w:marRight w:val="0"/>
      <w:marTop w:val="0"/>
      <w:marBottom w:val="0"/>
      <w:divBdr>
        <w:top w:val="none" w:sz="0" w:space="0" w:color="auto"/>
        <w:left w:val="none" w:sz="0" w:space="0" w:color="auto"/>
        <w:bottom w:val="none" w:sz="0" w:space="0" w:color="auto"/>
        <w:right w:val="none" w:sz="0" w:space="0" w:color="auto"/>
      </w:divBdr>
      <w:divsChild>
        <w:div w:id="357237992">
          <w:marLeft w:val="480"/>
          <w:marRight w:val="0"/>
          <w:marTop w:val="0"/>
          <w:marBottom w:val="0"/>
          <w:divBdr>
            <w:top w:val="none" w:sz="0" w:space="0" w:color="auto"/>
            <w:left w:val="none" w:sz="0" w:space="0" w:color="auto"/>
            <w:bottom w:val="none" w:sz="0" w:space="0" w:color="auto"/>
            <w:right w:val="none" w:sz="0" w:space="0" w:color="auto"/>
          </w:divBdr>
          <w:divsChild>
            <w:div w:id="19359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09649">
      <w:bodyDiv w:val="1"/>
      <w:marLeft w:val="0"/>
      <w:marRight w:val="0"/>
      <w:marTop w:val="0"/>
      <w:marBottom w:val="0"/>
      <w:divBdr>
        <w:top w:val="none" w:sz="0" w:space="0" w:color="auto"/>
        <w:left w:val="none" w:sz="0" w:space="0" w:color="auto"/>
        <w:bottom w:val="none" w:sz="0" w:space="0" w:color="auto"/>
        <w:right w:val="none" w:sz="0" w:space="0" w:color="auto"/>
      </w:divBdr>
      <w:divsChild>
        <w:div w:id="1576738693">
          <w:marLeft w:val="480"/>
          <w:marRight w:val="0"/>
          <w:marTop w:val="0"/>
          <w:marBottom w:val="0"/>
          <w:divBdr>
            <w:top w:val="none" w:sz="0" w:space="0" w:color="auto"/>
            <w:left w:val="none" w:sz="0" w:space="0" w:color="auto"/>
            <w:bottom w:val="none" w:sz="0" w:space="0" w:color="auto"/>
            <w:right w:val="none" w:sz="0" w:space="0" w:color="auto"/>
          </w:divBdr>
          <w:divsChild>
            <w:div w:id="181937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5489">
      <w:bodyDiv w:val="1"/>
      <w:marLeft w:val="0"/>
      <w:marRight w:val="0"/>
      <w:marTop w:val="0"/>
      <w:marBottom w:val="0"/>
      <w:divBdr>
        <w:top w:val="none" w:sz="0" w:space="0" w:color="auto"/>
        <w:left w:val="none" w:sz="0" w:space="0" w:color="auto"/>
        <w:bottom w:val="none" w:sz="0" w:space="0" w:color="auto"/>
        <w:right w:val="none" w:sz="0" w:space="0" w:color="auto"/>
      </w:divBdr>
      <w:divsChild>
        <w:div w:id="777142278">
          <w:marLeft w:val="480"/>
          <w:marRight w:val="0"/>
          <w:marTop w:val="0"/>
          <w:marBottom w:val="0"/>
          <w:divBdr>
            <w:top w:val="none" w:sz="0" w:space="0" w:color="auto"/>
            <w:left w:val="none" w:sz="0" w:space="0" w:color="auto"/>
            <w:bottom w:val="none" w:sz="0" w:space="0" w:color="auto"/>
            <w:right w:val="none" w:sz="0" w:space="0" w:color="auto"/>
          </w:divBdr>
          <w:divsChild>
            <w:div w:id="3008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4968">
      <w:bodyDiv w:val="1"/>
      <w:marLeft w:val="0"/>
      <w:marRight w:val="0"/>
      <w:marTop w:val="0"/>
      <w:marBottom w:val="0"/>
      <w:divBdr>
        <w:top w:val="none" w:sz="0" w:space="0" w:color="auto"/>
        <w:left w:val="none" w:sz="0" w:space="0" w:color="auto"/>
        <w:bottom w:val="none" w:sz="0" w:space="0" w:color="auto"/>
        <w:right w:val="none" w:sz="0" w:space="0" w:color="auto"/>
      </w:divBdr>
      <w:divsChild>
        <w:div w:id="389966464">
          <w:marLeft w:val="480"/>
          <w:marRight w:val="0"/>
          <w:marTop w:val="0"/>
          <w:marBottom w:val="0"/>
          <w:divBdr>
            <w:top w:val="none" w:sz="0" w:space="0" w:color="auto"/>
            <w:left w:val="none" w:sz="0" w:space="0" w:color="auto"/>
            <w:bottom w:val="none" w:sz="0" w:space="0" w:color="auto"/>
            <w:right w:val="none" w:sz="0" w:space="0" w:color="auto"/>
          </w:divBdr>
          <w:divsChild>
            <w:div w:id="11423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61488">
      <w:bodyDiv w:val="1"/>
      <w:marLeft w:val="0"/>
      <w:marRight w:val="0"/>
      <w:marTop w:val="0"/>
      <w:marBottom w:val="0"/>
      <w:divBdr>
        <w:top w:val="none" w:sz="0" w:space="0" w:color="auto"/>
        <w:left w:val="none" w:sz="0" w:space="0" w:color="auto"/>
        <w:bottom w:val="none" w:sz="0" w:space="0" w:color="auto"/>
        <w:right w:val="none" w:sz="0" w:space="0" w:color="auto"/>
      </w:divBdr>
      <w:divsChild>
        <w:div w:id="1862356793">
          <w:marLeft w:val="480"/>
          <w:marRight w:val="0"/>
          <w:marTop w:val="0"/>
          <w:marBottom w:val="0"/>
          <w:divBdr>
            <w:top w:val="none" w:sz="0" w:space="0" w:color="auto"/>
            <w:left w:val="none" w:sz="0" w:space="0" w:color="auto"/>
            <w:bottom w:val="none" w:sz="0" w:space="0" w:color="auto"/>
            <w:right w:val="none" w:sz="0" w:space="0" w:color="auto"/>
          </w:divBdr>
          <w:divsChild>
            <w:div w:id="9404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6000">
      <w:bodyDiv w:val="1"/>
      <w:marLeft w:val="0"/>
      <w:marRight w:val="0"/>
      <w:marTop w:val="0"/>
      <w:marBottom w:val="0"/>
      <w:divBdr>
        <w:top w:val="none" w:sz="0" w:space="0" w:color="auto"/>
        <w:left w:val="none" w:sz="0" w:space="0" w:color="auto"/>
        <w:bottom w:val="none" w:sz="0" w:space="0" w:color="auto"/>
        <w:right w:val="none" w:sz="0" w:space="0" w:color="auto"/>
      </w:divBdr>
    </w:div>
    <w:div w:id="1301612197">
      <w:bodyDiv w:val="1"/>
      <w:marLeft w:val="0"/>
      <w:marRight w:val="0"/>
      <w:marTop w:val="0"/>
      <w:marBottom w:val="0"/>
      <w:divBdr>
        <w:top w:val="none" w:sz="0" w:space="0" w:color="auto"/>
        <w:left w:val="none" w:sz="0" w:space="0" w:color="auto"/>
        <w:bottom w:val="none" w:sz="0" w:space="0" w:color="auto"/>
        <w:right w:val="none" w:sz="0" w:space="0" w:color="auto"/>
      </w:divBdr>
    </w:div>
    <w:div w:id="1301962563">
      <w:bodyDiv w:val="1"/>
      <w:marLeft w:val="0"/>
      <w:marRight w:val="0"/>
      <w:marTop w:val="0"/>
      <w:marBottom w:val="0"/>
      <w:divBdr>
        <w:top w:val="none" w:sz="0" w:space="0" w:color="auto"/>
        <w:left w:val="none" w:sz="0" w:space="0" w:color="auto"/>
        <w:bottom w:val="none" w:sz="0" w:space="0" w:color="auto"/>
        <w:right w:val="none" w:sz="0" w:space="0" w:color="auto"/>
      </w:divBdr>
    </w:div>
    <w:div w:id="1309751140">
      <w:bodyDiv w:val="1"/>
      <w:marLeft w:val="0"/>
      <w:marRight w:val="0"/>
      <w:marTop w:val="0"/>
      <w:marBottom w:val="0"/>
      <w:divBdr>
        <w:top w:val="none" w:sz="0" w:space="0" w:color="auto"/>
        <w:left w:val="none" w:sz="0" w:space="0" w:color="auto"/>
        <w:bottom w:val="none" w:sz="0" w:space="0" w:color="auto"/>
        <w:right w:val="none" w:sz="0" w:space="0" w:color="auto"/>
      </w:divBdr>
      <w:divsChild>
        <w:div w:id="1412463136">
          <w:marLeft w:val="480"/>
          <w:marRight w:val="0"/>
          <w:marTop w:val="0"/>
          <w:marBottom w:val="0"/>
          <w:divBdr>
            <w:top w:val="none" w:sz="0" w:space="0" w:color="auto"/>
            <w:left w:val="none" w:sz="0" w:space="0" w:color="auto"/>
            <w:bottom w:val="none" w:sz="0" w:space="0" w:color="auto"/>
            <w:right w:val="none" w:sz="0" w:space="0" w:color="auto"/>
          </w:divBdr>
          <w:divsChild>
            <w:div w:id="9953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69353">
      <w:bodyDiv w:val="1"/>
      <w:marLeft w:val="0"/>
      <w:marRight w:val="0"/>
      <w:marTop w:val="0"/>
      <w:marBottom w:val="0"/>
      <w:divBdr>
        <w:top w:val="none" w:sz="0" w:space="0" w:color="auto"/>
        <w:left w:val="none" w:sz="0" w:space="0" w:color="auto"/>
        <w:bottom w:val="none" w:sz="0" w:space="0" w:color="auto"/>
        <w:right w:val="none" w:sz="0" w:space="0" w:color="auto"/>
      </w:divBdr>
    </w:div>
    <w:div w:id="1322346006">
      <w:bodyDiv w:val="1"/>
      <w:marLeft w:val="0"/>
      <w:marRight w:val="0"/>
      <w:marTop w:val="0"/>
      <w:marBottom w:val="0"/>
      <w:divBdr>
        <w:top w:val="none" w:sz="0" w:space="0" w:color="auto"/>
        <w:left w:val="none" w:sz="0" w:space="0" w:color="auto"/>
        <w:bottom w:val="none" w:sz="0" w:space="0" w:color="auto"/>
        <w:right w:val="none" w:sz="0" w:space="0" w:color="auto"/>
      </w:divBdr>
      <w:divsChild>
        <w:div w:id="1497183691">
          <w:marLeft w:val="480"/>
          <w:marRight w:val="0"/>
          <w:marTop w:val="0"/>
          <w:marBottom w:val="0"/>
          <w:divBdr>
            <w:top w:val="none" w:sz="0" w:space="0" w:color="auto"/>
            <w:left w:val="none" w:sz="0" w:space="0" w:color="auto"/>
            <w:bottom w:val="none" w:sz="0" w:space="0" w:color="auto"/>
            <w:right w:val="none" w:sz="0" w:space="0" w:color="auto"/>
          </w:divBdr>
          <w:divsChild>
            <w:div w:id="197705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5024">
      <w:bodyDiv w:val="1"/>
      <w:marLeft w:val="0"/>
      <w:marRight w:val="0"/>
      <w:marTop w:val="0"/>
      <w:marBottom w:val="0"/>
      <w:divBdr>
        <w:top w:val="none" w:sz="0" w:space="0" w:color="auto"/>
        <w:left w:val="none" w:sz="0" w:space="0" w:color="auto"/>
        <w:bottom w:val="none" w:sz="0" w:space="0" w:color="auto"/>
        <w:right w:val="none" w:sz="0" w:space="0" w:color="auto"/>
      </w:divBdr>
      <w:divsChild>
        <w:div w:id="316687901">
          <w:marLeft w:val="480"/>
          <w:marRight w:val="0"/>
          <w:marTop w:val="0"/>
          <w:marBottom w:val="0"/>
          <w:divBdr>
            <w:top w:val="none" w:sz="0" w:space="0" w:color="auto"/>
            <w:left w:val="none" w:sz="0" w:space="0" w:color="auto"/>
            <w:bottom w:val="none" w:sz="0" w:space="0" w:color="auto"/>
            <w:right w:val="none" w:sz="0" w:space="0" w:color="auto"/>
          </w:divBdr>
          <w:divsChild>
            <w:div w:id="12153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8996">
      <w:bodyDiv w:val="1"/>
      <w:marLeft w:val="0"/>
      <w:marRight w:val="0"/>
      <w:marTop w:val="0"/>
      <w:marBottom w:val="0"/>
      <w:divBdr>
        <w:top w:val="none" w:sz="0" w:space="0" w:color="auto"/>
        <w:left w:val="none" w:sz="0" w:space="0" w:color="auto"/>
        <w:bottom w:val="none" w:sz="0" w:space="0" w:color="auto"/>
        <w:right w:val="none" w:sz="0" w:space="0" w:color="auto"/>
      </w:divBdr>
    </w:div>
    <w:div w:id="1432508396">
      <w:bodyDiv w:val="1"/>
      <w:marLeft w:val="0"/>
      <w:marRight w:val="0"/>
      <w:marTop w:val="0"/>
      <w:marBottom w:val="0"/>
      <w:divBdr>
        <w:top w:val="none" w:sz="0" w:space="0" w:color="auto"/>
        <w:left w:val="none" w:sz="0" w:space="0" w:color="auto"/>
        <w:bottom w:val="none" w:sz="0" w:space="0" w:color="auto"/>
        <w:right w:val="none" w:sz="0" w:space="0" w:color="auto"/>
      </w:divBdr>
      <w:divsChild>
        <w:div w:id="223639776">
          <w:marLeft w:val="480"/>
          <w:marRight w:val="0"/>
          <w:marTop w:val="0"/>
          <w:marBottom w:val="0"/>
          <w:divBdr>
            <w:top w:val="none" w:sz="0" w:space="0" w:color="auto"/>
            <w:left w:val="none" w:sz="0" w:space="0" w:color="auto"/>
            <w:bottom w:val="none" w:sz="0" w:space="0" w:color="auto"/>
            <w:right w:val="none" w:sz="0" w:space="0" w:color="auto"/>
          </w:divBdr>
          <w:divsChild>
            <w:div w:id="15165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7065">
      <w:bodyDiv w:val="1"/>
      <w:marLeft w:val="0"/>
      <w:marRight w:val="0"/>
      <w:marTop w:val="0"/>
      <w:marBottom w:val="0"/>
      <w:divBdr>
        <w:top w:val="none" w:sz="0" w:space="0" w:color="auto"/>
        <w:left w:val="none" w:sz="0" w:space="0" w:color="auto"/>
        <w:bottom w:val="none" w:sz="0" w:space="0" w:color="auto"/>
        <w:right w:val="none" w:sz="0" w:space="0" w:color="auto"/>
      </w:divBdr>
    </w:div>
    <w:div w:id="1450784718">
      <w:bodyDiv w:val="1"/>
      <w:marLeft w:val="0"/>
      <w:marRight w:val="0"/>
      <w:marTop w:val="0"/>
      <w:marBottom w:val="0"/>
      <w:divBdr>
        <w:top w:val="none" w:sz="0" w:space="0" w:color="auto"/>
        <w:left w:val="none" w:sz="0" w:space="0" w:color="auto"/>
        <w:bottom w:val="none" w:sz="0" w:space="0" w:color="auto"/>
        <w:right w:val="none" w:sz="0" w:space="0" w:color="auto"/>
      </w:divBdr>
    </w:div>
    <w:div w:id="1454666670">
      <w:bodyDiv w:val="1"/>
      <w:marLeft w:val="0"/>
      <w:marRight w:val="0"/>
      <w:marTop w:val="0"/>
      <w:marBottom w:val="0"/>
      <w:divBdr>
        <w:top w:val="none" w:sz="0" w:space="0" w:color="auto"/>
        <w:left w:val="none" w:sz="0" w:space="0" w:color="auto"/>
        <w:bottom w:val="none" w:sz="0" w:space="0" w:color="auto"/>
        <w:right w:val="none" w:sz="0" w:space="0" w:color="auto"/>
      </w:divBdr>
      <w:divsChild>
        <w:div w:id="1250583878">
          <w:marLeft w:val="480"/>
          <w:marRight w:val="0"/>
          <w:marTop w:val="0"/>
          <w:marBottom w:val="0"/>
          <w:divBdr>
            <w:top w:val="none" w:sz="0" w:space="0" w:color="auto"/>
            <w:left w:val="none" w:sz="0" w:space="0" w:color="auto"/>
            <w:bottom w:val="none" w:sz="0" w:space="0" w:color="auto"/>
            <w:right w:val="none" w:sz="0" w:space="0" w:color="auto"/>
          </w:divBdr>
          <w:divsChild>
            <w:div w:id="5587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4815">
      <w:bodyDiv w:val="1"/>
      <w:marLeft w:val="0"/>
      <w:marRight w:val="0"/>
      <w:marTop w:val="0"/>
      <w:marBottom w:val="0"/>
      <w:divBdr>
        <w:top w:val="none" w:sz="0" w:space="0" w:color="auto"/>
        <w:left w:val="none" w:sz="0" w:space="0" w:color="auto"/>
        <w:bottom w:val="none" w:sz="0" w:space="0" w:color="auto"/>
        <w:right w:val="none" w:sz="0" w:space="0" w:color="auto"/>
      </w:divBdr>
      <w:divsChild>
        <w:div w:id="1010445871">
          <w:marLeft w:val="480"/>
          <w:marRight w:val="0"/>
          <w:marTop w:val="0"/>
          <w:marBottom w:val="0"/>
          <w:divBdr>
            <w:top w:val="none" w:sz="0" w:space="0" w:color="auto"/>
            <w:left w:val="none" w:sz="0" w:space="0" w:color="auto"/>
            <w:bottom w:val="none" w:sz="0" w:space="0" w:color="auto"/>
            <w:right w:val="none" w:sz="0" w:space="0" w:color="auto"/>
          </w:divBdr>
          <w:divsChild>
            <w:div w:id="18751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1280">
      <w:bodyDiv w:val="1"/>
      <w:marLeft w:val="0"/>
      <w:marRight w:val="0"/>
      <w:marTop w:val="0"/>
      <w:marBottom w:val="0"/>
      <w:divBdr>
        <w:top w:val="none" w:sz="0" w:space="0" w:color="auto"/>
        <w:left w:val="none" w:sz="0" w:space="0" w:color="auto"/>
        <w:bottom w:val="none" w:sz="0" w:space="0" w:color="auto"/>
        <w:right w:val="none" w:sz="0" w:space="0" w:color="auto"/>
      </w:divBdr>
    </w:div>
    <w:div w:id="1473520003">
      <w:bodyDiv w:val="1"/>
      <w:marLeft w:val="0"/>
      <w:marRight w:val="0"/>
      <w:marTop w:val="0"/>
      <w:marBottom w:val="0"/>
      <w:divBdr>
        <w:top w:val="none" w:sz="0" w:space="0" w:color="auto"/>
        <w:left w:val="none" w:sz="0" w:space="0" w:color="auto"/>
        <w:bottom w:val="none" w:sz="0" w:space="0" w:color="auto"/>
        <w:right w:val="none" w:sz="0" w:space="0" w:color="auto"/>
      </w:divBdr>
      <w:divsChild>
        <w:div w:id="1681853076">
          <w:marLeft w:val="480"/>
          <w:marRight w:val="0"/>
          <w:marTop w:val="0"/>
          <w:marBottom w:val="0"/>
          <w:divBdr>
            <w:top w:val="none" w:sz="0" w:space="0" w:color="auto"/>
            <w:left w:val="none" w:sz="0" w:space="0" w:color="auto"/>
            <w:bottom w:val="none" w:sz="0" w:space="0" w:color="auto"/>
            <w:right w:val="none" w:sz="0" w:space="0" w:color="auto"/>
          </w:divBdr>
          <w:divsChild>
            <w:div w:id="33450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21244">
      <w:bodyDiv w:val="1"/>
      <w:marLeft w:val="0"/>
      <w:marRight w:val="0"/>
      <w:marTop w:val="0"/>
      <w:marBottom w:val="0"/>
      <w:divBdr>
        <w:top w:val="none" w:sz="0" w:space="0" w:color="auto"/>
        <w:left w:val="none" w:sz="0" w:space="0" w:color="auto"/>
        <w:bottom w:val="none" w:sz="0" w:space="0" w:color="auto"/>
        <w:right w:val="none" w:sz="0" w:space="0" w:color="auto"/>
      </w:divBdr>
    </w:div>
    <w:div w:id="1545288139">
      <w:bodyDiv w:val="1"/>
      <w:marLeft w:val="0"/>
      <w:marRight w:val="0"/>
      <w:marTop w:val="0"/>
      <w:marBottom w:val="0"/>
      <w:divBdr>
        <w:top w:val="none" w:sz="0" w:space="0" w:color="auto"/>
        <w:left w:val="none" w:sz="0" w:space="0" w:color="auto"/>
        <w:bottom w:val="none" w:sz="0" w:space="0" w:color="auto"/>
        <w:right w:val="none" w:sz="0" w:space="0" w:color="auto"/>
      </w:divBdr>
      <w:divsChild>
        <w:div w:id="329716946">
          <w:marLeft w:val="480"/>
          <w:marRight w:val="0"/>
          <w:marTop w:val="0"/>
          <w:marBottom w:val="0"/>
          <w:divBdr>
            <w:top w:val="none" w:sz="0" w:space="0" w:color="auto"/>
            <w:left w:val="none" w:sz="0" w:space="0" w:color="auto"/>
            <w:bottom w:val="none" w:sz="0" w:space="0" w:color="auto"/>
            <w:right w:val="none" w:sz="0" w:space="0" w:color="auto"/>
          </w:divBdr>
          <w:divsChild>
            <w:div w:id="797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4916">
      <w:bodyDiv w:val="1"/>
      <w:marLeft w:val="0"/>
      <w:marRight w:val="0"/>
      <w:marTop w:val="0"/>
      <w:marBottom w:val="0"/>
      <w:divBdr>
        <w:top w:val="none" w:sz="0" w:space="0" w:color="auto"/>
        <w:left w:val="none" w:sz="0" w:space="0" w:color="auto"/>
        <w:bottom w:val="none" w:sz="0" w:space="0" w:color="auto"/>
        <w:right w:val="none" w:sz="0" w:space="0" w:color="auto"/>
      </w:divBdr>
    </w:div>
    <w:div w:id="1570769914">
      <w:bodyDiv w:val="1"/>
      <w:marLeft w:val="0"/>
      <w:marRight w:val="0"/>
      <w:marTop w:val="0"/>
      <w:marBottom w:val="0"/>
      <w:divBdr>
        <w:top w:val="none" w:sz="0" w:space="0" w:color="auto"/>
        <w:left w:val="none" w:sz="0" w:space="0" w:color="auto"/>
        <w:bottom w:val="none" w:sz="0" w:space="0" w:color="auto"/>
        <w:right w:val="none" w:sz="0" w:space="0" w:color="auto"/>
      </w:divBdr>
      <w:divsChild>
        <w:div w:id="1461191539">
          <w:marLeft w:val="480"/>
          <w:marRight w:val="0"/>
          <w:marTop w:val="0"/>
          <w:marBottom w:val="0"/>
          <w:divBdr>
            <w:top w:val="none" w:sz="0" w:space="0" w:color="auto"/>
            <w:left w:val="none" w:sz="0" w:space="0" w:color="auto"/>
            <w:bottom w:val="none" w:sz="0" w:space="0" w:color="auto"/>
            <w:right w:val="none" w:sz="0" w:space="0" w:color="auto"/>
          </w:divBdr>
          <w:divsChild>
            <w:div w:id="20358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7748">
      <w:bodyDiv w:val="1"/>
      <w:marLeft w:val="0"/>
      <w:marRight w:val="0"/>
      <w:marTop w:val="0"/>
      <w:marBottom w:val="0"/>
      <w:divBdr>
        <w:top w:val="none" w:sz="0" w:space="0" w:color="auto"/>
        <w:left w:val="none" w:sz="0" w:space="0" w:color="auto"/>
        <w:bottom w:val="none" w:sz="0" w:space="0" w:color="auto"/>
        <w:right w:val="none" w:sz="0" w:space="0" w:color="auto"/>
      </w:divBdr>
    </w:div>
    <w:div w:id="1578398824">
      <w:bodyDiv w:val="1"/>
      <w:marLeft w:val="0"/>
      <w:marRight w:val="0"/>
      <w:marTop w:val="0"/>
      <w:marBottom w:val="0"/>
      <w:divBdr>
        <w:top w:val="none" w:sz="0" w:space="0" w:color="auto"/>
        <w:left w:val="none" w:sz="0" w:space="0" w:color="auto"/>
        <w:bottom w:val="none" w:sz="0" w:space="0" w:color="auto"/>
        <w:right w:val="none" w:sz="0" w:space="0" w:color="auto"/>
      </w:divBdr>
    </w:div>
    <w:div w:id="1706641664">
      <w:bodyDiv w:val="1"/>
      <w:marLeft w:val="0"/>
      <w:marRight w:val="0"/>
      <w:marTop w:val="0"/>
      <w:marBottom w:val="0"/>
      <w:divBdr>
        <w:top w:val="none" w:sz="0" w:space="0" w:color="auto"/>
        <w:left w:val="none" w:sz="0" w:space="0" w:color="auto"/>
        <w:bottom w:val="none" w:sz="0" w:space="0" w:color="auto"/>
        <w:right w:val="none" w:sz="0" w:space="0" w:color="auto"/>
      </w:divBdr>
      <w:divsChild>
        <w:div w:id="1594781686">
          <w:marLeft w:val="480"/>
          <w:marRight w:val="0"/>
          <w:marTop w:val="0"/>
          <w:marBottom w:val="0"/>
          <w:divBdr>
            <w:top w:val="none" w:sz="0" w:space="0" w:color="auto"/>
            <w:left w:val="none" w:sz="0" w:space="0" w:color="auto"/>
            <w:bottom w:val="none" w:sz="0" w:space="0" w:color="auto"/>
            <w:right w:val="none" w:sz="0" w:space="0" w:color="auto"/>
          </w:divBdr>
          <w:divsChild>
            <w:div w:id="4607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5159">
      <w:bodyDiv w:val="1"/>
      <w:marLeft w:val="0"/>
      <w:marRight w:val="0"/>
      <w:marTop w:val="0"/>
      <w:marBottom w:val="0"/>
      <w:divBdr>
        <w:top w:val="none" w:sz="0" w:space="0" w:color="auto"/>
        <w:left w:val="none" w:sz="0" w:space="0" w:color="auto"/>
        <w:bottom w:val="none" w:sz="0" w:space="0" w:color="auto"/>
        <w:right w:val="none" w:sz="0" w:space="0" w:color="auto"/>
      </w:divBdr>
    </w:div>
    <w:div w:id="1765105807">
      <w:bodyDiv w:val="1"/>
      <w:marLeft w:val="0"/>
      <w:marRight w:val="0"/>
      <w:marTop w:val="0"/>
      <w:marBottom w:val="0"/>
      <w:divBdr>
        <w:top w:val="none" w:sz="0" w:space="0" w:color="auto"/>
        <w:left w:val="none" w:sz="0" w:space="0" w:color="auto"/>
        <w:bottom w:val="none" w:sz="0" w:space="0" w:color="auto"/>
        <w:right w:val="none" w:sz="0" w:space="0" w:color="auto"/>
      </w:divBdr>
    </w:div>
    <w:div w:id="1768113279">
      <w:bodyDiv w:val="1"/>
      <w:marLeft w:val="0"/>
      <w:marRight w:val="0"/>
      <w:marTop w:val="0"/>
      <w:marBottom w:val="0"/>
      <w:divBdr>
        <w:top w:val="none" w:sz="0" w:space="0" w:color="auto"/>
        <w:left w:val="none" w:sz="0" w:space="0" w:color="auto"/>
        <w:bottom w:val="none" w:sz="0" w:space="0" w:color="auto"/>
        <w:right w:val="none" w:sz="0" w:space="0" w:color="auto"/>
      </w:divBdr>
      <w:divsChild>
        <w:div w:id="378558146">
          <w:marLeft w:val="480"/>
          <w:marRight w:val="0"/>
          <w:marTop w:val="0"/>
          <w:marBottom w:val="0"/>
          <w:divBdr>
            <w:top w:val="none" w:sz="0" w:space="0" w:color="auto"/>
            <w:left w:val="none" w:sz="0" w:space="0" w:color="auto"/>
            <w:bottom w:val="none" w:sz="0" w:space="0" w:color="auto"/>
            <w:right w:val="none" w:sz="0" w:space="0" w:color="auto"/>
          </w:divBdr>
          <w:divsChild>
            <w:div w:id="74036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7505">
      <w:bodyDiv w:val="1"/>
      <w:marLeft w:val="0"/>
      <w:marRight w:val="0"/>
      <w:marTop w:val="0"/>
      <w:marBottom w:val="0"/>
      <w:divBdr>
        <w:top w:val="none" w:sz="0" w:space="0" w:color="auto"/>
        <w:left w:val="none" w:sz="0" w:space="0" w:color="auto"/>
        <w:bottom w:val="none" w:sz="0" w:space="0" w:color="auto"/>
        <w:right w:val="none" w:sz="0" w:space="0" w:color="auto"/>
      </w:divBdr>
      <w:divsChild>
        <w:div w:id="54161769">
          <w:marLeft w:val="480"/>
          <w:marRight w:val="0"/>
          <w:marTop w:val="0"/>
          <w:marBottom w:val="0"/>
          <w:divBdr>
            <w:top w:val="none" w:sz="0" w:space="0" w:color="auto"/>
            <w:left w:val="none" w:sz="0" w:space="0" w:color="auto"/>
            <w:bottom w:val="none" w:sz="0" w:space="0" w:color="auto"/>
            <w:right w:val="none" w:sz="0" w:space="0" w:color="auto"/>
          </w:divBdr>
          <w:divsChild>
            <w:div w:id="16595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9329">
      <w:bodyDiv w:val="1"/>
      <w:marLeft w:val="0"/>
      <w:marRight w:val="0"/>
      <w:marTop w:val="0"/>
      <w:marBottom w:val="0"/>
      <w:divBdr>
        <w:top w:val="none" w:sz="0" w:space="0" w:color="auto"/>
        <w:left w:val="none" w:sz="0" w:space="0" w:color="auto"/>
        <w:bottom w:val="none" w:sz="0" w:space="0" w:color="auto"/>
        <w:right w:val="none" w:sz="0" w:space="0" w:color="auto"/>
      </w:divBdr>
      <w:divsChild>
        <w:div w:id="979724975">
          <w:marLeft w:val="480"/>
          <w:marRight w:val="0"/>
          <w:marTop w:val="0"/>
          <w:marBottom w:val="0"/>
          <w:divBdr>
            <w:top w:val="none" w:sz="0" w:space="0" w:color="auto"/>
            <w:left w:val="none" w:sz="0" w:space="0" w:color="auto"/>
            <w:bottom w:val="none" w:sz="0" w:space="0" w:color="auto"/>
            <w:right w:val="none" w:sz="0" w:space="0" w:color="auto"/>
          </w:divBdr>
          <w:divsChild>
            <w:div w:id="124434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81649">
      <w:bodyDiv w:val="1"/>
      <w:marLeft w:val="0"/>
      <w:marRight w:val="0"/>
      <w:marTop w:val="0"/>
      <w:marBottom w:val="0"/>
      <w:divBdr>
        <w:top w:val="none" w:sz="0" w:space="0" w:color="auto"/>
        <w:left w:val="none" w:sz="0" w:space="0" w:color="auto"/>
        <w:bottom w:val="none" w:sz="0" w:space="0" w:color="auto"/>
        <w:right w:val="none" w:sz="0" w:space="0" w:color="auto"/>
      </w:divBdr>
      <w:divsChild>
        <w:div w:id="1978489868">
          <w:marLeft w:val="480"/>
          <w:marRight w:val="0"/>
          <w:marTop w:val="0"/>
          <w:marBottom w:val="0"/>
          <w:divBdr>
            <w:top w:val="none" w:sz="0" w:space="0" w:color="auto"/>
            <w:left w:val="none" w:sz="0" w:space="0" w:color="auto"/>
            <w:bottom w:val="none" w:sz="0" w:space="0" w:color="auto"/>
            <w:right w:val="none" w:sz="0" w:space="0" w:color="auto"/>
          </w:divBdr>
          <w:divsChild>
            <w:div w:id="1063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3729">
      <w:bodyDiv w:val="1"/>
      <w:marLeft w:val="0"/>
      <w:marRight w:val="0"/>
      <w:marTop w:val="0"/>
      <w:marBottom w:val="0"/>
      <w:divBdr>
        <w:top w:val="none" w:sz="0" w:space="0" w:color="auto"/>
        <w:left w:val="none" w:sz="0" w:space="0" w:color="auto"/>
        <w:bottom w:val="none" w:sz="0" w:space="0" w:color="auto"/>
        <w:right w:val="none" w:sz="0" w:space="0" w:color="auto"/>
      </w:divBdr>
      <w:divsChild>
        <w:div w:id="1050497026">
          <w:marLeft w:val="480"/>
          <w:marRight w:val="0"/>
          <w:marTop w:val="0"/>
          <w:marBottom w:val="0"/>
          <w:divBdr>
            <w:top w:val="none" w:sz="0" w:space="0" w:color="auto"/>
            <w:left w:val="none" w:sz="0" w:space="0" w:color="auto"/>
            <w:bottom w:val="none" w:sz="0" w:space="0" w:color="auto"/>
            <w:right w:val="none" w:sz="0" w:space="0" w:color="auto"/>
          </w:divBdr>
          <w:divsChild>
            <w:div w:id="91069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9376">
      <w:bodyDiv w:val="1"/>
      <w:marLeft w:val="0"/>
      <w:marRight w:val="0"/>
      <w:marTop w:val="0"/>
      <w:marBottom w:val="0"/>
      <w:divBdr>
        <w:top w:val="none" w:sz="0" w:space="0" w:color="auto"/>
        <w:left w:val="none" w:sz="0" w:space="0" w:color="auto"/>
        <w:bottom w:val="none" w:sz="0" w:space="0" w:color="auto"/>
        <w:right w:val="none" w:sz="0" w:space="0" w:color="auto"/>
      </w:divBdr>
    </w:div>
    <w:div w:id="1935355793">
      <w:bodyDiv w:val="1"/>
      <w:marLeft w:val="0"/>
      <w:marRight w:val="0"/>
      <w:marTop w:val="0"/>
      <w:marBottom w:val="0"/>
      <w:divBdr>
        <w:top w:val="none" w:sz="0" w:space="0" w:color="auto"/>
        <w:left w:val="none" w:sz="0" w:space="0" w:color="auto"/>
        <w:bottom w:val="none" w:sz="0" w:space="0" w:color="auto"/>
        <w:right w:val="none" w:sz="0" w:space="0" w:color="auto"/>
      </w:divBdr>
    </w:div>
    <w:div w:id="1949391554">
      <w:bodyDiv w:val="1"/>
      <w:marLeft w:val="0"/>
      <w:marRight w:val="0"/>
      <w:marTop w:val="0"/>
      <w:marBottom w:val="0"/>
      <w:divBdr>
        <w:top w:val="none" w:sz="0" w:space="0" w:color="auto"/>
        <w:left w:val="none" w:sz="0" w:space="0" w:color="auto"/>
        <w:bottom w:val="none" w:sz="0" w:space="0" w:color="auto"/>
        <w:right w:val="none" w:sz="0" w:space="0" w:color="auto"/>
      </w:divBdr>
      <w:divsChild>
        <w:div w:id="838733985">
          <w:marLeft w:val="480"/>
          <w:marRight w:val="0"/>
          <w:marTop w:val="0"/>
          <w:marBottom w:val="0"/>
          <w:divBdr>
            <w:top w:val="none" w:sz="0" w:space="0" w:color="auto"/>
            <w:left w:val="none" w:sz="0" w:space="0" w:color="auto"/>
            <w:bottom w:val="none" w:sz="0" w:space="0" w:color="auto"/>
            <w:right w:val="none" w:sz="0" w:space="0" w:color="auto"/>
          </w:divBdr>
          <w:divsChild>
            <w:div w:id="140761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1367">
      <w:bodyDiv w:val="1"/>
      <w:marLeft w:val="0"/>
      <w:marRight w:val="0"/>
      <w:marTop w:val="0"/>
      <w:marBottom w:val="0"/>
      <w:divBdr>
        <w:top w:val="none" w:sz="0" w:space="0" w:color="auto"/>
        <w:left w:val="none" w:sz="0" w:space="0" w:color="auto"/>
        <w:bottom w:val="none" w:sz="0" w:space="0" w:color="auto"/>
        <w:right w:val="none" w:sz="0" w:space="0" w:color="auto"/>
      </w:divBdr>
      <w:divsChild>
        <w:div w:id="2107000209">
          <w:marLeft w:val="480"/>
          <w:marRight w:val="0"/>
          <w:marTop w:val="0"/>
          <w:marBottom w:val="0"/>
          <w:divBdr>
            <w:top w:val="none" w:sz="0" w:space="0" w:color="auto"/>
            <w:left w:val="none" w:sz="0" w:space="0" w:color="auto"/>
            <w:bottom w:val="none" w:sz="0" w:space="0" w:color="auto"/>
            <w:right w:val="none" w:sz="0" w:space="0" w:color="auto"/>
          </w:divBdr>
          <w:divsChild>
            <w:div w:id="182874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40742">
      <w:bodyDiv w:val="1"/>
      <w:marLeft w:val="0"/>
      <w:marRight w:val="0"/>
      <w:marTop w:val="0"/>
      <w:marBottom w:val="0"/>
      <w:divBdr>
        <w:top w:val="none" w:sz="0" w:space="0" w:color="auto"/>
        <w:left w:val="none" w:sz="0" w:space="0" w:color="auto"/>
        <w:bottom w:val="none" w:sz="0" w:space="0" w:color="auto"/>
        <w:right w:val="none" w:sz="0" w:space="0" w:color="auto"/>
      </w:divBdr>
    </w:div>
    <w:div w:id="1987472550">
      <w:bodyDiv w:val="1"/>
      <w:marLeft w:val="0"/>
      <w:marRight w:val="0"/>
      <w:marTop w:val="0"/>
      <w:marBottom w:val="0"/>
      <w:divBdr>
        <w:top w:val="none" w:sz="0" w:space="0" w:color="auto"/>
        <w:left w:val="none" w:sz="0" w:space="0" w:color="auto"/>
        <w:bottom w:val="none" w:sz="0" w:space="0" w:color="auto"/>
        <w:right w:val="none" w:sz="0" w:space="0" w:color="auto"/>
      </w:divBdr>
      <w:divsChild>
        <w:div w:id="1984892555">
          <w:marLeft w:val="480"/>
          <w:marRight w:val="0"/>
          <w:marTop w:val="0"/>
          <w:marBottom w:val="0"/>
          <w:divBdr>
            <w:top w:val="none" w:sz="0" w:space="0" w:color="auto"/>
            <w:left w:val="none" w:sz="0" w:space="0" w:color="auto"/>
            <w:bottom w:val="none" w:sz="0" w:space="0" w:color="auto"/>
            <w:right w:val="none" w:sz="0" w:space="0" w:color="auto"/>
          </w:divBdr>
          <w:divsChild>
            <w:div w:id="12348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1399">
      <w:bodyDiv w:val="1"/>
      <w:marLeft w:val="0"/>
      <w:marRight w:val="0"/>
      <w:marTop w:val="0"/>
      <w:marBottom w:val="0"/>
      <w:divBdr>
        <w:top w:val="none" w:sz="0" w:space="0" w:color="auto"/>
        <w:left w:val="none" w:sz="0" w:space="0" w:color="auto"/>
        <w:bottom w:val="none" w:sz="0" w:space="0" w:color="auto"/>
        <w:right w:val="none" w:sz="0" w:space="0" w:color="auto"/>
      </w:divBdr>
    </w:div>
    <w:div w:id="2050645599">
      <w:bodyDiv w:val="1"/>
      <w:marLeft w:val="0"/>
      <w:marRight w:val="0"/>
      <w:marTop w:val="0"/>
      <w:marBottom w:val="0"/>
      <w:divBdr>
        <w:top w:val="none" w:sz="0" w:space="0" w:color="auto"/>
        <w:left w:val="none" w:sz="0" w:space="0" w:color="auto"/>
        <w:bottom w:val="none" w:sz="0" w:space="0" w:color="auto"/>
        <w:right w:val="none" w:sz="0" w:space="0" w:color="auto"/>
      </w:divBdr>
      <w:divsChild>
        <w:div w:id="1021933262">
          <w:marLeft w:val="480"/>
          <w:marRight w:val="0"/>
          <w:marTop w:val="0"/>
          <w:marBottom w:val="0"/>
          <w:divBdr>
            <w:top w:val="none" w:sz="0" w:space="0" w:color="auto"/>
            <w:left w:val="none" w:sz="0" w:space="0" w:color="auto"/>
            <w:bottom w:val="none" w:sz="0" w:space="0" w:color="auto"/>
            <w:right w:val="none" w:sz="0" w:space="0" w:color="auto"/>
          </w:divBdr>
          <w:divsChild>
            <w:div w:id="1576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3628">
      <w:bodyDiv w:val="1"/>
      <w:marLeft w:val="0"/>
      <w:marRight w:val="0"/>
      <w:marTop w:val="0"/>
      <w:marBottom w:val="0"/>
      <w:divBdr>
        <w:top w:val="none" w:sz="0" w:space="0" w:color="auto"/>
        <w:left w:val="none" w:sz="0" w:space="0" w:color="auto"/>
        <w:bottom w:val="none" w:sz="0" w:space="0" w:color="auto"/>
        <w:right w:val="none" w:sz="0" w:space="0" w:color="auto"/>
      </w:divBdr>
    </w:div>
    <w:div w:id="2064980901">
      <w:bodyDiv w:val="1"/>
      <w:marLeft w:val="0"/>
      <w:marRight w:val="0"/>
      <w:marTop w:val="0"/>
      <w:marBottom w:val="0"/>
      <w:divBdr>
        <w:top w:val="none" w:sz="0" w:space="0" w:color="auto"/>
        <w:left w:val="none" w:sz="0" w:space="0" w:color="auto"/>
        <w:bottom w:val="none" w:sz="0" w:space="0" w:color="auto"/>
        <w:right w:val="none" w:sz="0" w:space="0" w:color="auto"/>
      </w:divBdr>
    </w:div>
    <w:div w:id="2079358389">
      <w:bodyDiv w:val="1"/>
      <w:marLeft w:val="0"/>
      <w:marRight w:val="0"/>
      <w:marTop w:val="0"/>
      <w:marBottom w:val="0"/>
      <w:divBdr>
        <w:top w:val="none" w:sz="0" w:space="0" w:color="auto"/>
        <w:left w:val="none" w:sz="0" w:space="0" w:color="auto"/>
        <w:bottom w:val="none" w:sz="0" w:space="0" w:color="auto"/>
        <w:right w:val="none" w:sz="0" w:space="0" w:color="auto"/>
      </w:divBdr>
    </w:div>
    <w:div w:id="2132045023">
      <w:bodyDiv w:val="1"/>
      <w:marLeft w:val="0"/>
      <w:marRight w:val="0"/>
      <w:marTop w:val="0"/>
      <w:marBottom w:val="0"/>
      <w:divBdr>
        <w:top w:val="none" w:sz="0" w:space="0" w:color="auto"/>
        <w:left w:val="none" w:sz="0" w:space="0" w:color="auto"/>
        <w:bottom w:val="none" w:sz="0" w:space="0" w:color="auto"/>
        <w:right w:val="none" w:sz="0" w:space="0" w:color="auto"/>
      </w:divBdr>
      <w:divsChild>
        <w:div w:id="724716486">
          <w:marLeft w:val="480"/>
          <w:marRight w:val="0"/>
          <w:marTop w:val="0"/>
          <w:marBottom w:val="0"/>
          <w:divBdr>
            <w:top w:val="none" w:sz="0" w:space="0" w:color="auto"/>
            <w:left w:val="none" w:sz="0" w:space="0" w:color="auto"/>
            <w:bottom w:val="none" w:sz="0" w:space="0" w:color="auto"/>
            <w:right w:val="none" w:sz="0" w:space="0" w:color="auto"/>
          </w:divBdr>
          <w:divsChild>
            <w:div w:id="8027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9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www.jstor.org/stable/1147683?seq=1" TargetMode="External"/><Relationship Id="rId47" Type="http://schemas.openxmlformats.org/officeDocument/2006/relationships/hyperlink" Target="https://www.facebook.com/toddcookauthor/" TargetMode="External"/><Relationship Id="rId63" Type="http://schemas.openxmlformats.org/officeDocument/2006/relationships/hyperlink" Target="https://www.nap.edu/catalog/18613/the-growth-of-incarceration-in-the-united-states-exploring-causes" TargetMode="External"/><Relationship Id="rId68" Type="http://schemas.openxmlformats.org/officeDocument/2006/relationships/hyperlink" Target="https://nebraskalegislature.gov/laws/statutes.php?statute=28-311.01" TargetMode="External"/><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omaha.com/news/state-and-regional/crime-and-courts/nebraska-moves-forward-with-plan-for-new-230-million-prison-to-relieve-overcrowding/article_3f6318b2-43c1-11eb-aae3-478f84b04353.html" TargetMode="External"/><Relationship Id="rId58" Type="http://schemas.openxmlformats.org/officeDocument/2006/relationships/hyperlink" Target="https://nebraskalegislature.gov/bills/view_bill.php?DocumentID=24635" TargetMode="External"/><Relationship Id="rId74" Type="http://schemas.openxmlformats.org/officeDocument/2006/relationships/hyperlink" Target="https://methods.sagepub.com/reference/encyc-of-research-design/n271.xml" TargetMode="External"/><Relationship Id="rId79" Type="http://schemas.openxmlformats.org/officeDocument/2006/relationships/hyperlink" Target="https://corrections.nebraska.gov/public-information/statistics-reports/external-reports"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jsberrylaw.com/blog/how-does-the-law-define-terroristic-threats/" TargetMode="External"/><Relationship Id="rId48" Type="http://schemas.openxmlformats.org/officeDocument/2006/relationships/hyperlink" Target="https://www.sentencingproject.org/wp-content/uploads/2020/08/Trends-in-US-Corrections.pdf" TargetMode="External"/><Relationship Id="rId56" Type="http://schemas.openxmlformats.org/officeDocument/2006/relationships/hyperlink" Target="https://www.washingtonpost.com/news/wonk/wp/2014/09/30/white-people-are-more-likely-to-deal-drugs-but-black-people-are-more-likely-to-get-arrested-for-it/" TargetMode="External"/><Relationship Id="rId64" Type="http://schemas.openxmlformats.org/officeDocument/2006/relationships/hyperlink" Target="https://corrections.nebraska.gov/ndcs-average-daily-population-fy1982-fy2020" TargetMode="External"/><Relationship Id="rId69" Type="http://schemas.openxmlformats.org/officeDocument/2006/relationships/hyperlink" Target="https://nebraskalegislature.gov/laws/statutes.php?statute=29-2221" TargetMode="External"/><Relationship Id="rId77" Type="http://schemas.openxmlformats.org/officeDocument/2006/relationships/hyperlink" Target="https://www.npr.org/templates/story/story.php?storyId=9252490" TargetMode="External"/><Relationship Id="rId8" Type="http://schemas.openxmlformats.org/officeDocument/2006/relationships/header" Target="header1.xml"/><Relationship Id="rId51" Type="http://schemas.openxmlformats.org/officeDocument/2006/relationships/hyperlink" Target="https://www.bjs.gov/index.cfm?ty=pbdetail&amp;iid=5137" TargetMode="External"/><Relationship Id="rId72" Type="http://schemas.openxmlformats.org/officeDocument/2006/relationships/hyperlink" Target="https://www.unomaha.edu/news/2020/11/img/full-report---racial-and-ethnic-disparity-in-nebraskas-criminal-justice-system.pdf" TargetMode="External"/><Relationship Id="rId80" Type="http://schemas.openxmlformats.org/officeDocument/2006/relationships/hyperlink" Target="https://www.bjs.gov/content/pub/pdf/bv.pdf"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ncc.nebraska.gov/sites/ncc.nebraska.gov/files/doc/2015-Crime-Report.pdf" TargetMode="External"/><Relationship Id="rId59" Type="http://schemas.openxmlformats.org/officeDocument/2006/relationships/hyperlink" Target="https://github.com/anna-k-krause/Thesis/blob/main/Offense%20Arrest%20Groups.xlsx" TargetMode="External"/><Relationship Id="rId67" Type="http://schemas.openxmlformats.org/officeDocument/2006/relationships/hyperlink" Target="https://nebraskalegislature.gov/laws/statutes.php?statute=28-105" TargetMode="External"/><Relationship Id="rId20" Type="http://schemas.openxmlformats.org/officeDocument/2006/relationships/image" Target="media/image9.png"/><Relationship Id="rId41" Type="http://schemas.openxmlformats.org/officeDocument/2006/relationships/hyperlink" Target="https://apnews.com/article/lawsuits-nebraska-prisons-12acef9f30e85224c79f6f71886f32bb" TargetMode="External"/><Relationship Id="rId54" Type="http://schemas.openxmlformats.org/officeDocument/2006/relationships/hyperlink" Target="https://omaha.com/news/local/prison-overcrowding-emergency-begins-july-1-in-nebraska-will-much-change/article_8509ee94-9cfb-525c-bb9f-535066a97f44.html" TargetMode="External"/><Relationship Id="rId62" Type="http://schemas.openxmlformats.org/officeDocument/2006/relationships/hyperlink" Target="https://www.mcgoughlaw.com/blog/2018/march/understanding-nebraska-felony-crimes-and-sentenc/" TargetMode="External"/><Relationship Id="rId70" Type="http://schemas.openxmlformats.org/officeDocument/2006/relationships/hyperlink" Target="https://numpy.org/" TargetMode="External"/><Relationship Id="rId75" Type="http://schemas.openxmlformats.org/officeDocument/2006/relationships/hyperlink" Target="https://caselaw.findlaw.com/ne-supreme-court/1226058.html" TargetMode="External"/><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formpl.us/blog/experimental-non-experimental-research" TargetMode="External"/><Relationship Id="rId57" Type="http://schemas.openxmlformats.org/officeDocument/2006/relationships/hyperlink" Target="https://nebraskalegislature.gov/pdf/reports/public_counsel/2017_oig-ncs.pdf"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50stateblueprint.aclu.org/assets/reports/SJ-Blueprint-NE.pdf" TargetMode="External"/><Relationship Id="rId52" Type="http://schemas.openxmlformats.org/officeDocument/2006/relationships/hyperlink" Target="https://omaha.com/news/crime/aclu-of-nebraska-files-lawsuit-over-prison-overcrowding-says-conditions-violate-inmates-rights/article_485863a0-c12c-516e-a3c7-9f51d4ecfa42.html" TargetMode="External"/><Relationship Id="rId60" Type="http://schemas.openxmlformats.org/officeDocument/2006/relationships/hyperlink" Target="http://www.dataists.com/2010/09/a-taxonomy-of-data-science/" TargetMode="External"/><Relationship Id="rId65" Type="http://schemas.openxmlformats.org/officeDocument/2006/relationships/hyperlink" Target="https://dcs-inmatesearch.ne.gov/Corrections/COR_download.htm" TargetMode="External"/><Relationship Id="rId73" Type="http://schemas.openxmlformats.org/officeDocument/2006/relationships/hyperlink" Target="https://seaborn.pydata.org/index.html" TargetMode="External"/><Relationship Id="rId78" Type="http://schemas.openxmlformats.org/officeDocument/2006/relationships/hyperlink" Target="https://www.census.gov/quickfacts/NE" TargetMode="External"/><Relationship Id="rId81" Type="http://schemas.openxmlformats.org/officeDocument/2006/relationships/hyperlink" Target="https://journalstar.com/legislature/sentencing-reform-bill-goes-to-full-legislature/article_6ffc663f-f83f-514f-994d-72109471e9f7.html"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jupyter.org/" TargetMode="External"/><Relationship Id="rId55" Type="http://schemas.openxmlformats.org/officeDocument/2006/relationships/hyperlink" Target="https://www.aclunebraska.org/sites/default/files/field_documents/statehouse_to_prison_pipeline.pdf" TargetMode="External"/><Relationship Id="rId76" Type="http://schemas.openxmlformats.org/officeDocument/2006/relationships/hyperlink" Target="https://talkpoverty.org/state-year-report/nebraska-2018-report/" TargetMode="External"/><Relationship Id="rId7" Type="http://schemas.openxmlformats.org/officeDocument/2006/relationships/endnotes" Target="endnotes.xml"/><Relationship Id="rId71" Type="http://schemas.openxmlformats.org/officeDocument/2006/relationships/hyperlink" Target="https://pandas.pydata.org/"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restorativejustice.org/restorative-justice/about-restorative-justice/tutorial-intro-to-restorative-justice/lesson-1-what-is-restorative-justice/" TargetMode="External"/><Relationship Id="rId66" Type="http://schemas.openxmlformats.org/officeDocument/2006/relationships/hyperlink" Target="https://corrections.nebraska.gov/public-information/statistics-reports/ndcs-reports" TargetMode="External"/><Relationship Id="rId61" Type="http://schemas.openxmlformats.org/officeDocument/2006/relationships/hyperlink" Target="https://matplotlib.org/stable/index.html" TargetMode="External"/><Relationship Id="rId8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33826-A70F-3D4A-A253-46453AAF1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56</Pages>
  <Words>11718</Words>
  <Characters>66797</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Krause</dc:creator>
  <cp:keywords/>
  <dc:description/>
  <cp:lastModifiedBy>Anna Krause</cp:lastModifiedBy>
  <cp:revision>30</cp:revision>
  <dcterms:created xsi:type="dcterms:W3CDTF">2021-03-03T03:06:00Z</dcterms:created>
  <dcterms:modified xsi:type="dcterms:W3CDTF">2021-03-15T05:54:00Z</dcterms:modified>
</cp:coreProperties>
</file>