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60" w:rsidRPr="00DE50D5" w:rsidRDefault="00C736F2" w:rsidP="00DE50D5">
      <w:pPr>
        <w:pStyle w:val="Rubrik1"/>
        <w:spacing w:before="0"/>
        <w:rPr>
          <w:sz w:val="36"/>
        </w:rPr>
      </w:pPr>
      <w:r w:rsidRPr="00DE50D5">
        <w:rPr>
          <w:sz w:val="36"/>
        </w:rPr>
        <w:t>Item, samlad info</w:t>
      </w:r>
    </w:p>
    <w:p w:rsidR="00C736F2" w:rsidRDefault="00C736F2"/>
    <w:p w:rsidR="00C736F2" w:rsidRDefault="00C736F2" w:rsidP="00C736F2">
      <w:pPr>
        <w:pStyle w:val="Rubrik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</w:t>
      </w:r>
    </w:p>
    <w:p w:rsidR="00C736F2" w:rsidRDefault="00C736F2" w:rsidP="00C73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PK: idItem</w:t>
      </w:r>
    </w:p>
    <w:p w:rsidR="00C736F2" w:rsidRDefault="00C736F2" w:rsidP="00C73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Typ av plagg (får inte vara null) </w:t>
      </w:r>
    </w:p>
    <w:p w:rsidR="00C736F2" w:rsidRDefault="00DE50D5" w:rsidP="00C73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Mönster / modell</w:t>
      </w:r>
      <w:r w:rsidR="00C736F2">
        <w:t xml:space="preserve"> (</w:t>
      </w:r>
      <w:r>
        <w:t>modellbeskrivning, mönsterursprung</w:t>
      </w:r>
      <w:r w:rsidR="00C736F2">
        <w:t>)</w:t>
      </w:r>
      <w:r>
        <w:t xml:space="preserve"> </w:t>
      </w:r>
    </w:p>
    <w:p w:rsidR="00DE50D5" w:rsidRDefault="00DE50D5" w:rsidP="00C73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Teknik </w:t>
      </w:r>
    </w:p>
    <w:p w:rsidR="00C736F2" w:rsidRDefault="00C736F2" w:rsidP="00C73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Härlett attribut: garn (idGarn == namn + färg) --- osäkert om detta skall höra samman med item eller med alster…!!!)) </w:t>
      </w:r>
    </w:p>
    <w:p w:rsidR="009D5101" w:rsidRDefault="009D5101" w:rsidP="00C73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Härlett attribut: pris </w:t>
      </w:r>
    </w:p>
    <w:p w:rsidR="00C736F2" w:rsidRDefault="00C736F2" w:rsidP="00C736F2"/>
    <w:p w:rsidR="00C736F2" w:rsidRDefault="00C736F2" w:rsidP="00C736F2">
      <w:r>
        <w:t>Ett item får i tabellen ett visst databas-unikt indexnummer.</w:t>
      </w:r>
    </w:p>
    <w:p w:rsidR="00C736F2" w:rsidRDefault="00C736F2" w:rsidP="00C736F2">
      <w:r>
        <w:t xml:space="preserve">Ett item ingår i alster. Ett alster kan bara bestå av </w:t>
      </w:r>
      <w:r w:rsidRPr="00C736F2">
        <w:rPr>
          <w:b/>
        </w:rPr>
        <w:t>ett</w:t>
      </w:r>
      <w:r>
        <w:t xml:space="preserve"> item.</w:t>
      </w:r>
    </w:p>
    <w:p w:rsidR="00C736F2" w:rsidRDefault="00C736F2" w:rsidP="00C736F2">
      <w:r>
        <w:t xml:space="preserve">Ett item </w:t>
      </w:r>
      <w:r w:rsidR="009D5101">
        <w:t>skapas av ett visst garn, men garnet är beroende av helheten i alstret. Räknas således som härlett attribut.</w:t>
      </w:r>
    </w:p>
    <w:p w:rsidR="009D5101" w:rsidRDefault="009D5101" w:rsidP="00C736F2">
      <w:r>
        <w:t xml:space="preserve">Ett item har ett visst pris när det säljs, men priset är beroende av helheten i alstret. Räknas således som härlett attribut. </w:t>
      </w:r>
    </w:p>
    <w:p w:rsidR="005D3410" w:rsidRDefault="005D3410" w:rsidP="00C736F2">
      <w:pPr>
        <w:pBdr>
          <w:bottom w:val="single" w:sz="6" w:space="1" w:color="auto"/>
        </w:pBdr>
      </w:pPr>
    </w:p>
    <w:p w:rsidR="005D3410" w:rsidRDefault="005D3410" w:rsidP="005D3410">
      <w:pPr>
        <w:pStyle w:val="Rubrik2"/>
        <w:spacing w:before="0"/>
        <w:contextualSpacing/>
      </w:pPr>
      <w:r>
        <w:t>Typ av plagg</w:t>
      </w:r>
    </w:p>
    <w:p w:rsidR="005D3410" w:rsidRDefault="005D3410" w:rsidP="005D3410">
      <w:pPr>
        <w:contextualSpacing/>
      </w:pPr>
    </w:p>
    <w:p w:rsidR="00255CFB" w:rsidRDefault="00255CFB" w:rsidP="005D3410">
      <w:pPr>
        <w:spacing w:after="0"/>
        <w:sectPr w:rsidR="00255CFB" w:rsidSect="00DE50D5"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:rsidR="005D3410" w:rsidRPr="005D3410" w:rsidRDefault="005D3410" w:rsidP="005D3410">
      <w:pPr>
        <w:spacing w:after="0"/>
      </w:pPr>
      <w:r w:rsidRPr="005D3410">
        <w:lastRenderedPageBreak/>
        <w:t>Armvärmare</w:t>
      </w:r>
    </w:p>
    <w:p w:rsidR="005D3410" w:rsidRDefault="005D3410" w:rsidP="005D3410">
      <w:pPr>
        <w:spacing w:after="0"/>
        <w:contextualSpacing/>
      </w:pPr>
      <w:r w:rsidRPr="005D3410">
        <w:t>Benvärmare</w:t>
      </w:r>
    </w:p>
    <w:p w:rsidR="00255CFB" w:rsidRPr="005D3410" w:rsidRDefault="00255CFB" w:rsidP="005D3410">
      <w:pPr>
        <w:spacing w:after="0"/>
        <w:contextualSpacing/>
      </w:pPr>
      <w:r>
        <w:t>Halsduk</w:t>
      </w:r>
    </w:p>
    <w:p w:rsidR="00255CFB" w:rsidRDefault="00255CFB" w:rsidP="005D3410">
      <w:pPr>
        <w:spacing w:after="0"/>
        <w:contextualSpacing/>
      </w:pPr>
      <w:r>
        <w:t>Klänning</w:t>
      </w:r>
    </w:p>
    <w:p w:rsidR="005D3410" w:rsidRDefault="005D3410" w:rsidP="005D3410">
      <w:pPr>
        <w:spacing w:after="0"/>
        <w:contextualSpacing/>
      </w:pPr>
      <w:r w:rsidRPr="005D3410">
        <w:t>Krage</w:t>
      </w:r>
    </w:p>
    <w:p w:rsidR="00935E60" w:rsidRPr="005D3410" w:rsidRDefault="00935E60" w:rsidP="005D3410">
      <w:pPr>
        <w:spacing w:after="0"/>
        <w:contextualSpacing/>
      </w:pPr>
      <w:r>
        <w:t>Mössa</w:t>
      </w:r>
    </w:p>
    <w:p w:rsidR="005D3410" w:rsidRPr="005D3410" w:rsidRDefault="005D3410" w:rsidP="005D3410">
      <w:pPr>
        <w:spacing w:after="0"/>
        <w:contextualSpacing/>
      </w:pPr>
      <w:r w:rsidRPr="005D3410">
        <w:t>Poncho</w:t>
      </w:r>
    </w:p>
    <w:p w:rsidR="005D3410" w:rsidRPr="005D3410" w:rsidRDefault="005D3410" w:rsidP="005D3410">
      <w:pPr>
        <w:spacing w:after="0"/>
        <w:contextualSpacing/>
      </w:pPr>
      <w:r w:rsidRPr="005D3410">
        <w:lastRenderedPageBreak/>
        <w:t>Pussyhat</w:t>
      </w:r>
    </w:p>
    <w:p w:rsidR="005D3410" w:rsidRPr="005D3410" w:rsidRDefault="005D3410" w:rsidP="005D3410">
      <w:pPr>
        <w:spacing w:after="0"/>
        <w:contextualSpacing/>
      </w:pPr>
      <w:r w:rsidRPr="005D3410">
        <w:t>Sjal</w:t>
      </w:r>
    </w:p>
    <w:p w:rsidR="005D3410" w:rsidRPr="005D3410" w:rsidRDefault="005D3410" w:rsidP="005D3410">
      <w:pPr>
        <w:spacing w:after="0"/>
        <w:contextualSpacing/>
      </w:pPr>
      <w:r w:rsidRPr="005D3410">
        <w:t>Sockar</w:t>
      </w:r>
    </w:p>
    <w:p w:rsidR="005D3410" w:rsidRDefault="005D3410" w:rsidP="005D3410">
      <w:pPr>
        <w:spacing w:after="0"/>
        <w:contextualSpacing/>
      </w:pPr>
      <w:r w:rsidRPr="005D3410">
        <w:t>Vantar</w:t>
      </w:r>
    </w:p>
    <w:p w:rsidR="00255CFB" w:rsidRPr="005D3410" w:rsidRDefault="00255CFB" w:rsidP="005D3410">
      <w:pPr>
        <w:spacing w:after="0"/>
        <w:contextualSpacing/>
      </w:pPr>
      <w:r>
        <w:t>Väst</w:t>
      </w:r>
    </w:p>
    <w:p w:rsidR="005D3410" w:rsidRDefault="00255CFB" w:rsidP="005D3410">
      <w:pPr>
        <w:spacing w:after="0"/>
        <w:contextualSpacing/>
      </w:pPr>
      <w:r>
        <w:t>Övrigt (( flervärt)) (sjal till mullvad)</w:t>
      </w:r>
    </w:p>
    <w:p w:rsidR="00255CFB" w:rsidRDefault="00255CFB" w:rsidP="005D3410">
      <w:pPr>
        <w:spacing w:after="0"/>
        <w:contextualSpacing/>
        <w:sectPr w:rsidR="00255CFB" w:rsidSect="00255CF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3410" w:rsidRDefault="005D3410" w:rsidP="005D3410">
      <w:pPr>
        <w:pBdr>
          <w:bottom w:val="single" w:sz="6" w:space="1" w:color="auto"/>
        </w:pBdr>
        <w:spacing w:after="0"/>
        <w:contextualSpacing/>
      </w:pPr>
    </w:p>
    <w:p w:rsidR="00DE50D5" w:rsidRPr="00DE50D5" w:rsidRDefault="00DE50D5" w:rsidP="00DE50D5">
      <w:pPr>
        <w:sectPr w:rsidR="00DE50D5" w:rsidRPr="00DE50D5" w:rsidSect="00255CF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5CFB" w:rsidRDefault="00255CFB" w:rsidP="005D3410">
      <w:pPr>
        <w:pStyle w:val="Rubrik2"/>
        <w:spacing w:before="0"/>
        <w:contextualSpacing/>
      </w:pPr>
    </w:p>
    <w:p w:rsidR="005D3410" w:rsidRDefault="005D3410" w:rsidP="00DE50D5">
      <w:pPr>
        <w:pStyle w:val="Rubrik2"/>
        <w:pBdr>
          <w:right w:val="single" w:sz="4" w:space="4" w:color="auto"/>
        </w:pBdr>
        <w:spacing w:before="0"/>
        <w:contextualSpacing/>
      </w:pPr>
      <w:r>
        <w:t>Mönster</w:t>
      </w:r>
      <w:r w:rsidR="00935E60">
        <w:t xml:space="preserve"> </w:t>
      </w:r>
      <w:r w:rsidR="00255CFB">
        <w:t xml:space="preserve">/ modell </w:t>
      </w:r>
    </w:p>
    <w:p w:rsidR="005D3410" w:rsidRDefault="005D3410" w:rsidP="00DE50D5">
      <w:pPr>
        <w:pBdr>
          <w:right w:val="single" w:sz="4" w:space="4" w:color="auto"/>
        </w:pBdr>
        <w:contextualSpacing/>
      </w:pPr>
    </w:p>
    <w:p w:rsidR="005D3410" w:rsidRDefault="005D3410" w:rsidP="00DE50D5">
      <w:pPr>
        <w:pBdr>
          <w:right w:val="single" w:sz="4" w:space="4" w:color="auto"/>
        </w:pBdr>
        <w:spacing w:after="0"/>
      </w:pPr>
      <w:r>
        <w:t>Trekantssjal</w:t>
      </w:r>
      <w:r w:rsidR="00255CFB">
        <w:t xml:space="preserve"> </w:t>
      </w:r>
      <w:r>
        <w:t>– v-form, nacke till spets</w:t>
      </w:r>
    </w:p>
    <w:p w:rsidR="005D3410" w:rsidRDefault="005D3410" w:rsidP="00DE50D5">
      <w:pPr>
        <w:pBdr>
          <w:right w:val="single" w:sz="4" w:space="4" w:color="auto"/>
        </w:pBdr>
        <w:spacing w:after="0"/>
      </w:pPr>
      <w:r>
        <w:t>Trekantssjal</w:t>
      </w:r>
      <w:r w:rsidR="00255CFB">
        <w:t xml:space="preserve"> </w:t>
      </w:r>
      <w:r>
        <w:t>– rak form, spets till överkant</w:t>
      </w:r>
    </w:p>
    <w:p w:rsidR="00935E60" w:rsidRDefault="00935E60" w:rsidP="00DE50D5">
      <w:pPr>
        <w:pBdr>
          <w:right w:val="single" w:sz="4" w:space="4" w:color="auto"/>
        </w:pBdr>
        <w:spacing w:after="0"/>
      </w:pPr>
      <w:r>
        <w:t>Selma-krage – läggs om halsen, knäpps</w:t>
      </w:r>
    </w:p>
    <w:p w:rsidR="00255CFB" w:rsidRDefault="00255CFB" w:rsidP="00DE50D5">
      <w:pPr>
        <w:pBdr>
          <w:right w:val="single" w:sz="4" w:space="4" w:color="auto"/>
        </w:pBdr>
        <w:spacing w:after="0"/>
      </w:pPr>
      <w:r>
        <w:t>Polokrage</w:t>
      </w:r>
    </w:p>
    <w:p w:rsidR="00935E60" w:rsidRDefault="00935E60" w:rsidP="00DE50D5">
      <w:pPr>
        <w:pBdr>
          <w:right w:val="single" w:sz="4" w:space="4" w:color="auto"/>
        </w:pBdr>
        <w:spacing w:after="0"/>
      </w:pPr>
      <w:r>
        <w:t xml:space="preserve">Pussyhat – fyrkantig, får öron när man har på sig den. </w:t>
      </w:r>
    </w:p>
    <w:p w:rsidR="00935E60" w:rsidRDefault="00935E60" w:rsidP="00DE50D5">
      <w:pPr>
        <w:pBdr>
          <w:right w:val="single" w:sz="4" w:space="4" w:color="auto"/>
        </w:pBdr>
        <w:spacing w:after="0"/>
      </w:pPr>
      <w:r>
        <w:t>Dragspelssockar – skaft i fält av rät och avig stickning.</w:t>
      </w:r>
    </w:p>
    <w:p w:rsidR="00935E60" w:rsidRDefault="00935E60" w:rsidP="00DE50D5">
      <w:pPr>
        <w:pBdr>
          <w:right w:val="single" w:sz="4" w:space="4" w:color="auto"/>
        </w:pBdr>
        <w:spacing w:after="0"/>
      </w:pPr>
      <w:r>
        <w:t>”Recept på babystrumpa” – Sagornas stickbok</w:t>
      </w:r>
      <w:r w:rsidR="00255CFB">
        <w:br w:type="column"/>
      </w:r>
    </w:p>
    <w:p w:rsidR="00DE50D5" w:rsidRDefault="00DE50D5" w:rsidP="00255CFB">
      <w:pPr>
        <w:pStyle w:val="Rubrik2"/>
        <w:spacing w:before="0"/>
        <w:contextualSpacing/>
      </w:pPr>
    </w:p>
    <w:p w:rsidR="00C736F2" w:rsidRDefault="00255CFB" w:rsidP="00255CFB">
      <w:pPr>
        <w:pStyle w:val="Rubrik2"/>
        <w:spacing w:before="0"/>
        <w:contextualSpacing/>
      </w:pPr>
      <w:bookmarkStart w:id="0" w:name="_GoBack"/>
      <w:bookmarkEnd w:id="0"/>
      <w:r>
        <w:t>T</w:t>
      </w:r>
      <w:r>
        <w:t>eknik</w:t>
      </w:r>
    </w:p>
    <w:p w:rsidR="00255CFB" w:rsidRDefault="00255CFB" w:rsidP="00255CFB">
      <w:pPr>
        <w:spacing w:after="0"/>
        <w:contextualSpacing/>
      </w:pPr>
    </w:p>
    <w:p w:rsidR="00255CFB" w:rsidRDefault="00255CFB" w:rsidP="00255CFB">
      <w:pPr>
        <w:spacing w:after="0"/>
        <w:contextualSpacing/>
      </w:pPr>
      <w:r>
        <w:t>R</w:t>
      </w:r>
      <w:r>
        <w:t>ätstickning</w:t>
      </w:r>
    </w:p>
    <w:p w:rsidR="00255CFB" w:rsidRDefault="00255CFB" w:rsidP="00255CFB">
      <w:pPr>
        <w:spacing w:after="0"/>
        <w:contextualSpacing/>
      </w:pPr>
      <w:r>
        <w:t>S</w:t>
      </w:r>
      <w:r>
        <w:t>lätstickning</w:t>
      </w:r>
    </w:p>
    <w:p w:rsidR="00255CFB" w:rsidRDefault="00255CFB" w:rsidP="00255CFB">
      <w:pPr>
        <w:spacing w:after="0"/>
        <w:contextualSpacing/>
      </w:pPr>
      <w:r>
        <w:t>Dubbel resår</w:t>
      </w:r>
    </w:p>
    <w:p w:rsidR="00255CFB" w:rsidRDefault="00255CFB" w:rsidP="00255CFB">
      <w:pPr>
        <w:spacing w:after="0"/>
        <w:contextualSpacing/>
      </w:pPr>
      <w:r>
        <w:t>Enkel resår</w:t>
      </w:r>
    </w:p>
    <w:p w:rsidR="00255CFB" w:rsidRDefault="00255CFB" w:rsidP="00255CFB">
      <w:pPr>
        <w:spacing w:after="0"/>
        <w:contextualSpacing/>
      </w:pPr>
      <w:r>
        <w:t>Vriden resår</w:t>
      </w:r>
    </w:p>
    <w:p w:rsidR="00255CFB" w:rsidRDefault="00255CFB" w:rsidP="00255CFB">
      <w:pPr>
        <w:spacing w:after="0"/>
        <w:contextualSpacing/>
      </w:pPr>
      <w:r>
        <w:t>Entrelac-stickning</w:t>
      </w:r>
    </w:p>
    <w:p w:rsidR="00255CFB" w:rsidRDefault="00255CFB" w:rsidP="00255CFB">
      <w:pPr>
        <w:spacing w:after="0"/>
        <w:sectPr w:rsidR="00255CFB" w:rsidSect="00DE50D5">
          <w:type w:val="continuous"/>
          <w:pgSz w:w="11906" w:h="16838"/>
          <w:pgMar w:top="993" w:right="1417" w:bottom="851" w:left="1417" w:header="708" w:footer="708" w:gutter="0"/>
          <w:cols w:num="2" w:space="708"/>
          <w:docGrid w:linePitch="360"/>
        </w:sectPr>
      </w:pPr>
      <w:r>
        <w:t>Dubbel mosstickni</w:t>
      </w:r>
      <w:r>
        <w:t>ng</w:t>
      </w:r>
    </w:p>
    <w:p w:rsidR="00255CFB" w:rsidRPr="00255CFB" w:rsidRDefault="00255CFB" w:rsidP="00DE50D5">
      <w:pPr>
        <w:spacing w:after="0"/>
        <w:contextualSpacing/>
      </w:pPr>
    </w:p>
    <w:sectPr w:rsidR="00255CFB" w:rsidRPr="00255CFB" w:rsidSect="00DE50D5">
      <w:type w:val="continuous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42"/>
    <w:rsid w:val="00065009"/>
    <w:rsid w:val="00255CFB"/>
    <w:rsid w:val="002B415A"/>
    <w:rsid w:val="005D3410"/>
    <w:rsid w:val="0091297F"/>
    <w:rsid w:val="00935E60"/>
    <w:rsid w:val="009D5101"/>
    <w:rsid w:val="00C25642"/>
    <w:rsid w:val="00C736F2"/>
    <w:rsid w:val="00D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0D43E-71C8-40E9-95D4-6AAC275F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73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7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73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73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2018-01-06T14:23:00Z</dcterms:created>
  <dcterms:modified xsi:type="dcterms:W3CDTF">2018-01-06T15:27:00Z</dcterms:modified>
</cp:coreProperties>
</file>