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9C" w:rsidRDefault="00DB5EBC">
      <w:bookmarkStart w:id="0" w:name="_GoBack"/>
      <w:bookmarkEnd w:id="0"/>
      <w:r>
        <w:rPr>
          <w:i/>
          <w:iCs/>
        </w:rPr>
        <w:t>TITLE: Descriptive title that matches the protocol, with SAP either as a forerunner or subtitle, and trial acronym (if applicable)</w:t>
      </w:r>
    </w:p>
    <w:p w:rsidR="00BC739C" w:rsidRDefault="00DB5EBC">
      <w:r>
        <w:t>Statistical Analysis Plan - SAP</w:t>
      </w:r>
    </w:p>
    <w:p w:rsidR="00BC739C" w:rsidRDefault="00DB5EBC">
      <w:r>
        <w:t>08/11/2022</w:t>
      </w:r>
    </w:p>
    <w:p w:rsidR="00BC739C" w:rsidRDefault="00BC739C"/>
    <w:p w:rsidR="00BC739C" w:rsidRDefault="00BC739C"/>
    <w:p w:rsidR="00BC739C" w:rsidRDefault="00BC739C"/>
    <w:p w:rsidR="00BC739C" w:rsidRDefault="00BC739C"/>
    <w:p w:rsidR="00BC739C" w:rsidRDefault="00BC739C"/>
    <w:p w:rsidR="00BC739C" w:rsidRDefault="00BC739C"/>
    <w:p w:rsidR="00BC739C" w:rsidRDefault="00DB5EBC">
      <w:r>
        <w:rPr>
          <w:b/>
          <w:bCs/>
        </w:rPr>
        <w:t>Trial registration number</w:t>
      </w:r>
      <w:r>
        <w:t>:</w:t>
      </w:r>
    </w:p>
    <w:p w:rsidR="00BC739C" w:rsidRDefault="00DB5EBC">
      <w:r>
        <w:rPr>
          <w:b/>
          <w:bCs/>
        </w:rPr>
        <w:t>SAP version</w:t>
      </w:r>
      <w:r>
        <w:t>: 001-08/11/2022</w:t>
      </w:r>
    </w:p>
    <w:p w:rsidR="00BC739C" w:rsidRDefault="00DB5EBC">
      <w:r>
        <w:rPr>
          <w:b/>
          <w:bCs/>
        </w:rPr>
        <w:t>Protocol version</w:t>
      </w:r>
      <w:r>
        <w:t xml:space="preserve">: </w:t>
      </w:r>
      <w:r>
        <w:rPr>
          <w:i/>
          <w:iCs/>
        </w:rPr>
        <w:t>Reference to version of protocol being used</w:t>
      </w:r>
    </w:p>
    <w:p w:rsidR="00BC739C" w:rsidRDefault="00DB5EBC">
      <w:r>
        <w:rPr>
          <w:b/>
          <w:bCs/>
        </w:rPr>
        <w:t>SAP revision</w:t>
      </w:r>
      <w:r>
        <w:t xml:space="preserve">: </w:t>
      </w:r>
      <w:r>
        <w:rPr>
          <w:i/>
          <w:iCs/>
        </w:rPr>
        <w:t>SAP revision history</w:t>
      </w:r>
    </w:p>
    <w:tbl>
      <w:tblPr>
        <w:tblW w:w="5000" w:type="pct"/>
        <w:tblLook w:val="0020" w:firstRow="1" w:lastRow="0" w:firstColumn="0" w:lastColumn="0" w:noHBand="0" w:noVBand="0"/>
      </w:tblPr>
      <w:tblGrid>
        <w:gridCol w:w="3313"/>
        <w:gridCol w:w="4354"/>
        <w:gridCol w:w="1965"/>
      </w:tblGrid>
      <w:tr w:rsidR="00BC739C">
        <w:trPr>
          <w:tblHeader/>
        </w:trPr>
        <w:tc>
          <w:tcPr>
            <w:tcW w:w="0" w:type="auto"/>
          </w:tcPr>
          <w:p w:rsidR="00BC739C" w:rsidRDefault="00DB5EBC">
            <w:pPr>
              <w:jc w:val="left"/>
            </w:pPr>
            <w:r>
              <w:t>Section number changed</w:t>
            </w:r>
          </w:p>
        </w:tc>
        <w:tc>
          <w:tcPr>
            <w:tcW w:w="0" w:type="auto"/>
          </w:tcPr>
          <w:p w:rsidR="00BC739C" w:rsidRDefault="00DB5EBC">
            <w:pPr>
              <w:jc w:val="left"/>
            </w:pPr>
            <w:r>
              <w:t>Description and reason of change</w:t>
            </w:r>
          </w:p>
        </w:tc>
        <w:tc>
          <w:tcPr>
            <w:tcW w:w="0" w:type="auto"/>
          </w:tcPr>
          <w:p w:rsidR="00BC739C" w:rsidRDefault="00DB5EBC">
            <w:pPr>
              <w:jc w:val="left"/>
            </w:pPr>
            <w:r>
              <w:t>Date changed</w:t>
            </w:r>
          </w:p>
        </w:tc>
      </w:tr>
      <w:tr w:rsidR="00BC739C">
        <w:tc>
          <w:tcPr>
            <w:tcW w:w="0" w:type="auto"/>
          </w:tcPr>
          <w:p w:rsidR="00BC739C" w:rsidRDefault="00BC739C"/>
        </w:tc>
        <w:tc>
          <w:tcPr>
            <w:tcW w:w="0" w:type="auto"/>
          </w:tcPr>
          <w:p w:rsidR="00BC739C" w:rsidRDefault="00BC739C"/>
        </w:tc>
        <w:tc>
          <w:tcPr>
            <w:tcW w:w="0" w:type="auto"/>
          </w:tcPr>
          <w:p w:rsidR="00BC739C" w:rsidRDefault="00BC739C"/>
        </w:tc>
      </w:tr>
      <w:tr w:rsidR="00BC739C">
        <w:tc>
          <w:tcPr>
            <w:tcW w:w="0" w:type="auto"/>
          </w:tcPr>
          <w:p w:rsidR="00BC739C" w:rsidRDefault="00BC739C"/>
        </w:tc>
        <w:tc>
          <w:tcPr>
            <w:tcW w:w="0" w:type="auto"/>
          </w:tcPr>
          <w:p w:rsidR="00BC739C" w:rsidRDefault="00BC739C"/>
        </w:tc>
        <w:tc>
          <w:tcPr>
            <w:tcW w:w="0" w:type="auto"/>
          </w:tcPr>
          <w:p w:rsidR="00BC739C" w:rsidRDefault="00BC739C"/>
        </w:tc>
      </w:tr>
      <w:tr w:rsidR="00BC739C">
        <w:tc>
          <w:tcPr>
            <w:tcW w:w="0" w:type="auto"/>
          </w:tcPr>
          <w:p w:rsidR="00BC739C" w:rsidRDefault="00BC739C"/>
        </w:tc>
        <w:tc>
          <w:tcPr>
            <w:tcW w:w="0" w:type="auto"/>
          </w:tcPr>
          <w:p w:rsidR="00BC739C" w:rsidRDefault="00BC739C"/>
        </w:tc>
        <w:tc>
          <w:tcPr>
            <w:tcW w:w="0" w:type="auto"/>
          </w:tcPr>
          <w:p w:rsidR="00BC739C" w:rsidRDefault="00BC739C"/>
        </w:tc>
      </w:tr>
    </w:tbl>
    <w:p w:rsidR="00BC739C" w:rsidRDefault="00DB5EBC">
      <w:r>
        <w:rPr>
          <w:b/>
          <w:bCs/>
        </w:rPr>
        <w:t>SAP contributors</w:t>
      </w:r>
      <w:r>
        <w:t>:</w:t>
      </w:r>
    </w:p>
    <w:p w:rsidR="00BC739C" w:rsidRDefault="00DB5EBC">
      <w:r>
        <w:rPr>
          <w:i/>
          <w:iCs/>
        </w:rPr>
        <w:t>Names, affiliations, and roles of SAP contributors</w:t>
      </w:r>
    </w:p>
    <w:p w:rsidR="00BC739C" w:rsidRDefault="00DB5EBC">
      <w:r>
        <w:rPr>
          <w:b/>
          <w:bCs/>
        </w:rPr>
        <w:t>Signatures</w:t>
      </w:r>
      <w:r>
        <w:t>:</w:t>
      </w:r>
    </w:p>
    <w:p w:rsidR="00BC739C" w:rsidRDefault="00DB5EBC">
      <w:r>
        <w:rPr>
          <w:i/>
          <w:iCs/>
        </w:rPr>
        <w:t>Person writing the SAP</w:t>
      </w:r>
      <w:r>
        <w:t>: __________________________________</w:t>
      </w:r>
    </w:p>
    <w:p w:rsidR="00BC739C" w:rsidRDefault="00DB5EBC">
      <w:r>
        <w:rPr>
          <w:i/>
          <w:iCs/>
        </w:rPr>
        <w:t>Senior statistician responsible</w:t>
      </w:r>
      <w:r>
        <w:t>: __________________________________</w:t>
      </w:r>
    </w:p>
    <w:p w:rsidR="00BC739C" w:rsidRDefault="00DB5EBC">
      <w:r>
        <w:rPr>
          <w:i/>
          <w:iCs/>
        </w:rPr>
        <w:t>Chief investigator/ clinical lead</w:t>
      </w:r>
      <w:r>
        <w:t>: __________________________________</w:t>
      </w:r>
    </w:p>
    <w:p w:rsidR="00BC739C" w:rsidRDefault="00DB5EBC">
      <w:r>
        <w:br w:type="page"/>
      </w:r>
    </w:p>
    <w:p w:rsidR="00BC739C" w:rsidRDefault="00DB5EBC">
      <w:r>
        <w:rPr>
          <w:i/>
          <w:iCs/>
        </w:rPr>
        <w:lastRenderedPageBreak/>
        <w:t>A statistical analysis plan includes many features of a r</w:t>
      </w:r>
      <w:r>
        <w:rPr>
          <w:i/>
          <w:iCs/>
        </w:rPr>
        <w:t>esearch project with a particular emphasis on mapping out how research questions will be answered and what is necessary to answer the question. The reference to this SAP template and more information can be found here:</w:t>
      </w:r>
    </w:p>
    <w:p w:rsidR="00BC739C" w:rsidRDefault="00DB5EBC">
      <w:r>
        <w:rPr>
          <w:i/>
          <w:iCs/>
        </w:rPr>
        <w:t>Gamble, Carrol, et al. “Guidelines fo</w:t>
      </w:r>
      <w:r>
        <w:rPr>
          <w:i/>
          <w:iCs/>
        </w:rPr>
        <w:t>r the content of statistical analysis plans in clinical trials.” Jama 318.23 (2017): 2337-2343.</w:t>
      </w:r>
    </w:p>
    <w:p w:rsidR="00BC739C" w:rsidRDefault="00DB5EBC">
      <w:r>
        <w:rPr>
          <w:i/>
          <w:iCs/>
        </w:rPr>
        <w:t>Not all sections might be necessary or applicable to your project!</w:t>
      </w:r>
    </w:p>
    <w:p w:rsidR="00BC739C" w:rsidRDefault="00DB5EBC">
      <w:pPr>
        <w:pStyle w:val="Heading1"/>
      </w:pPr>
      <w:bookmarkStart w:id="1" w:name="general-information"/>
      <w:r>
        <w:t>General information</w:t>
      </w:r>
    </w:p>
    <w:p w:rsidR="00BC739C" w:rsidRDefault="00DB5EBC">
      <w:r>
        <w:rPr>
          <w:b/>
          <w:bCs/>
        </w:rPr>
        <w:t>Study title</w:t>
      </w:r>
      <w:r>
        <w:t>:</w:t>
      </w:r>
    </w:p>
    <w:p w:rsidR="00BC739C" w:rsidRDefault="00DB5EBC">
      <w:r>
        <w:rPr>
          <w:b/>
          <w:bCs/>
        </w:rPr>
        <w:t>Person in charge of the project</w:t>
      </w:r>
      <w:r>
        <w:t>:</w:t>
      </w:r>
    </w:p>
    <w:p w:rsidR="00BC739C" w:rsidRDefault="00DB5EBC">
      <w:r>
        <w:rPr>
          <w:b/>
          <w:bCs/>
        </w:rPr>
        <w:t>Person conducting data anal</w:t>
      </w:r>
      <w:r>
        <w:rPr>
          <w:b/>
          <w:bCs/>
        </w:rPr>
        <w:t>ysis</w:t>
      </w:r>
      <w:r>
        <w:t>:</w:t>
      </w:r>
    </w:p>
    <w:p w:rsidR="00BC739C" w:rsidRDefault="00DB5EBC">
      <w:r>
        <w:rPr>
          <w:b/>
          <w:bCs/>
        </w:rPr>
        <w:t>Analysis team members</w:t>
      </w:r>
      <w:r>
        <w:t>:</w:t>
      </w:r>
    </w:p>
    <w:p w:rsidR="00BC739C" w:rsidRDefault="00DB5EBC">
      <w:pPr>
        <w:pStyle w:val="Heading1"/>
      </w:pPr>
      <w:bookmarkStart w:id="2" w:name="introduction"/>
      <w:bookmarkEnd w:id="1"/>
      <w:r>
        <w:t>Introduction</w:t>
      </w:r>
    </w:p>
    <w:p w:rsidR="00BC739C" w:rsidRDefault="00DB5EBC">
      <w:pPr>
        <w:pStyle w:val="Heading2"/>
      </w:pPr>
      <w:bookmarkStart w:id="3" w:name="background-and-rationale"/>
      <w:r>
        <w:t>Background and rationale</w:t>
      </w:r>
    </w:p>
    <w:p w:rsidR="00BC739C" w:rsidRDefault="00DB5EBC">
      <w:r>
        <w:rPr>
          <w:i/>
          <w:iCs/>
        </w:rPr>
        <w:t>Provide an overview of the necessary background for the study including evidence of what is already known in the area of study and what the gaps are in the literature. A brief synopsis is sufficient within a SAP to avoid duplication of information in the p</w:t>
      </w:r>
      <w:r>
        <w:rPr>
          <w:i/>
          <w:iCs/>
        </w:rPr>
        <w:t>rotocol. Finish with a clear stated aim of the project.</w:t>
      </w:r>
    </w:p>
    <w:p w:rsidR="00BC739C" w:rsidRDefault="00DB5EBC">
      <w:pPr>
        <w:pStyle w:val="Heading2"/>
      </w:pPr>
      <w:bookmarkStart w:id="4" w:name="objectives"/>
      <w:bookmarkEnd w:id="3"/>
      <w:r>
        <w:t>Objectives</w:t>
      </w:r>
    </w:p>
    <w:p w:rsidR="00BC739C" w:rsidRDefault="00DB5EBC">
      <w:r>
        <w:rPr>
          <w:i/>
          <w:iCs/>
        </w:rPr>
        <w:t>Description of specific objectives or hypotheses</w:t>
      </w:r>
    </w:p>
    <w:p w:rsidR="00BC739C" w:rsidRDefault="00DB5EBC">
      <w:r>
        <w:rPr>
          <w:b/>
          <w:bCs/>
        </w:rPr>
        <w:t>Specific hypothesis under study</w:t>
      </w:r>
      <w:r>
        <w:t>:</w:t>
      </w:r>
    </w:p>
    <w:p w:rsidR="00BC739C" w:rsidRDefault="00DB5EBC">
      <w:r>
        <w:rPr>
          <w:b/>
          <w:bCs/>
        </w:rPr>
        <w:t>Study objectives</w:t>
      </w:r>
      <w:r>
        <w:t>:</w:t>
      </w:r>
    </w:p>
    <w:p w:rsidR="00BC739C" w:rsidRDefault="00DB5EBC">
      <w:pPr>
        <w:pStyle w:val="Heading1"/>
      </w:pPr>
      <w:bookmarkStart w:id="5" w:name="study-methods"/>
      <w:bookmarkEnd w:id="4"/>
      <w:bookmarkEnd w:id="2"/>
      <w:r>
        <w:t>Study Methods</w:t>
      </w:r>
    </w:p>
    <w:p w:rsidR="00BC739C" w:rsidRDefault="00DB5EBC">
      <w:pPr>
        <w:pStyle w:val="Heading2"/>
      </w:pPr>
      <w:bookmarkStart w:id="6" w:name="trial-design"/>
      <w:r>
        <w:t>Trial design</w:t>
      </w:r>
    </w:p>
    <w:p w:rsidR="00BC739C" w:rsidRDefault="00DB5EBC">
      <w:r>
        <w:rPr>
          <w:i/>
          <w:iCs/>
        </w:rPr>
        <w:t>Brief description of trial design including type of trial (e.g</w:t>
      </w:r>
      <w:r>
        <w:rPr>
          <w:i/>
          <w:iCs/>
        </w:rPr>
        <w:t>., parallel group, multi-arm, crossover, factorial) and allocation ratio and may include brief description of interventions.</w:t>
      </w:r>
    </w:p>
    <w:p w:rsidR="00BC739C" w:rsidRDefault="00DB5EBC">
      <w:pPr>
        <w:pStyle w:val="Heading2"/>
      </w:pPr>
      <w:bookmarkStart w:id="7" w:name="randomization"/>
      <w:bookmarkEnd w:id="6"/>
      <w:r>
        <w:lastRenderedPageBreak/>
        <w:t>Randomization</w:t>
      </w:r>
    </w:p>
    <w:p w:rsidR="00BC739C" w:rsidRDefault="00DB5EBC">
      <w:r>
        <w:rPr>
          <w:i/>
          <w:iCs/>
        </w:rPr>
        <w:t xml:space="preserve">Randomization details, e.g., whether any minimization or stratification occurred (including stratifying factors used </w:t>
      </w:r>
      <w:r>
        <w:rPr>
          <w:i/>
          <w:iCs/>
        </w:rPr>
        <w:t>or the location of that information if it is not held within the SAP).</w:t>
      </w:r>
    </w:p>
    <w:p w:rsidR="00BC739C" w:rsidRDefault="00DB5EBC">
      <w:pPr>
        <w:pStyle w:val="Heading2"/>
      </w:pPr>
      <w:bookmarkStart w:id="8" w:name="sample-size"/>
      <w:bookmarkEnd w:id="7"/>
      <w:r>
        <w:t>Sample Size</w:t>
      </w:r>
    </w:p>
    <w:p w:rsidR="00BC739C" w:rsidRDefault="00DB5EBC">
      <w:r>
        <w:rPr>
          <w:i/>
          <w:iCs/>
        </w:rPr>
        <w:t>Full sample size calculation or reference to sample size calculation in protocol (instead of replication in SAP).</w:t>
      </w:r>
    </w:p>
    <w:p w:rsidR="00BC739C" w:rsidRDefault="00DB5EBC">
      <w:r>
        <w:rPr>
          <w:i/>
          <w:iCs/>
        </w:rPr>
        <w:t>Sufficient detail must be provided to enable another statis</w:t>
      </w:r>
      <w:r>
        <w:rPr>
          <w:i/>
          <w:iCs/>
        </w:rPr>
        <w:t>tician to reproduce the calculation.</w:t>
      </w:r>
    </w:p>
    <w:p w:rsidR="00BC739C" w:rsidRDefault="00DB5EBC">
      <w:r>
        <w:rPr>
          <w:b/>
          <w:bCs/>
        </w:rPr>
        <w:t>Number of study participants</w:t>
      </w:r>
      <w:r>
        <w:t>:</w:t>
      </w:r>
    </w:p>
    <w:p w:rsidR="00BC739C" w:rsidRDefault="00DB5EBC">
      <w:r>
        <w:rPr>
          <w:b/>
          <w:bCs/>
        </w:rPr>
        <w:t>Duration of study</w:t>
      </w:r>
      <w:r>
        <w:t>:</w:t>
      </w:r>
    </w:p>
    <w:p w:rsidR="00BC739C" w:rsidRDefault="00DB5EBC">
      <w:pPr>
        <w:pStyle w:val="Heading2"/>
      </w:pPr>
      <w:bookmarkStart w:id="9" w:name="framework"/>
      <w:bookmarkEnd w:id="8"/>
      <w:r>
        <w:t>Framework</w:t>
      </w:r>
    </w:p>
    <w:p w:rsidR="00BC739C" w:rsidRDefault="00DB5EBC">
      <w:r>
        <w:rPr>
          <w:i/>
          <w:iCs/>
        </w:rPr>
        <w:t>Superiority, equivalence, or non-inferiority hypothesis testing framework, including which comparisons will be presented on this basis.</w:t>
      </w:r>
    </w:p>
    <w:p w:rsidR="00BC739C" w:rsidRDefault="00DB5EBC">
      <w:r>
        <w:rPr>
          <w:i/>
          <w:iCs/>
        </w:rPr>
        <w:t>The SAP should clearly specify the framework for each outcome or provide a global statement.</w:t>
      </w:r>
    </w:p>
    <w:p w:rsidR="00BC739C" w:rsidRDefault="00DB5EBC">
      <w:pPr>
        <w:pStyle w:val="Heading2"/>
      </w:pPr>
      <w:bookmarkStart w:id="10" w:name="X1bd19a0be5ef7acfef21d4ff1f62231ffbaae85"/>
      <w:bookmarkEnd w:id="9"/>
      <w:r>
        <w:t>Statistical interim analyses and stopping guidance</w:t>
      </w:r>
    </w:p>
    <w:p w:rsidR="00BC739C" w:rsidRDefault="00DB5EBC">
      <w:pPr>
        <w:numPr>
          <w:ilvl w:val="0"/>
          <w:numId w:val="39"/>
        </w:numPr>
      </w:pPr>
      <w:r>
        <w:rPr>
          <w:i/>
          <w:iCs/>
        </w:rPr>
        <w:t>Information on interim analyses specifying what interim analyses will be carried out, who will perform the analy</w:t>
      </w:r>
      <w:r>
        <w:rPr>
          <w:i/>
          <w:iCs/>
        </w:rPr>
        <w:t>ses and listing of time points. If interim analyses are not planned then this should be stated for clarity</w:t>
      </w:r>
    </w:p>
    <w:p w:rsidR="00BC739C" w:rsidRDefault="00DB5EBC">
      <w:pPr>
        <w:numPr>
          <w:ilvl w:val="0"/>
          <w:numId w:val="39"/>
        </w:numPr>
      </w:pPr>
      <w:r>
        <w:rPr>
          <w:i/>
          <w:iCs/>
        </w:rPr>
        <w:t>Any planned adjustment of the significance level due to interim analysis</w:t>
      </w:r>
    </w:p>
    <w:p w:rsidR="00BC739C" w:rsidRDefault="00DB5EBC">
      <w:pPr>
        <w:numPr>
          <w:ilvl w:val="0"/>
          <w:numId w:val="39"/>
        </w:numPr>
      </w:pPr>
      <w:r>
        <w:rPr>
          <w:i/>
          <w:iCs/>
        </w:rPr>
        <w:t>Details of guidelines for stopping the trial early</w:t>
      </w:r>
    </w:p>
    <w:p w:rsidR="00BC739C" w:rsidRDefault="00DB5EBC">
      <w:pPr>
        <w:pStyle w:val="Heading2"/>
      </w:pPr>
      <w:bookmarkStart w:id="11" w:name="timing-of-final-analysis"/>
      <w:bookmarkEnd w:id="10"/>
      <w:r>
        <w:t>Timing of final analysis</w:t>
      </w:r>
    </w:p>
    <w:p w:rsidR="00BC739C" w:rsidRDefault="00DB5EBC">
      <w:r>
        <w:rPr>
          <w:i/>
          <w:iCs/>
        </w:rPr>
        <w:t>Timing of final analysis, e.g., all outcomes analyzed collectively or timing stratified by planned length of follow-up.</w:t>
      </w:r>
    </w:p>
    <w:p w:rsidR="00BC739C" w:rsidRDefault="00DB5EBC">
      <w:pPr>
        <w:pStyle w:val="Heading2"/>
      </w:pPr>
      <w:bookmarkStart w:id="12" w:name="timing-of-outcome-assessments"/>
      <w:bookmarkEnd w:id="11"/>
      <w:r>
        <w:t>Timing of outcome assessments</w:t>
      </w:r>
    </w:p>
    <w:p w:rsidR="00BC739C" w:rsidRDefault="00DB5EBC">
      <w:r>
        <w:rPr>
          <w:i/>
          <w:iCs/>
        </w:rPr>
        <w:t>Time points at which the outcomes are measured including visit “windows”</w:t>
      </w:r>
      <w:r>
        <w:t xml:space="preserve"> </w:t>
      </w:r>
      <w:r>
        <w:rPr>
          <w:i/>
          <w:iCs/>
        </w:rPr>
        <w:t>This information may be provided in a table format.</w:t>
      </w:r>
    </w:p>
    <w:p w:rsidR="00BC739C" w:rsidRDefault="00DB5EBC">
      <w:pPr>
        <w:pStyle w:val="Heading1"/>
      </w:pPr>
      <w:bookmarkStart w:id="13" w:name="statistical-principles"/>
      <w:bookmarkEnd w:id="12"/>
      <w:bookmarkEnd w:id="5"/>
      <w:r>
        <w:lastRenderedPageBreak/>
        <w:t>Statistical Principles</w:t>
      </w:r>
    </w:p>
    <w:p w:rsidR="00BC739C" w:rsidRDefault="00DB5EBC">
      <w:pPr>
        <w:pStyle w:val="Heading2"/>
      </w:pPr>
      <w:bookmarkStart w:id="14" w:name="confidence-intervals-and-p-values"/>
      <w:r>
        <w:t>Confidence intervals and P values</w:t>
      </w:r>
    </w:p>
    <w:p w:rsidR="00BC739C" w:rsidRDefault="00DB5EBC">
      <w:pPr>
        <w:numPr>
          <w:ilvl w:val="0"/>
          <w:numId w:val="40"/>
        </w:numPr>
      </w:pPr>
      <w:r>
        <w:rPr>
          <w:i/>
          <w:iCs/>
        </w:rPr>
        <w:t>Level of statistical significance, including whether tests will be one- or two-sided</w:t>
      </w:r>
    </w:p>
    <w:p w:rsidR="00BC739C" w:rsidRDefault="00DB5EBC">
      <w:pPr>
        <w:numPr>
          <w:ilvl w:val="0"/>
          <w:numId w:val="40"/>
        </w:numPr>
      </w:pPr>
      <w:r>
        <w:rPr>
          <w:i/>
          <w:iCs/>
        </w:rPr>
        <w:t xml:space="preserve">Description and rationale for any adjustment for multiplicity </w:t>
      </w:r>
      <w:r>
        <w:rPr>
          <w:i/>
          <w:iCs/>
        </w:rPr>
        <w:t>and, if so, detailing how the type 1 error is to be controlled. If no adjustment for multiplicity is planned then this should be stated for clarity.</w:t>
      </w:r>
    </w:p>
    <w:p w:rsidR="00BC739C" w:rsidRDefault="00DB5EBC">
      <w:pPr>
        <w:numPr>
          <w:ilvl w:val="0"/>
          <w:numId w:val="40"/>
        </w:numPr>
      </w:pPr>
      <w:r>
        <w:rPr>
          <w:i/>
          <w:iCs/>
        </w:rPr>
        <w:t>Confidence intervals with their confidence levels to be reported</w:t>
      </w:r>
    </w:p>
    <w:p w:rsidR="00BC739C" w:rsidRDefault="00DB5EBC">
      <w:pPr>
        <w:pStyle w:val="Heading2"/>
      </w:pPr>
      <w:bookmarkStart w:id="15" w:name="adherence-and-protocol-deviations"/>
      <w:bookmarkEnd w:id="14"/>
      <w:r>
        <w:t>Adherence and protocol deviations</w:t>
      </w:r>
    </w:p>
    <w:p w:rsidR="00BC739C" w:rsidRDefault="00DB5EBC">
      <w:pPr>
        <w:numPr>
          <w:ilvl w:val="0"/>
          <w:numId w:val="41"/>
        </w:numPr>
      </w:pPr>
      <w:r>
        <w:rPr>
          <w:i/>
          <w:iCs/>
        </w:rPr>
        <w:t>Definiti</w:t>
      </w:r>
      <w:r>
        <w:rPr>
          <w:i/>
          <w:iCs/>
        </w:rPr>
        <w:t>on of adherence to the intervention and how this is assessed including extent of exposure</w:t>
      </w:r>
    </w:p>
    <w:p w:rsidR="00BC739C" w:rsidRDefault="00DB5EBC">
      <w:pPr>
        <w:numPr>
          <w:ilvl w:val="0"/>
          <w:numId w:val="41"/>
        </w:numPr>
      </w:pPr>
      <w:r>
        <w:rPr>
          <w:i/>
          <w:iCs/>
        </w:rPr>
        <w:t>Description of how adherence to the intervention will be presented</w:t>
      </w:r>
    </w:p>
    <w:p w:rsidR="00BC739C" w:rsidRDefault="00DB5EBC">
      <w:pPr>
        <w:numPr>
          <w:ilvl w:val="0"/>
          <w:numId w:val="41"/>
        </w:numPr>
      </w:pPr>
      <w:r>
        <w:rPr>
          <w:i/>
          <w:iCs/>
        </w:rPr>
        <w:t>Definition of protocol deviations for the trial</w:t>
      </w:r>
    </w:p>
    <w:p w:rsidR="00BC739C" w:rsidRDefault="00DB5EBC">
      <w:pPr>
        <w:numPr>
          <w:ilvl w:val="0"/>
          <w:numId w:val="41"/>
        </w:numPr>
      </w:pPr>
      <w:r>
        <w:rPr>
          <w:i/>
          <w:iCs/>
        </w:rPr>
        <w:t>Description of which protocol deviations will be su</w:t>
      </w:r>
      <w:r>
        <w:rPr>
          <w:i/>
          <w:iCs/>
        </w:rPr>
        <w:t>mmarized (e.g. number and type of protocol deviations, by group)</w:t>
      </w:r>
    </w:p>
    <w:p w:rsidR="00BC739C" w:rsidRDefault="00DB5EBC">
      <w:pPr>
        <w:pStyle w:val="Heading2"/>
      </w:pPr>
      <w:bookmarkStart w:id="16" w:name="analysis-population"/>
      <w:bookmarkEnd w:id="15"/>
      <w:r>
        <w:t>Analysis population</w:t>
      </w:r>
    </w:p>
    <w:p w:rsidR="00BC739C" w:rsidRDefault="00DB5EBC">
      <w:r>
        <w:rPr>
          <w:i/>
          <w:iCs/>
        </w:rPr>
        <w:t>Definition of analysis populations, e.g., intention to treat, per protocol, complete case, safety.</w:t>
      </w:r>
    </w:p>
    <w:p w:rsidR="00BC739C" w:rsidRDefault="00DB5EBC">
      <w:r>
        <w:rPr>
          <w:i/>
          <w:iCs/>
        </w:rPr>
        <w:t>This includes which outcomes will be analysed according to which analysi</w:t>
      </w:r>
      <w:r>
        <w:rPr>
          <w:i/>
          <w:iCs/>
        </w:rPr>
        <w:t>s population.</w:t>
      </w:r>
    </w:p>
    <w:p w:rsidR="00BC739C" w:rsidRDefault="00DB5EBC">
      <w:pPr>
        <w:pStyle w:val="Heading1"/>
      </w:pPr>
      <w:bookmarkStart w:id="17" w:name="trial-population"/>
      <w:bookmarkEnd w:id="16"/>
      <w:bookmarkEnd w:id="13"/>
      <w:r>
        <w:t>Trial population</w:t>
      </w:r>
    </w:p>
    <w:p w:rsidR="00BC739C" w:rsidRDefault="00DB5EBC">
      <w:pPr>
        <w:pStyle w:val="Heading2"/>
      </w:pPr>
      <w:bookmarkStart w:id="18" w:name="screening-data"/>
      <w:r>
        <w:t>Screening data</w:t>
      </w:r>
    </w:p>
    <w:p w:rsidR="00BC739C" w:rsidRDefault="00DB5EBC">
      <w:r>
        <w:rPr>
          <w:i/>
          <w:iCs/>
        </w:rPr>
        <w:t>Reporting of screening data (if collected) to describe representativeness of trial sample.</w:t>
      </w:r>
    </w:p>
    <w:p w:rsidR="00BC739C" w:rsidRDefault="00DB5EBC">
      <w:pPr>
        <w:pStyle w:val="Heading2"/>
      </w:pPr>
      <w:bookmarkStart w:id="19" w:name="eligibility"/>
      <w:bookmarkEnd w:id="18"/>
      <w:r>
        <w:t>Eligibility</w:t>
      </w:r>
    </w:p>
    <w:p w:rsidR="00BC739C" w:rsidRDefault="00DB5EBC">
      <w:r>
        <w:rPr>
          <w:i/>
          <w:iCs/>
        </w:rPr>
        <w:t>Summary of eligibility criteria.</w:t>
      </w:r>
    </w:p>
    <w:p w:rsidR="00BC739C" w:rsidRDefault="00DB5EBC">
      <w:pPr>
        <w:pStyle w:val="Heading2"/>
      </w:pPr>
      <w:bookmarkStart w:id="20" w:name="recruitment"/>
      <w:bookmarkEnd w:id="19"/>
      <w:r>
        <w:lastRenderedPageBreak/>
        <w:t>Recruitment</w:t>
      </w:r>
    </w:p>
    <w:p w:rsidR="00BC739C" w:rsidRDefault="00DB5EBC">
      <w:r>
        <w:rPr>
          <w:i/>
          <w:iCs/>
        </w:rPr>
        <w:t>Information to be included in the CONSORT flow diagram.</w:t>
      </w:r>
    </w:p>
    <w:p w:rsidR="00BC739C" w:rsidRDefault="00DB5EBC">
      <w:r>
        <w:rPr>
          <w:i/>
          <w:iCs/>
        </w:rPr>
        <w:t>Accord</w:t>
      </w:r>
      <w:r>
        <w:rPr>
          <w:i/>
          <w:iCs/>
        </w:rPr>
        <w:t>ing to the CONSORT guidelines, a flow diagram must be completed in order to be compliant with the CONSORT 2010 standards.</w:t>
      </w:r>
    </w:p>
    <w:p w:rsidR="00BC739C" w:rsidRDefault="00DB5EBC">
      <w:pPr>
        <w:pStyle w:val="Heading2"/>
      </w:pPr>
      <w:bookmarkStart w:id="21" w:name="withdrawalfollow-up"/>
      <w:bookmarkEnd w:id="20"/>
      <w:r>
        <w:t>Withdrawal/follow-up</w:t>
      </w:r>
    </w:p>
    <w:p w:rsidR="00BC739C" w:rsidRDefault="00DB5EBC">
      <w:pPr>
        <w:numPr>
          <w:ilvl w:val="0"/>
          <w:numId w:val="42"/>
        </w:numPr>
      </w:pPr>
      <w:r>
        <w:rPr>
          <w:i/>
          <w:iCs/>
        </w:rPr>
        <w:t>Level of withdrawal, e.g., from intervention and/or from follow-up</w:t>
      </w:r>
    </w:p>
    <w:p w:rsidR="00BC739C" w:rsidRDefault="00DB5EBC">
      <w:pPr>
        <w:numPr>
          <w:ilvl w:val="0"/>
          <w:numId w:val="42"/>
        </w:numPr>
      </w:pPr>
      <w:r>
        <w:rPr>
          <w:i/>
          <w:iCs/>
        </w:rPr>
        <w:t>Timing of withdrawal/lost to follow-up data</w:t>
      </w:r>
    </w:p>
    <w:p w:rsidR="00BC739C" w:rsidRDefault="00DB5EBC">
      <w:pPr>
        <w:numPr>
          <w:ilvl w:val="0"/>
          <w:numId w:val="42"/>
        </w:numPr>
      </w:pPr>
      <w:r>
        <w:rPr>
          <w:i/>
          <w:iCs/>
        </w:rPr>
        <w:t>Re</w:t>
      </w:r>
      <w:r>
        <w:rPr>
          <w:i/>
          <w:iCs/>
        </w:rPr>
        <w:t>asons and details of how withdrawal/lost to follow-up data will be presented</w:t>
      </w:r>
    </w:p>
    <w:p w:rsidR="00BC739C" w:rsidRDefault="00DB5EBC">
      <w:pPr>
        <w:pStyle w:val="Heading2"/>
      </w:pPr>
      <w:bookmarkStart w:id="22" w:name="baseline-patient-characteristics"/>
      <w:bookmarkEnd w:id="21"/>
      <w:r>
        <w:t>Baseline patient characteristics</w:t>
      </w:r>
    </w:p>
    <w:p w:rsidR="00BC739C" w:rsidRDefault="00DB5EBC">
      <w:pPr>
        <w:numPr>
          <w:ilvl w:val="0"/>
          <w:numId w:val="43"/>
        </w:numPr>
      </w:pPr>
      <w:r>
        <w:rPr>
          <w:i/>
          <w:iCs/>
        </w:rPr>
        <w:t>List of baseline characteristics to be summarized</w:t>
      </w:r>
    </w:p>
    <w:p w:rsidR="00BC739C" w:rsidRDefault="00DB5EBC">
      <w:pPr>
        <w:numPr>
          <w:ilvl w:val="0"/>
          <w:numId w:val="43"/>
        </w:numPr>
      </w:pPr>
      <w:r>
        <w:rPr>
          <w:i/>
          <w:iCs/>
        </w:rPr>
        <w:t>Any factors on which the randomisation has been stratified/minimised should be included so that balance across the randomised groups can be demonstrated</w:t>
      </w:r>
    </w:p>
    <w:p w:rsidR="00BC739C" w:rsidRDefault="00DB5EBC">
      <w:pPr>
        <w:numPr>
          <w:ilvl w:val="0"/>
          <w:numId w:val="43"/>
        </w:numPr>
      </w:pPr>
      <w:r>
        <w:rPr>
          <w:i/>
          <w:iCs/>
        </w:rPr>
        <w:t>Details of how baseline characteristics will be descriptively summarized</w:t>
      </w:r>
    </w:p>
    <w:p w:rsidR="00BC739C" w:rsidRDefault="00DB5EBC">
      <w:pPr>
        <w:pStyle w:val="Heading1"/>
      </w:pPr>
      <w:bookmarkStart w:id="23" w:name="analysis"/>
      <w:bookmarkEnd w:id="22"/>
      <w:bookmarkEnd w:id="17"/>
      <w:r>
        <w:t>Analysis</w:t>
      </w:r>
    </w:p>
    <w:p w:rsidR="00BC739C" w:rsidRDefault="00DB5EBC">
      <w:pPr>
        <w:pStyle w:val="Heading2"/>
      </w:pPr>
      <w:bookmarkStart w:id="24" w:name="outcome-definitions"/>
      <w:r>
        <w:t>Outcome definitions</w:t>
      </w:r>
    </w:p>
    <w:p w:rsidR="00BC739C" w:rsidRDefault="00DB5EBC">
      <w:r>
        <w:rPr>
          <w:i/>
          <w:iCs/>
        </w:rPr>
        <w:t>L</w:t>
      </w:r>
      <w:r>
        <w:rPr>
          <w:i/>
          <w:iCs/>
        </w:rPr>
        <w:t>ist and describe each primary and secondary outcome including details of:</w:t>
      </w:r>
    </w:p>
    <w:p w:rsidR="00BC739C" w:rsidRDefault="00DB5EBC">
      <w:pPr>
        <w:numPr>
          <w:ilvl w:val="0"/>
          <w:numId w:val="44"/>
        </w:numPr>
      </w:pPr>
      <w:r>
        <w:rPr>
          <w:i/>
          <w:iCs/>
        </w:rPr>
        <w:t>specification of outcomes and timings. If applicable include the order of importance of primary or key secondary end points (e.g., order in which they will be tested)</w:t>
      </w:r>
    </w:p>
    <w:p w:rsidR="00BC739C" w:rsidRDefault="00DB5EBC">
      <w:pPr>
        <w:numPr>
          <w:ilvl w:val="0"/>
          <w:numId w:val="44"/>
        </w:numPr>
      </w:pPr>
      <w:r>
        <w:rPr>
          <w:i/>
          <w:iCs/>
        </w:rPr>
        <w:t>specific measurement and units (e.g., glucose control, hbA1c [mmol/mol or %])</w:t>
      </w:r>
    </w:p>
    <w:p w:rsidR="00BC739C" w:rsidRDefault="00DB5EBC">
      <w:pPr>
        <w:numPr>
          <w:ilvl w:val="0"/>
          <w:numId w:val="44"/>
        </w:numPr>
      </w:pPr>
      <w:r>
        <w:rPr>
          <w:i/>
          <w:iCs/>
        </w:rPr>
        <w:t>any calculation or transformation used to derive the outcome (e.g., change from baseline, QoL score, time to event, logarithm, etc)</w:t>
      </w:r>
    </w:p>
    <w:p w:rsidR="00BC739C" w:rsidRDefault="00DB5EBC">
      <w:pPr>
        <w:pStyle w:val="Heading2"/>
      </w:pPr>
      <w:bookmarkStart w:id="25" w:name="analysis-methods"/>
      <w:bookmarkEnd w:id="24"/>
      <w:r>
        <w:t>Analysis methods</w:t>
      </w:r>
    </w:p>
    <w:p w:rsidR="00BC739C" w:rsidRDefault="00DB5EBC">
      <w:r>
        <w:rPr>
          <w:i/>
          <w:iCs/>
        </w:rPr>
        <w:t>List and describe each primar</w:t>
      </w:r>
      <w:r>
        <w:rPr>
          <w:i/>
          <w:iCs/>
        </w:rPr>
        <w:t>y and secondary outcome including details of:</w:t>
      </w:r>
    </w:p>
    <w:p w:rsidR="00BC739C" w:rsidRDefault="00DB5EBC">
      <w:pPr>
        <w:numPr>
          <w:ilvl w:val="0"/>
          <w:numId w:val="45"/>
        </w:numPr>
      </w:pPr>
      <w:r>
        <w:rPr>
          <w:i/>
          <w:iCs/>
        </w:rPr>
        <w:t>what analysis method will be used and how the treatment effects will be presented</w:t>
      </w:r>
    </w:p>
    <w:p w:rsidR="00BC739C" w:rsidRDefault="00DB5EBC">
      <w:pPr>
        <w:numPr>
          <w:ilvl w:val="0"/>
          <w:numId w:val="45"/>
        </w:numPr>
      </w:pPr>
      <w:r>
        <w:rPr>
          <w:i/>
          <w:iCs/>
        </w:rPr>
        <w:t>Any adjustment for covariates (covariates to be used and how these will be included in the model)</w:t>
      </w:r>
    </w:p>
    <w:p w:rsidR="00BC739C" w:rsidRDefault="00DB5EBC">
      <w:pPr>
        <w:numPr>
          <w:ilvl w:val="0"/>
          <w:numId w:val="45"/>
        </w:numPr>
      </w:pPr>
      <w:r>
        <w:rPr>
          <w:i/>
          <w:iCs/>
        </w:rPr>
        <w:lastRenderedPageBreak/>
        <w:t>Methods used for assumptions t</w:t>
      </w:r>
      <w:r>
        <w:rPr>
          <w:i/>
          <w:iCs/>
        </w:rPr>
        <w:t>o be checked for statistical methods</w:t>
      </w:r>
    </w:p>
    <w:p w:rsidR="00BC739C" w:rsidRDefault="00DB5EBC">
      <w:pPr>
        <w:numPr>
          <w:ilvl w:val="0"/>
          <w:numId w:val="45"/>
        </w:numPr>
      </w:pPr>
      <w:r>
        <w:rPr>
          <w:i/>
          <w:iCs/>
        </w:rPr>
        <w:t>details of alternative methods to be used if distributional assumptions do not hold, e.g., normality, proportional hazards, etc</w:t>
      </w:r>
    </w:p>
    <w:p w:rsidR="00BC739C" w:rsidRDefault="00DB5EBC">
      <w:pPr>
        <w:numPr>
          <w:ilvl w:val="0"/>
          <w:numId w:val="45"/>
        </w:numPr>
      </w:pPr>
      <w:r>
        <w:rPr>
          <w:i/>
          <w:iCs/>
        </w:rPr>
        <w:t>any planned sensitivity analyses for each outcome where applicable</w:t>
      </w:r>
    </w:p>
    <w:p w:rsidR="00BC739C" w:rsidRDefault="00DB5EBC">
      <w:pPr>
        <w:numPr>
          <w:ilvl w:val="0"/>
          <w:numId w:val="45"/>
        </w:numPr>
      </w:pPr>
      <w:r>
        <w:rPr>
          <w:i/>
          <w:iCs/>
        </w:rPr>
        <w:t>Any planned subgroup ana</w:t>
      </w:r>
      <w:r>
        <w:rPr>
          <w:i/>
          <w:iCs/>
        </w:rPr>
        <w:t>lyses for each outcome including how subgroups are defined, the statistical method that will be used and how the results will be presented (e.g., forest plot)</w:t>
      </w:r>
    </w:p>
    <w:p w:rsidR="00BC739C" w:rsidRDefault="00DB5EBC">
      <w:r>
        <w:rPr>
          <w:i/>
          <w:iCs/>
        </w:rPr>
        <w:t>If more than one method is to be used to analyse the primary outcome, e.g. adjusted and unadjuste</w:t>
      </w:r>
      <w:r>
        <w:rPr>
          <w:i/>
          <w:iCs/>
        </w:rPr>
        <w:t>d for covariates, then the primary analysis method should be identified.</w:t>
      </w:r>
    </w:p>
    <w:p w:rsidR="00BC739C" w:rsidRDefault="00DB5EBC">
      <w:pPr>
        <w:pStyle w:val="Heading2"/>
      </w:pPr>
      <w:bookmarkStart w:id="26" w:name="missing-data"/>
      <w:bookmarkEnd w:id="25"/>
      <w:r>
        <w:t>Missing data</w:t>
      </w:r>
    </w:p>
    <w:p w:rsidR="00BC739C" w:rsidRDefault="00DB5EBC">
      <w:r>
        <w:rPr>
          <w:i/>
          <w:iCs/>
        </w:rPr>
        <w:t>Reporting and assumptions/statistical methods to handle missing data (e.g., multiple imputation)</w:t>
      </w:r>
    </w:p>
    <w:p w:rsidR="00BC739C" w:rsidRDefault="00DB5EBC">
      <w:pPr>
        <w:pStyle w:val="Heading2"/>
      </w:pPr>
      <w:bookmarkStart w:id="27" w:name="additional-analyses"/>
      <w:bookmarkEnd w:id="26"/>
      <w:r>
        <w:t>Additional analyses</w:t>
      </w:r>
    </w:p>
    <w:p w:rsidR="00BC739C" w:rsidRDefault="00DB5EBC">
      <w:r>
        <w:rPr>
          <w:i/>
          <w:iCs/>
        </w:rPr>
        <w:t>Details of any additional statistical analyses requir</w:t>
      </w:r>
      <w:r>
        <w:rPr>
          <w:i/>
          <w:iCs/>
        </w:rPr>
        <w:t>ed, e.g., complier-average causal effect analysis</w:t>
      </w:r>
    </w:p>
    <w:p w:rsidR="00BC739C" w:rsidRDefault="00DB5EBC">
      <w:pPr>
        <w:pStyle w:val="Heading2"/>
      </w:pPr>
      <w:bookmarkStart w:id="28" w:name="harms"/>
      <w:bookmarkEnd w:id="27"/>
      <w:r>
        <w:t>Harms</w:t>
      </w:r>
    </w:p>
    <w:p w:rsidR="00BC739C" w:rsidRDefault="00DB5EBC">
      <w:r>
        <w:rPr>
          <w:i/>
          <w:iCs/>
        </w:rPr>
        <w:t>Sufficient detail on summarizing safety data, e.g., information on severity, expectedness, and causality; details of how adverse events are coded or categorized; how adverse event data will be analyze</w:t>
      </w:r>
      <w:r>
        <w:rPr>
          <w:i/>
          <w:iCs/>
        </w:rPr>
        <w:t>d, i.e., grade 3/4 only, incidence case analysis, intervention emergent analysis.</w:t>
      </w:r>
    </w:p>
    <w:p w:rsidR="00BC739C" w:rsidRDefault="00DB5EBC">
      <w:pPr>
        <w:pStyle w:val="Heading2"/>
      </w:pPr>
      <w:bookmarkStart w:id="29" w:name="analysis-dissemination-strategy"/>
      <w:bookmarkEnd w:id="28"/>
      <w:r>
        <w:t>Analysis dissemination strategy</w:t>
      </w:r>
    </w:p>
    <w:p w:rsidR="00BC739C" w:rsidRDefault="00DB5EBC">
      <w:r>
        <w:rPr>
          <w:i/>
          <w:iCs/>
        </w:rPr>
        <w:t xml:space="preserve">Outline the intended steps to be taken to disseminate the results of the study (i.e. will the results be published, presented at a conference </w:t>
      </w:r>
      <w:r>
        <w:rPr>
          <w:i/>
          <w:iCs/>
        </w:rPr>
        <w:t>etc.).</w:t>
      </w:r>
    </w:p>
    <w:p w:rsidR="00BC739C" w:rsidRDefault="00DB5EBC">
      <w:r>
        <w:t>CCMS will provide a statistical report with the results of the analysis according to this SAP. Results of this analysis can be published in articles or presented at conferences by the investigator. The assigned statistician of CCMS will have to be r</w:t>
      </w:r>
      <w:r>
        <w:t>ecognized as statistician of the study by mentioning her/him as a co-author.</w:t>
      </w:r>
    </w:p>
    <w:p w:rsidR="00BC739C" w:rsidRDefault="00DB5EBC">
      <w:pPr>
        <w:pStyle w:val="Heading2"/>
      </w:pPr>
      <w:bookmarkStart w:id="30" w:name="interpretation"/>
      <w:bookmarkEnd w:id="29"/>
      <w:r>
        <w:t>Interpretation</w:t>
      </w:r>
    </w:p>
    <w:p w:rsidR="00BC739C" w:rsidRDefault="00DB5EBC">
      <w:r>
        <w:rPr>
          <w:i/>
          <w:iCs/>
        </w:rPr>
        <w:t>Detail how you will interpret the results in the context of your stated hypothesis. I.e. if the results do/do not meet your hypothesis, what will you conclude?</w:t>
      </w:r>
    </w:p>
    <w:p w:rsidR="00BC739C" w:rsidRDefault="00DB5EBC">
      <w:pPr>
        <w:pStyle w:val="Heading2"/>
      </w:pPr>
      <w:bookmarkStart w:id="31" w:name="statistical-software"/>
      <w:bookmarkEnd w:id="30"/>
      <w:r>
        <w:lastRenderedPageBreak/>
        <w:t>Statistical Software</w:t>
      </w:r>
    </w:p>
    <w:p w:rsidR="00BC739C" w:rsidRDefault="00DB5EBC">
      <w:r>
        <w:rPr>
          <w:i/>
          <w:iCs/>
        </w:rPr>
        <w:t>Details of statistical packages to be used to carry out analyses.</w:t>
      </w:r>
    </w:p>
    <w:p w:rsidR="00BC739C" w:rsidRDefault="00DB5EBC">
      <w:pPr>
        <w:pStyle w:val="Heading2"/>
      </w:pPr>
      <w:bookmarkStart w:id="32" w:name="references"/>
      <w:bookmarkEnd w:id="31"/>
      <w:r>
        <w:t>References</w:t>
      </w:r>
    </w:p>
    <w:p w:rsidR="00BC739C" w:rsidRDefault="00DB5EBC">
      <w:pPr>
        <w:numPr>
          <w:ilvl w:val="0"/>
          <w:numId w:val="46"/>
        </w:numPr>
      </w:pPr>
      <w:r>
        <w:rPr>
          <w:i/>
          <w:iCs/>
        </w:rPr>
        <w:t>References to be provided for nonstandard statistical methods</w:t>
      </w:r>
    </w:p>
    <w:p w:rsidR="00BC739C" w:rsidRDefault="00DB5EBC">
      <w:pPr>
        <w:numPr>
          <w:ilvl w:val="0"/>
          <w:numId w:val="46"/>
        </w:numPr>
      </w:pPr>
      <w:r>
        <w:rPr>
          <w:i/>
          <w:iCs/>
        </w:rPr>
        <w:t>Reference to Data Management Plan</w:t>
      </w:r>
    </w:p>
    <w:p w:rsidR="00BC739C" w:rsidRDefault="00DB5EBC">
      <w:pPr>
        <w:numPr>
          <w:ilvl w:val="0"/>
          <w:numId w:val="46"/>
        </w:numPr>
      </w:pPr>
      <w:r>
        <w:rPr>
          <w:i/>
          <w:iCs/>
        </w:rPr>
        <w:t>Reference to the Trial Master File and Statistical Master File</w:t>
      </w:r>
    </w:p>
    <w:p w:rsidR="00BC739C" w:rsidRDefault="00DB5EBC">
      <w:pPr>
        <w:numPr>
          <w:ilvl w:val="0"/>
          <w:numId w:val="46"/>
        </w:numPr>
      </w:pPr>
      <w:r>
        <w:rPr>
          <w:i/>
          <w:iCs/>
        </w:rPr>
        <w:t>Reference to document with Dummy tables and Charts</w:t>
      </w:r>
    </w:p>
    <w:p w:rsidR="00BC739C" w:rsidRDefault="00DB5EBC">
      <w:pPr>
        <w:numPr>
          <w:ilvl w:val="0"/>
          <w:numId w:val="46"/>
        </w:numPr>
      </w:pPr>
      <w:r>
        <w:rPr>
          <w:i/>
          <w:iCs/>
        </w:rPr>
        <w:t>Reference to other standard operating procedures or documents to be adhered to</w:t>
      </w:r>
    </w:p>
    <w:bookmarkEnd w:id="32"/>
    <w:bookmarkEnd w:id="23"/>
    <w:sectPr w:rsidR="00BC739C" w:rsidSect="00297696">
      <w:headerReference w:type="even" r:id="rId7"/>
      <w:headerReference w:type="default" r:id="rId8"/>
      <w:footerReference w:type="default" r:id="rId9"/>
      <w:headerReference w:type="first" r:id="rId10"/>
      <w:pgSz w:w="11900" w:h="16840"/>
      <w:pgMar w:top="2543" w:right="1134" w:bottom="1843" w:left="1134" w:header="510" w:footer="36"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B5EBC">
      <w:pPr>
        <w:spacing w:before="0" w:after="0"/>
      </w:pPr>
      <w:r>
        <w:separator/>
      </w:r>
    </w:p>
  </w:endnote>
  <w:endnote w:type="continuationSeparator" w:id="0">
    <w:p w:rsidR="00000000" w:rsidRDefault="00DB5E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149" w:rsidRPr="00297696" w:rsidRDefault="00DB5EBC" w:rsidP="00E02B44">
    <w:pPr>
      <w:tabs>
        <w:tab w:val="left" w:pos="142"/>
        <w:tab w:val="center" w:pos="5954"/>
      </w:tabs>
      <w:jc w:val="left"/>
      <w:rPr>
        <w:b/>
        <w:color w:val="EF4E37"/>
        <w:sz w:val="18"/>
        <w:szCs w:val="18"/>
      </w:rPr>
    </w:pPr>
    <w:r w:rsidRPr="00297696">
      <w:rPr>
        <w:b/>
        <w:color w:val="EF4E37"/>
        <w:sz w:val="18"/>
        <w:szCs w:val="18"/>
      </w:rPr>
      <w:tab/>
      <w:t>www.lih.lu</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253"/>
      <w:gridCol w:w="1417"/>
    </w:tblGrid>
    <w:tr w:rsidR="007E379A" w:rsidRPr="007E379A" w:rsidTr="00EB21E6">
      <w:tc>
        <w:tcPr>
          <w:tcW w:w="4673" w:type="dxa"/>
        </w:tcPr>
        <w:p w:rsidR="008A1149" w:rsidRPr="008A1149" w:rsidRDefault="00DB5EBC" w:rsidP="00E02B44">
          <w:pPr>
            <w:tabs>
              <w:tab w:val="left" w:pos="142"/>
              <w:tab w:val="center" w:pos="5954"/>
            </w:tabs>
            <w:jc w:val="left"/>
            <w:rPr>
              <w:sz w:val="18"/>
              <w:szCs w:val="18"/>
            </w:rPr>
          </w:pPr>
          <w:r w:rsidRPr="00F835B5">
            <w:rPr>
              <w:sz w:val="18"/>
              <w:szCs w:val="18"/>
            </w:rPr>
            <w:t>OP-DMS-016-F-01_Statistical Analysis Plan_V01.docx</w:t>
          </w:r>
        </w:p>
      </w:tc>
      <w:tc>
        <w:tcPr>
          <w:tcW w:w="4253" w:type="dxa"/>
        </w:tcPr>
        <w:p w:rsidR="008A1149" w:rsidRPr="008A1149" w:rsidRDefault="00DB5EBC" w:rsidP="00E02B44">
          <w:pPr>
            <w:tabs>
              <w:tab w:val="left" w:pos="142"/>
              <w:tab w:val="center" w:pos="5954"/>
            </w:tabs>
            <w:jc w:val="left"/>
            <w:rPr>
              <w:sz w:val="18"/>
              <w:szCs w:val="18"/>
            </w:rPr>
          </w:pPr>
        </w:p>
      </w:tc>
      <w:tc>
        <w:tcPr>
          <w:tcW w:w="1417" w:type="dxa"/>
        </w:tcPr>
        <w:sdt>
          <w:sdtPr>
            <w:rPr>
              <w:color w:val="6C96AD"/>
            </w:rPr>
            <w:id w:val="-1993479842"/>
            <w:docPartObj>
              <w:docPartGallery w:val="Page Numbers (Bottom of Page)"/>
              <w:docPartUnique/>
            </w:docPartObj>
          </w:sdtPr>
          <w:sdtEndPr/>
          <w:sdtContent>
            <w:sdt>
              <w:sdtPr>
                <w:rPr>
                  <w:color w:val="6C96AD"/>
                </w:rPr>
                <w:id w:val="-1769616900"/>
                <w:docPartObj>
                  <w:docPartGallery w:val="Page Numbers (Top of Page)"/>
                  <w:docPartUnique/>
                </w:docPartObj>
              </w:sdtPr>
              <w:sdtEndPr/>
              <w:sdtContent>
                <w:p w:rsidR="008A1149" w:rsidRPr="007E379A" w:rsidRDefault="00DB5EBC" w:rsidP="00243DCB">
                  <w:pPr>
                    <w:pStyle w:val="Footer"/>
                    <w:rPr>
                      <w:color w:val="6C96AD"/>
                    </w:rPr>
                  </w:pPr>
                  <w:r w:rsidRPr="007E379A">
                    <w:rPr>
                      <w:color w:val="6C96AD"/>
                    </w:rPr>
                    <w:t xml:space="preserve">Page </w:t>
                  </w:r>
                  <w:r w:rsidRPr="007E379A">
                    <w:rPr>
                      <w:b/>
                      <w:bCs/>
                      <w:color w:val="6C96AD"/>
                      <w:sz w:val="24"/>
                      <w:szCs w:val="24"/>
                    </w:rPr>
                    <w:fldChar w:fldCharType="begin"/>
                  </w:r>
                  <w:r w:rsidRPr="007E379A">
                    <w:rPr>
                      <w:b/>
                      <w:bCs/>
                      <w:color w:val="6C96AD"/>
                    </w:rPr>
                    <w:instrText xml:space="preserve"> PAGE </w:instrText>
                  </w:r>
                  <w:r w:rsidRPr="007E379A">
                    <w:rPr>
                      <w:b/>
                      <w:bCs/>
                      <w:color w:val="6C96AD"/>
                      <w:sz w:val="24"/>
                      <w:szCs w:val="24"/>
                    </w:rPr>
                    <w:fldChar w:fldCharType="separate"/>
                  </w:r>
                  <w:r>
                    <w:rPr>
                      <w:b/>
                      <w:bCs/>
                      <w:noProof/>
                      <w:color w:val="6C96AD"/>
                    </w:rPr>
                    <w:t>2</w:t>
                  </w:r>
                  <w:r w:rsidRPr="007E379A">
                    <w:rPr>
                      <w:b/>
                      <w:bCs/>
                      <w:color w:val="6C96AD"/>
                      <w:sz w:val="24"/>
                      <w:szCs w:val="24"/>
                    </w:rPr>
                    <w:fldChar w:fldCharType="end"/>
                  </w:r>
                  <w:r w:rsidRPr="007E379A">
                    <w:rPr>
                      <w:color w:val="6C96AD"/>
                    </w:rPr>
                    <w:t xml:space="preserve"> of </w:t>
                  </w:r>
                  <w:r w:rsidRPr="007E379A">
                    <w:rPr>
                      <w:b/>
                      <w:bCs/>
                      <w:color w:val="6C96AD"/>
                      <w:sz w:val="24"/>
                      <w:szCs w:val="24"/>
                    </w:rPr>
                    <w:fldChar w:fldCharType="begin"/>
                  </w:r>
                  <w:r w:rsidRPr="007E379A">
                    <w:rPr>
                      <w:b/>
                      <w:bCs/>
                      <w:color w:val="6C96AD"/>
                    </w:rPr>
                    <w:instrText xml:space="preserve"> NUMPAGES  </w:instrText>
                  </w:r>
                  <w:r w:rsidRPr="007E379A">
                    <w:rPr>
                      <w:b/>
                      <w:bCs/>
                      <w:color w:val="6C96AD"/>
                      <w:sz w:val="24"/>
                      <w:szCs w:val="24"/>
                    </w:rPr>
                    <w:fldChar w:fldCharType="separate"/>
                  </w:r>
                  <w:r>
                    <w:rPr>
                      <w:b/>
                      <w:bCs/>
                      <w:noProof/>
                      <w:color w:val="6C96AD"/>
                    </w:rPr>
                    <w:t>7</w:t>
                  </w:r>
                  <w:r w:rsidRPr="007E379A">
                    <w:rPr>
                      <w:b/>
                      <w:bCs/>
                      <w:color w:val="6C96AD"/>
                      <w:sz w:val="24"/>
                      <w:szCs w:val="24"/>
                    </w:rPr>
                    <w:fldChar w:fldCharType="end"/>
                  </w:r>
                </w:p>
              </w:sdtContent>
            </w:sdt>
          </w:sdtContent>
        </w:sdt>
      </w:tc>
    </w:tr>
  </w:tbl>
  <w:p w:rsidR="008A1149" w:rsidRDefault="00DB5EB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39C" w:rsidRDefault="00DB5EBC">
      <w:r>
        <w:separator/>
      </w:r>
    </w:p>
  </w:footnote>
  <w:footnote w:type="continuationSeparator" w:id="0">
    <w:p w:rsidR="00BC739C" w:rsidRDefault="00DB5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F1" w:rsidRDefault="00DB5EBC"/>
  <w:p w:rsidR="00A446F1" w:rsidRDefault="00DB5EB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2796"/>
      <w:gridCol w:w="4413"/>
      <w:gridCol w:w="834"/>
      <w:gridCol w:w="1579"/>
    </w:tblGrid>
    <w:tr w:rsidR="00F835B5" w:rsidTr="007B3224">
      <w:trPr>
        <w:trHeight w:val="624"/>
      </w:trPr>
      <w:tc>
        <w:tcPr>
          <w:tcW w:w="1277" w:type="pct"/>
          <w:vMerge w:val="restart"/>
          <w:tcBorders>
            <w:top w:val="single" w:sz="4" w:space="0" w:color="auto"/>
            <w:left w:val="single" w:sz="4" w:space="0" w:color="auto"/>
            <w:bottom w:val="single" w:sz="4" w:space="0" w:color="auto"/>
            <w:right w:val="single" w:sz="4" w:space="0" w:color="auto"/>
          </w:tcBorders>
          <w:vAlign w:val="center"/>
        </w:tcPr>
        <w:p w:rsidR="00F835B5" w:rsidRDefault="00DB5EBC" w:rsidP="00F835B5">
          <w:pPr>
            <w:pStyle w:val="Header"/>
            <w:jc w:val="center"/>
            <w:rPr>
              <w:lang w:val="fr-FR"/>
            </w:rPr>
          </w:pPr>
          <w:r>
            <w:rPr>
              <w:noProof/>
              <w:lang w:val="en-US"/>
            </w:rPr>
            <w:drawing>
              <wp:inline distT="0" distB="0" distL="0" distR="0" wp14:anchorId="5827A562" wp14:editId="040090A0">
                <wp:extent cx="1632857" cy="593843"/>
                <wp:effectExtent l="0" t="0" r="5715" b="3175"/>
                <wp:docPr id="5"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49489" cy="708997"/>
                        </a:xfrm>
                        <a:prstGeom prst="rect">
                          <a:avLst/>
                        </a:prstGeom>
                      </pic:spPr>
                    </pic:pic>
                  </a:graphicData>
                </a:graphic>
              </wp:inline>
            </w:drawing>
          </w:r>
        </w:p>
      </w:tc>
      <w:tc>
        <w:tcPr>
          <w:tcW w:w="2352" w:type="pct"/>
          <w:tcBorders>
            <w:top w:val="single" w:sz="4" w:space="0" w:color="auto"/>
            <w:left w:val="single" w:sz="4" w:space="0" w:color="auto"/>
            <w:bottom w:val="single" w:sz="4" w:space="0" w:color="auto"/>
          </w:tcBorders>
          <w:vAlign w:val="center"/>
        </w:tcPr>
        <w:p w:rsidR="00F835B5" w:rsidRPr="003803AC" w:rsidRDefault="00DB5EBC" w:rsidP="00F835B5">
          <w:pPr>
            <w:pStyle w:val="Header"/>
            <w:jc w:val="center"/>
            <w:rPr>
              <w:b/>
              <w:color w:val="660033"/>
              <w:lang w:val="fr-FR"/>
            </w:rPr>
          </w:pPr>
          <w:r>
            <w:rPr>
              <w:b/>
              <w:sz w:val="24"/>
              <w:lang w:val="fr-FR"/>
            </w:rPr>
            <w:t>Form</w:t>
          </w:r>
        </w:p>
      </w:tc>
      <w:tc>
        <w:tcPr>
          <w:tcW w:w="436" w:type="pct"/>
          <w:tcBorders>
            <w:top w:val="single" w:sz="4" w:space="0" w:color="auto"/>
            <w:bottom w:val="single" w:sz="4" w:space="0" w:color="auto"/>
          </w:tcBorders>
          <w:vAlign w:val="center"/>
        </w:tcPr>
        <w:p w:rsidR="00F835B5" w:rsidRPr="00F26B2C" w:rsidRDefault="00DB5EBC" w:rsidP="00F835B5">
          <w:pPr>
            <w:pStyle w:val="Header"/>
            <w:rPr>
              <w:sz w:val="20"/>
              <w:lang w:val="fr-FR"/>
            </w:rPr>
          </w:pPr>
          <w:r w:rsidRPr="00F26B2C">
            <w:rPr>
              <w:sz w:val="20"/>
              <w:lang w:val="fr-FR"/>
            </w:rPr>
            <w:t>Code</w:t>
          </w:r>
        </w:p>
      </w:tc>
      <w:tc>
        <w:tcPr>
          <w:tcW w:w="935" w:type="pct"/>
          <w:tcBorders>
            <w:top w:val="single" w:sz="4" w:space="0" w:color="auto"/>
            <w:bottom w:val="single" w:sz="4" w:space="0" w:color="auto"/>
          </w:tcBorders>
          <w:vAlign w:val="center"/>
        </w:tcPr>
        <w:p w:rsidR="00F835B5" w:rsidRPr="00F26B2C" w:rsidRDefault="00DB5EBC" w:rsidP="00F835B5">
          <w:pPr>
            <w:pStyle w:val="Header"/>
            <w:jc w:val="center"/>
            <w:rPr>
              <w:sz w:val="20"/>
              <w:lang w:val="fr-FR"/>
            </w:rPr>
          </w:pPr>
          <w:r>
            <w:rPr>
              <w:sz w:val="20"/>
              <w:lang w:val="fr-FR"/>
            </w:rPr>
            <w:t>OP-DMS-016-F-01</w:t>
          </w:r>
        </w:p>
      </w:tc>
    </w:tr>
    <w:tr w:rsidR="00F835B5" w:rsidTr="007B3224">
      <w:trPr>
        <w:trHeight w:val="624"/>
      </w:trPr>
      <w:tc>
        <w:tcPr>
          <w:tcW w:w="1277" w:type="pct"/>
          <w:vMerge/>
          <w:tcBorders>
            <w:top w:val="single" w:sz="4" w:space="0" w:color="auto"/>
            <w:left w:val="single" w:sz="4" w:space="0" w:color="auto"/>
            <w:bottom w:val="single" w:sz="4" w:space="0" w:color="auto"/>
            <w:right w:val="single" w:sz="4" w:space="0" w:color="auto"/>
          </w:tcBorders>
        </w:tcPr>
        <w:p w:rsidR="00F835B5" w:rsidRPr="00A97B8F" w:rsidRDefault="00DB5EBC" w:rsidP="00F835B5">
          <w:pPr>
            <w:pStyle w:val="Header"/>
            <w:jc w:val="center"/>
            <w:rPr>
              <w:rFonts w:cs="Tms Rmn"/>
              <w:noProof/>
              <w:color w:val="000000"/>
              <w:lang w:val="lb-LU" w:eastAsia="lb-LU"/>
            </w:rPr>
          </w:pPr>
        </w:p>
      </w:tc>
      <w:tc>
        <w:tcPr>
          <w:tcW w:w="2352" w:type="pct"/>
          <w:tcBorders>
            <w:top w:val="single" w:sz="4" w:space="0" w:color="auto"/>
            <w:left w:val="single" w:sz="4" w:space="0" w:color="auto"/>
          </w:tcBorders>
          <w:vAlign w:val="center"/>
        </w:tcPr>
        <w:p w:rsidR="00F835B5" w:rsidRPr="00F26B2C" w:rsidRDefault="00DB5EBC" w:rsidP="00F835B5">
          <w:pPr>
            <w:pStyle w:val="Header"/>
            <w:jc w:val="center"/>
            <w:rPr>
              <w:color w:val="660033"/>
              <w:lang w:val="fr-FR"/>
            </w:rPr>
          </w:pPr>
          <w:r w:rsidRPr="00F835B5">
            <w:rPr>
              <w:b/>
              <w:color w:val="E6442E" w:themeColor="text2"/>
              <w:sz w:val="24"/>
              <w:lang w:val="fr-FR"/>
            </w:rPr>
            <w:t xml:space="preserve">Statistical Analysis </w:t>
          </w:r>
          <w:r w:rsidRPr="00F835B5">
            <w:rPr>
              <w:b/>
              <w:color w:val="E6442E" w:themeColor="text2"/>
              <w:sz w:val="24"/>
              <w:lang w:val="fr-FR"/>
            </w:rPr>
            <w:t>Plan</w:t>
          </w:r>
        </w:p>
      </w:tc>
      <w:tc>
        <w:tcPr>
          <w:tcW w:w="436" w:type="pct"/>
          <w:tcBorders>
            <w:top w:val="single" w:sz="4" w:space="0" w:color="auto"/>
          </w:tcBorders>
          <w:vAlign w:val="center"/>
        </w:tcPr>
        <w:p w:rsidR="00F835B5" w:rsidRPr="00F26B2C" w:rsidRDefault="00DB5EBC" w:rsidP="00F835B5">
          <w:pPr>
            <w:pStyle w:val="Header"/>
            <w:rPr>
              <w:sz w:val="20"/>
              <w:lang w:val="fr-FR"/>
            </w:rPr>
          </w:pPr>
          <w:r w:rsidRPr="00F26B2C">
            <w:rPr>
              <w:sz w:val="20"/>
              <w:lang w:val="fr-FR"/>
            </w:rPr>
            <w:t>Version</w:t>
          </w:r>
        </w:p>
      </w:tc>
      <w:tc>
        <w:tcPr>
          <w:tcW w:w="935" w:type="pct"/>
          <w:tcBorders>
            <w:top w:val="single" w:sz="4" w:space="0" w:color="auto"/>
          </w:tcBorders>
          <w:vAlign w:val="center"/>
        </w:tcPr>
        <w:p w:rsidR="00F835B5" w:rsidRPr="00F26B2C" w:rsidRDefault="00DB5EBC" w:rsidP="00F835B5">
          <w:pPr>
            <w:pStyle w:val="Header"/>
            <w:jc w:val="center"/>
            <w:rPr>
              <w:sz w:val="20"/>
              <w:lang w:val="fr-FR"/>
            </w:rPr>
          </w:pPr>
          <w:r>
            <w:rPr>
              <w:sz w:val="20"/>
              <w:lang w:val="fr-FR"/>
            </w:rPr>
            <w:t>01</w:t>
          </w:r>
        </w:p>
      </w:tc>
    </w:tr>
  </w:tbl>
  <w:p w:rsidR="00A446F1" w:rsidRPr="009C4A38" w:rsidRDefault="00DB5EBC" w:rsidP="00832664">
    <w:pPr>
      <w:pStyle w:val="Header"/>
      <w:rPr>
        <w:lang w:val="fr-CH" w:eastAsia="fr-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11B" w:rsidRDefault="00DB5EBC">
    <w:pPr>
      <w:pStyle w:val="Header"/>
    </w:pPr>
    <w:r>
      <w:rPr>
        <w:noProof/>
        <w:lang w:val="en-US"/>
      </w:rPr>
      <w:drawing>
        <wp:inline distT="0" distB="0" distL="0" distR="0" wp14:anchorId="380D6AC2" wp14:editId="75C5664C">
          <wp:extent cx="2245995" cy="816831"/>
          <wp:effectExtent l="0" t="0" r="190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06333" cy="838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EE39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FA6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FC0A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DE13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2EA2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A0EA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10AD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C4A0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F86F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BA6F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CF270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BCCFA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326F7E04"/>
    <w:multiLevelType w:val="multilevel"/>
    <w:tmpl w:val="1CC04D24"/>
    <w:lvl w:ilvl="0">
      <w:start w:val="1"/>
      <w:numFmt w:val="decimal"/>
      <w:pStyle w:val="Heading2"/>
      <w:suff w:val="space"/>
      <w:lvlText w:val="%1."/>
      <w:lvlJc w:val="left"/>
      <w:pPr>
        <w:ind w:left="363" w:hanging="363"/>
      </w:pPr>
      <w:rPr>
        <w:rFonts w:asciiTheme="majorHAnsi" w:hAnsiTheme="majorHAnsi" w:cs="Times New Roman" w:hint="default"/>
        <w:b w:val="0"/>
        <w:bCs w:val="0"/>
        <w:i w:val="0"/>
        <w:iCs w:val="0"/>
        <w:caps w:val="0"/>
        <w:strike w:val="0"/>
        <w:dstrike w:val="0"/>
        <w:vanish w:val="0"/>
        <w:color w:val="5D0227"/>
        <w:spacing w:val="0"/>
        <w:kern w:val="0"/>
        <w:position w:val="0"/>
        <w:sz w:val="40"/>
        <w:szCs w:val="40"/>
        <w:u w:val="none"/>
        <w:effect w:val="none"/>
        <w:vertAlign w:val="baseline"/>
        <w:em w:val="none"/>
      </w:rPr>
    </w:lvl>
    <w:lvl w:ilvl="1">
      <w:start w:val="1"/>
      <w:numFmt w:val="decimal"/>
      <w:pStyle w:val="Heading3"/>
      <w:suff w:val="space"/>
      <w:lvlText w:val="%1.%2."/>
      <w:lvlJc w:val="left"/>
      <w:pPr>
        <w:ind w:left="851" w:hanging="851"/>
      </w:pPr>
      <w:rPr>
        <w:rFonts w:asciiTheme="majorHAnsi" w:hAnsiTheme="majorHAnsi" w:hint="default"/>
        <w:b w:val="0"/>
        <w:bCs w:val="0"/>
        <w:i w:val="0"/>
        <w:iCs w:val="0"/>
        <w:color w:val="96242A"/>
        <w:sz w:val="32"/>
        <w:szCs w:val="32"/>
      </w:rPr>
    </w:lvl>
    <w:lvl w:ilvl="2">
      <w:start w:val="1"/>
      <w:numFmt w:val="decimal"/>
      <w:pStyle w:val="Heading4"/>
      <w:suff w:val="space"/>
      <w:lvlText w:val="%1.%2.%3."/>
      <w:lvlJc w:val="left"/>
      <w:pPr>
        <w:ind w:left="709" w:hanging="709"/>
      </w:pPr>
      <w:rPr>
        <w:rFonts w:asciiTheme="majorHAnsi" w:hAnsiTheme="majorHAnsi" w:hint="default"/>
        <w:b w:val="0"/>
        <w:bCs w:val="0"/>
        <w:i w:val="0"/>
        <w:iCs w:val="0"/>
        <w:caps w:val="0"/>
        <w:smallCaps w:val="0"/>
        <w:strike w:val="0"/>
        <w:dstrike w:val="0"/>
        <w:outline w:val="0"/>
        <w:shadow w:val="0"/>
        <w:emboss w:val="0"/>
        <w:imprint w:val="0"/>
        <w:vanish w:val="0"/>
        <w:color w:val="DE4939"/>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Heading5"/>
      <w:suff w:val="space"/>
      <w:lvlText w:val="%1.%2.%3.%4."/>
      <w:lvlJc w:val="left"/>
      <w:pPr>
        <w:ind w:left="992" w:hanging="992"/>
      </w:pPr>
      <w:rPr>
        <w:rFonts w:asciiTheme="majorHAnsi" w:hAnsiTheme="majorHAnsi" w:hint="default"/>
        <w:b w:val="0"/>
        <w:bCs w:val="0"/>
        <w:i w:val="0"/>
        <w:iCs w:val="0"/>
        <w:color w:val="E46E54"/>
        <w:sz w:val="26"/>
        <w:szCs w:val="26"/>
      </w:rPr>
    </w:lvl>
    <w:lvl w:ilvl="4">
      <w:start w:val="1"/>
      <w:numFmt w:val="upperLetter"/>
      <w:lvlRestart w:val="0"/>
      <w:suff w:val="space"/>
      <w:lvlText w:val="%5."/>
      <w:lvlJc w:val="left"/>
      <w:pPr>
        <w:ind w:left="360" w:hanging="360"/>
      </w:pPr>
      <w:rPr>
        <w:rFonts w:asciiTheme="majorHAnsi" w:hAnsiTheme="majorHAnsi" w:hint="default"/>
        <w:b w:val="0"/>
        <w:i w:val="0"/>
        <w:color w:val="E57B2D"/>
        <w:sz w:val="24"/>
      </w:rPr>
    </w:lvl>
    <w:lvl w:ilvl="5">
      <w:start w:val="1"/>
      <w:numFmt w:val="lowerLetter"/>
      <w:lvlRestart w:val="0"/>
      <w:pStyle w:val="Heading6"/>
      <w:suff w:val="space"/>
      <w:lvlText w:val="%6."/>
      <w:lvlJc w:val="left"/>
      <w:pPr>
        <w:ind w:left="180" w:hanging="180"/>
      </w:pPr>
      <w:rPr>
        <w:rFonts w:asciiTheme="majorHAnsi" w:hAnsiTheme="majorHAnsi" w:hint="default"/>
        <w:color w:val="4B958B"/>
        <w:sz w:val="24"/>
      </w:rPr>
    </w:lvl>
    <w:lvl w:ilvl="6">
      <w:start w:val="1"/>
      <w:numFmt w:val="upperRoman"/>
      <w:lvlRestart w:val="0"/>
      <w:pStyle w:val="Heading7"/>
      <w:suff w:val="space"/>
      <w:lvlText w:val="%7."/>
      <w:lvlJc w:val="left"/>
      <w:pPr>
        <w:ind w:left="360" w:hanging="360"/>
      </w:pPr>
      <w:rPr>
        <w:rFonts w:asciiTheme="majorHAnsi" w:hAnsiTheme="majorHAnsi" w:hint="default"/>
        <w:color w:val="DB92A4"/>
        <w:sz w:val="24"/>
      </w:rPr>
    </w:lvl>
    <w:lvl w:ilvl="7">
      <w:start w:val="1"/>
      <w:numFmt w:val="lowerRoman"/>
      <w:lvlRestart w:val="0"/>
      <w:pStyle w:val="Heading8"/>
      <w:suff w:val="space"/>
      <w:lvlText w:val="%8."/>
      <w:lvlJc w:val="left"/>
      <w:pPr>
        <w:ind w:left="360" w:hanging="360"/>
      </w:pPr>
      <w:rPr>
        <w:rFonts w:asciiTheme="majorHAnsi" w:hAnsiTheme="majorHAnsi" w:hint="default"/>
        <w:color w:val="D8AD8A"/>
        <w:sz w:val="24"/>
      </w:rPr>
    </w:lvl>
    <w:lvl w:ilvl="8">
      <w:start w:val="1"/>
      <w:numFmt w:val="cardinalText"/>
      <w:lvlRestart w:val="0"/>
      <w:pStyle w:val="Heading9"/>
      <w:suff w:val="space"/>
      <w:lvlText w:val="%9."/>
      <w:lvlJc w:val="left"/>
      <w:pPr>
        <w:ind w:left="180" w:hanging="180"/>
      </w:pPr>
      <w:rPr>
        <w:rFonts w:asciiTheme="majorHAnsi" w:hAnsiTheme="majorHAnsi" w:hint="default"/>
        <w:color w:val="A6A6A6" w:themeColor="background1" w:themeShade="A6"/>
        <w:sz w:val="24"/>
      </w:rPr>
    </w:lvl>
  </w:abstractNum>
  <w:abstractNum w:abstractNumId="13" w15:restartNumberingAfterBreak="0">
    <w:nsid w:val="3DC0271F"/>
    <w:multiLevelType w:val="hybridMultilevel"/>
    <w:tmpl w:val="0B90EDF0"/>
    <w:lvl w:ilvl="0" w:tplc="574C4EE0">
      <w:start w:val="1"/>
      <w:numFmt w:val="decimal"/>
      <w:pStyle w:val="Numbered"/>
      <w:lvlText w:val="%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27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B51E44"/>
    <w:multiLevelType w:val="hybridMultilevel"/>
    <w:tmpl w:val="FAECD604"/>
    <w:lvl w:ilvl="0" w:tplc="DBF2882E">
      <w:start w:val="1"/>
      <w:numFmt w:val="bullet"/>
      <w:pStyle w:val="Bullets"/>
      <w:lvlText w:val=""/>
      <w:lvlJc w:val="left"/>
      <w:pPr>
        <w:ind w:left="1800" w:hanging="360"/>
      </w:pPr>
      <w:rPr>
        <w:rFonts w:ascii="Symbol" w:hAnsi="Symbol"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16" w15:restartNumberingAfterBreak="0">
    <w:nsid w:val="5F5810D3"/>
    <w:multiLevelType w:val="hybridMultilevel"/>
    <w:tmpl w:val="9D52CBE2"/>
    <w:styleLink w:val="IBBL"/>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22D2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5"/>
  </w:num>
  <w:num w:numId="3">
    <w:abstractNumId w:val="12"/>
  </w:num>
  <w:num w:numId="4">
    <w:abstractNumId w:val="13"/>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4"/>
  </w:num>
  <w:num w:numId="16">
    <w:abstractNumId w:val="17"/>
  </w:num>
  <w:num w:numId="17">
    <w:abstractNumId w:val="10"/>
  </w:num>
  <w:num w:numId="18">
    <w:abstractNumId w:val="10"/>
  </w:num>
  <w:num w:numId="19">
    <w:abstractNumId w:val="11"/>
  </w:num>
  <w:num w:numId="20">
    <w:abstractNumId w:val="10"/>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0"/>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9C"/>
    <w:rsid w:val="00BC739C"/>
    <w:rsid w:val="00DB5EB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578B9-74DE-4534-9115-F356BD29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BB6"/>
    <w:pPr>
      <w:spacing w:before="140" w:after="140"/>
      <w:jc w:val="both"/>
    </w:pPr>
    <w:rPr>
      <w:rFonts w:asciiTheme="minorHAnsi" w:hAnsiTheme="minorHAnsi"/>
      <w:color w:val="2C2C2D" w:themeColor="accent1" w:themeShade="80"/>
      <w:sz w:val="22"/>
      <w:lang w:val="en-GB" w:eastAsia="en-US"/>
    </w:rPr>
  </w:style>
  <w:style w:type="paragraph" w:styleId="Heading1">
    <w:name w:val="heading 1"/>
    <w:basedOn w:val="Normal"/>
    <w:next w:val="Normal"/>
    <w:link w:val="Heading1Char"/>
    <w:uiPriority w:val="9"/>
    <w:qFormat/>
    <w:rsid w:val="002F65F0"/>
    <w:pPr>
      <w:keepNext/>
      <w:keepLines/>
      <w:pBdr>
        <w:bottom w:val="single" w:sz="4" w:space="2" w:color="6B95AA" w:themeColor="background2"/>
      </w:pBdr>
      <w:spacing w:before="360" w:after="120" w:line="259" w:lineRule="auto"/>
      <w:jc w:val="left"/>
      <w:outlineLvl w:val="0"/>
    </w:pPr>
    <w:rPr>
      <w:rFonts w:asciiTheme="majorHAnsi" w:eastAsiaTheme="majorEastAsia" w:hAnsiTheme="majorHAnsi" w:cstheme="majorBidi"/>
      <w:color w:val="6B95AA" w:themeColor="background2"/>
      <w:sz w:val="48"/>
      <w:szCs w:val="40"/>
      <w:lang w:eastAsia="en-IE"/>
    </w:rPr>
  </w:style>
  <w:style w:type="paragraph" w:styleId="Heading2">
    <w:name w:val="heading 2"/>
    <w:basedOn w:val="Normal"/>
    <w:next w:val="Normal"/>
    <w:link w:val="Heading2Char"/>
    <w:uiPriority w:val="9"/>
    <w:unhideWhenUsed/>
    <w:qFormat/>
    <w:rsid w:val="002F65F0"/>
    <w:pPr>
      <w:keepNext/>
      <w:keepLines/>
      <w:numPr>
        <w:numId w:val="3"/>
      </w:numPr>
      <w:tabs>
        <w:tab w:val="left" w:pos="2268"/>
      </w:tabs>
      <w:spacing w:before="420"/>
      <w:jc w:val="left"/>
      <w:outlineLvl w:val="1"/>
    </w:pPr>
    <w:rPr>
      <w:rFonts w:asciiTheme="majorHAnsi" w:hAnsiTheme="majorHAnsi"/>
      <w:color w:val="5D0227" w:themeColor="text1"/>
      <w:sz w:val="40"/>
      <w:szCs w:val="32"/>
    </w:rPr>
  </w:style>
  <w:style w:type="paragraph" w:styleId="Heading3">
    <w:name w:val="heading 3"/>
    <w:basedOn w:val="Normal"/>
    <w:next w:val="Normal"/>
    <w:link w:val="Heading3Char"/>
    <w:uiPriority w:val="9"/>
    <w:unhideWhenUsed/>
    <w:qFormat/>
    <w:rsid w:val="002F65F0"/>
    <w:pPr>
      <w:keepNext/>
      <w:numPr>
        <w:ilvl w:val="1"/>
        <w:numId w:val="3"/>
      </w:numPr>
      <w:spacing w:before="420"/>
      <w:jc w:val="left"/>
      <w:outlineLvl w:val="2"/>
    </w:pPr>
    <w:rPr>
      <w:rFonts w:asciiTheme="majorHAnsi" w:hAnsiTheme="majorHAnsi" w:cs="Arial"/>
      <w:color w:val="A81E26" w:themeColor="accent2"/>
      <w:kern w:val="32"/>
      <w:sz w:val="32"/>
      <w:szCs w:val="28"/>
    </w:rPr>
  </w:style>
  <w:style w:type="paragraph" w:styleId="Heading4">
    <w:name w:val="heading 4"/>
    <w:basedOn w:val="Normal"/>
    <w:next w:val="Normal"/>
    <w:link w:val="Heading4Char"/>
    <w:uiPriority w:val="9"/>
    <w:unhideWhenUsed/>
    <w:qFormat/>
    <w:rsid w:val="002F65F0"/>
    <w:pPr>
      <w:numPr>
        <w:ilvl w:val="2"/>
        <w:numId w:val="3"/>
      </w:numPr>
      <w:spacing w:before="420"/>
      <w:jc w:val="left"/>
      <w:outlineLvl w:val="3"/>
    </w:pPr>
    <w:rPr>
      <w:rFonts w:ascii="Calibri Light" w:hAnsi="Calibri Light" w:cs="Arial"/>
      <w:bCs/>
      <w:color w:val="DE4939"/>
      <w:sz w:val="28"/>
    </w:rPr>
  </w:style>
  <w:style w:type="paragraph" w:styleId="Heading5">
    <w:name w:val="heading 5"/>
    <w:basedOn w:val="Normal"/>
    <w:next w:val="Normal"/>
    <w:link w:val="Heading5Char"/>
    <w:uiPriority w:val="9"/>
    <w:unhideWhenUsed/>
    <w:qFormat/>
    <w:rsid w:val="002F65F0"/>
    <w:pPr>
      <w:numPr>
        <w:ilvl w:val="3"/>
        <w:numId w:val="3"/>
      </w:numPr>
      <w:tabs>
        <w:tab w:val="left" w:pos="1418"/>
      </w:tabs>
      <w:spacing w:before="420"/>
      <w:jc w:val="left"/>
      <w:outlineLvl w:val="4"/>
    </w:pPr>
    <w:rPr>
      <w:rFonts w:asciiTheme="majorHAnsi" w:hAnsiTheme="majorHAnsi"/>
      <w:color w:val="E46E54"/>
      <w:sz w:val="26"/>
    </w:rPr>
  </w:style>
  <w:style w:type="paragraph" w:styleId="Heading6">
    <w:name w:val="heading 6"/>
    <w:basedOn w:val="Normal"/>
    <w:next w:val="Normal"/>
    <w:link w:val="Heading6Char"/>
    <w:uiPriority w:val="9"/>
    <w:unhideWhenUsed/>
    <w:qFormat/>
    <w:rsid w:val="002F65F0"/>
    <w:pPr>
      <w:numPr>
        <w:ilvl w:val="5"/>
        <w:numId w:val="3"/>
      </w:numPr>
      <w:spacing w:before="280"/>
      <w:jc w:val="left"/>
      <w:outlineLvl w:val="5"/>
    </w:pPr>
    <w:rPr>
      <w:rFonts w:asciiTheme="majorHAnsi" w:hAnsiTheme="majorHAnsi"/>
      <w:color w:val="4C9F99" w:themeColor="accent6"/>
      <w:sz w:val="24"/>
    </w:rPr>
  </w:style>
  <w:style w:type="paragraph" w:styleId="Heading7">
    <w:name w:val="heading 7"/>
    <w:basedOn w:val="Normal"/>
    <w:next w:val="Normal"/>
    <w:link w:val="Heading7Char"/>
    <w:uiPriority w:val="9"/>
    <w:unhideWhenUsed/>
    <w:qFormat/>
    <w:rsid w:val="002F65F0"/>
    <w:pPr>
      <w:numPr>
        <w:ilvl w:val="6"/>
        <w:numId w:val="3"/>
      </w:numPr>
      <w:spacing w:before="280"/>
      <w:jc w:val="left"/>
      <w:outlineLvl w:val="6"/>
    </w:pPr>
    <w:rPr>
      <w:rFonts w:asciiTheme="majorHAnsi" w:hAnsiTheme="majorHAnsi"/>
      <w:color w:val="E49AB1" w:themeColor="accent3"/>
    </w:rPr>
  </w:style>
  <w:style w:type="paragraph" w:styleId="Heading8">
    <w:name w:val="heading 8"/>
    <w:basedOn w:val="Normal"/>
    <w:next w:val="Normal"/>
    <w:link w:val="Heading8Char"/>
    <w:uiPriority w:val="9"/>
    <w:unhideWhenUsed/>
    <w:qFormat/>
    <w:rsid w:val="002F65F0"/>
    <w:pPr>
      <w:numPr>
        <w:ilvl w:val="7"/>
        <w:numId w:val="3"/>
      </w:numPr>
      <w:spacing w:before="280"/>
      <w:jc w:val="left"/>
      <w:outlineLvl w:val="7"/>
    </w:pPr>
    <w:rPr>
      <w:rFonts w:asciiTheme="majorHAnsi" w:hAnsiTheme="majorHAnsi"/>
      <w:color w:val="E0B392" w:themeColor="accent4"/>
      <w:sz w:val="24"/>
    </w:rPr>
  </w:style>
  <w:style w:type="paragraph" w:styleId="Heading9">
    <w:name w:val="heading 9"/>
    <w:basedOn w:val="Normal"/>
    <w:next w:val="Normal"/>
    <w:link w:val="Heading9Char"/>
    <w:uiPriority w:val="9"/>
    <w:unhideWhenUsed/>
    <w:qFormat/>
    <w:rsid w:val="002F65F0"/>
    <w:pPr>
      <w:numPr>
        <w:ilvl w:val="8"/>
        <w:numId w:val="3"/>
      </w:numPr>
      <w:spacing w:before="280"/>
      <w:jc w:val="left"/>
      <w:outlineLvl w:val="8"/>
    </w:pPr>
    <w:rPr>
      <w:rFonts w:asciiTheme="majorHAnsi" w:hAnsiTheme="majorHAnsi"/>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45722"/>
    <w:pPr>
      <w:tabs>
        <w:tab w:val="center" w:pos="4680"/>
        <w:tab w:val="right" w:pos="9360"/>
      </w:tabs>
      <w:spacing w:before="0" w:after="0"/>
    </w:pPr>
  </w:style>
  <w:style w:type="character" w:customStyle="1" w:styleId="HeaderChar">
    <w:name w:val="Header Char"/>
    <w:basedOn w:val="DefaultParagraphFont"/>
    <w:link w:val="Header"/>
    <w:rsid w:val="00445722"/>
    <w:rPr>
      <w:rFonts w:asciiTheme="minorHAnsi" w:hAnsiTheme="minorHAnsi"/>
      <w:color w:val="2C2C2D" w:themeColor="accent1" w:themeShade="80"/>
      <w:sz w:val="22"/>
      <w:lang w:val="en-US" w:eastAsia="en-US"/>
    </w:rPr>
  </w:style>
  <w:style w:type="paragraph" w:styleId="Footer">
    <w:name w:val="footer"/>
    <w:basedOn w:val="Normal"/>
    <w:link w:val="FooterChar"/>
    <w:uiPriority w:val="99"/>
    <w:rsid w:val="00B433FC"/>
    <w:pPr>
      <w:tabs>
        <w:tab w:val="center" w:pos="4320"/>
        <w:tab w:val="right" w:pos="8640"/>
      </w:tabs>
      <w:jc w:val="left"/>
    </w:pPr>
    <w:rPr>
      <w:rFonts w:asciiTheme="majorHAnsi" w:hAnsiTheme="majorHAnsi"/>
      <w:sz w:val="18"/>
    </w:rPr>
  </w:style>
  <w:style w:type="paragraph" w:customStyle="1" w:styleId="Default">
    <w:name w:val="Default"/>
    <w:rsid w:val="00CD55DA"/>
    <w:pPr>
      <w:autoSpaceDE w:val="0"/>
      <w:autoSpaceDN w:val="0"/>
      <w:adjustRightInd w:val="0"/>
    </w:pPr>
    <w:rPr>
      <w:rFonts w:ascii="Arial" w:hAnsi="Arial" w:cs="Arial"/>
      <w:color w:val="000000"/>
      <w:sz w:val="24"/>
      <w:szCs w:val="24"/>
      <w:lang w:val="fr-BE"/>
    </w:rPr>
  </w:style>
  <w:style w:type="character" w:customStyle="1" w:styleId="Heading2Char">
    <w:name w:val="Heading 2 Char"/>
    <w:link w:val="Heading2"/>
    <w:uiPriority w:val="9"/>
    <w:rsid w:val="002F65F0"/>
    <w:rPr>
      <w:rFonts w:asciiTheme="majorHAnsi" w:hAnsiTheme="majorHAnsi"/>
      <w:color w:val="5D0227" w:themeColor="text1"/>
      <w:sz w:val="40"/>
      <w:szCs w:val="32"/>
      <w:lang w:val="en-GB" w:eastAsia="en-US"/>
    </w:rPr>
  </w:style>
  <w:style w:type="character" w:customStyle="1" w:styleId="Heading3Char">
    <w:name w:val="Heading 3 Char"/>
    <w:link w:val="Heading3"/>
    <w:uiPriority w:val="9"/>
    <w:rsid w:val="002F65F0"/>
    <w:rPr>
      <w:rFonts w:asciiTheme="majorHAnsi" w:hAnsiTheme="majorHAnsi" w:cs="Arial"/>
      <w:color w:val="A81E26" w:themeColor="accent2"/>
      <w:kern w:val="32"/>
      <w:sz w:val="32"/>
      <w:szCs w:val="28"/>
      <w:lang w:val="en-GB" w:eastAsia="en-US"/>
    </w:rPr>
  </w:style>
  <w:style w:type="paragraph" w:styleId="BalloonText">
    <w:name w:val="Balloon Text"/>
    <w:basedOn w:val="Normal"/>
    <w:link w:val="BalloonTextChar"/>
    <w:semiHidden/>
    <w:unhideWhenUsed/>
    <w:rsid w:val="00D20306"/>
    <w:pPr>
      <w:spacing w:before="0" w:after="0"/>
    </w:pPr>
    <w:rPr>
      <w:rFonts w:ascii="Times New Roman" w:hAnsi="Times New Roman"/>
      <w:sz w:val="18"/>
      <w:szCs w:val="18"/>
    </w:rPr>
  </w:style>
  <w:style w:type="character" w:customStyle="1" w:styleId="BalloonTextChar">
    <w:name w:val="Balloon Text Char"/>
    <w:basedOn w:val="DefaultParagraphFont"/>
    <w:link w:val="BalloonText"/>
    <w:semiHidden/>
    <w:rsid w:val="00D20306"/>
    <w:rPr>
      <w:color w:val="2C2C2D" w:themeColor="accent1" w:themeShade="80"/>
      <w:sz w:val="18"/>
      <w:szCs w:val="18"/>
      <w:lang w:val="en-US" w:eastAsia="en-US"/>
    </w:rPr>
  </w:style>
  <w:style w:type="paragraph" w:customStyle="1" w:styleId="Bullets">
    <w:name w:val="Bullets"/>
    <w:basedOn w:val="Normal"/>
    <w:link w:val="BulletsChar"/>
    <w:qFormat/>
    <w:rsid w:val="00A925DE"/>
    <w:pPr>
      <w:numPr>
        <w:numId w:val="2"/>
      </w:numPr>
      <w:spacing w:before="0" w:after="0"/>
      <w:ind w:left="924" w:hanging="357"/>
    </w:pPr>
  </w:style>
  <w:style w:type="character" w:customStyle="1" w:styleId="BulletsChar">
    <w:name w:val="Bullets Char"/>
    <w:link w:val="Bullets"/>
    <w:rsid w:val="00A925DE"/>
    <w:rPr>
      <w:rFonts w:asciiTheme="minorHAnsi" w:hAnsiTheme="minorHAnsi"/>
      <w:color w:val="2C2C2D" w:themeColor="accent1" w:themeShade="80"/>
      <w:sz w:val="22"/>
      <w:lang w:val="en-GB" w:eastAsia="en-US"/>
    </w:rPr>
  </w:style>
  <w:style w:type="paragraph" w:customStyle="1" w:styleId="Numbered">
    <w:name w:val="Numbered"/>
    <w:basedOn w:val="Normal"/>
    <w:link w:val="NumberedChar"/>
    <w:qFormat/>
    <w:rsid w:val="00A925DE"/>
    <w:pPr>
      <w:numPr>
        <w:numId w:val="4"/>
      </w:numPr>
      <w:tabs>
        <w:tab w:val="left" w:pos="992"/>
      </w:tabs>
      <w:spacing w:before="0" w:after="0"/>
      <w:ind w:left="924" w:hanging="357"/>
    </w:pPr>
  </w:style>
  <w:style w:type="character" w:customStyle="1" w:styleId="NumberedChar">
    <w:name w:val="Numbered Char"/>
    <w:link w:val="Numbered"/>
    <w:rsid w:val="00A925DE"/>
    <w:rPr>
      <w:rFonts w:asciiTheme="minorHAnsi" w:hAnsiTheme="minorHAnsi"/>
      <w:color w:val="2C2C2D" w:themeColor="accent1" w:themeShade="80"/>
      <w:sz w:val="22"/>
      <w:lang w:val="en-GB" w:eastAsia="en-US"/>
    </w:rPr>
  </w:style>
  <w:style w:type="table" w:styleId="TableGrid">
    <w:name w:val="Table Grid"/>
    <w:basedOn w:val="TableNormal"/>
    <w:rsid w:val="00710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228EB"/>
    <w:pPr>
      <w:spacing w:before="0" w:after="200"/>
      <w:ind w:left="567"/>
    </w:pPr>
    <w:rPr>
      <w:i/>
      <w:iCs/>
      <w:color w:val="E6442E" w:themeColor="text2"/>
      <w:sz w:val="18"/>
      <w:szCs w:val="18"/>
    </w:rPr>
  </w:style>
  <w:style w:type="character" w:customStyle="1" w:styleId="Heading1Char">
    <w:name w:val="Heading 1 Char"/>
    <w:basedOn w:val="DefaultParagraphFont"/>
    <w:link w:val="Heading1"/>
    <w:uiPriority w:val="9"/>
    <w:rsid w:val="002F65F0"/>
    <w:rPr>
      <w:rFonts w:asciiTheme="majorHAnsi" w:eastAsiaTheme="majorEastAsia" w:hAnsiTheme="majorHAnsi" w:cstheme="majorBidi"/>
      <w:color w:val="6B95AA" w:themeColor="background2"/>
      <w:sz w:val="48"/>
      <w:szCs w:val="40"/>
      <w:lang w:val="en-GB"/>
    </w:rPr>
  </w:style>
  <w:style w:type="paragraph" w:styleId="TOCHeading">
    <w:name w:val="TOC Heading"/>
    <w:basedOn w:val="Heading1"/>
    <w:next w:val="Normal"/>
    <w:uiPriority w:val="39"/>
    <w:unhideWhenUsed/>
    <w:rsid w:val="00C91081"/>
    <w:pPr>
      <w:outlineLvl w:val="9"/>
    </w:pPr>
  </w:style>
  <w:style w:type="paragraph" w:styleId="TOC2">
    <w:name w:val="toc 2"/>
    <w:basedOn w:val="Normal"/>
    <w:next w:val="Normal"/>
    <w:link w:val="TOC2Char"/>
    <w:autoRedefine/>
    <w:uiPriority w:val="39"/>
    <w:unhideWhenUsed/>
    <w:rsid w:val="009044FC"/>
    <w:pPr>
      <w:spacing w:before="240" w:after="0"/>
    </w:pPr>
    <w:rPr>
      <w:b/>
      <w:bCs/>
      <w:color w:val="5D0227" w:themeColor="text1"/>
      <w:sz w:val="20"/>
    </w:rPr>
  </w:style>
  <w:style w:type="paragraph" w:styleId="TOC3">
    <w:name w:val="toc 3"/>
    <w:basedOn w:val="Normal"/>
    <w:next w:val="Normal"/>
    <w:link w:val="TOC3Char"/>
    <w:autoRedefine/>
    <w:uiPriority w:val="39"/>
    <w:unhideWhenUsed/>
    <w:rsid w:val="00DB321A"/>
    <w:pPr>
      <w:spacing w:before="0" w:after="0"/>
      <w:ind w:left="220"/>
      <w:jc w:val="left"/>
    </w:pPr>
    <w:rPr>
      <w:color w:val="A81E26" w:themeColor="accent2"/>
      <w:sz w:val="20"/>
    </w:rPr>
  </w:style>
  <w:style w:type="character" w:styleId="Hyperlink">
    <w:name w:val="Hyperlink"/>
    <w:basedOn w:val="DefaultParagraphFont"/>
    <w:uiPriority w:val="99"/>
    <w:unhideWhenUsed/>
    <w:rsid w:val="00B433FC"/>
    <w:rPr>
      <w:rFonts w:asciiTheme="minorHAnsi" w:hAnsiTheme="minorHAnsi"/>
      <w:color w:val="6B95AA" w:themeColor="background2"/>
      <w:sz w:val="22"/>
      <w:u w:val="single"/>
    </w:rPr>
  </w:style>
  <w:style w:type="paragraph" w:styleId="TOC1">
    <w:name w:val="toc 1"/>
    <w:basedOn w:val="Normal"/>
    <w:next w:val="Normal"/>
    <w:link w:val="TOC1Char"/>
    <w:autoRedefine/>
    <w:uiPriority w:val="39"/>
    <w:unhideWhenUsed/>
    <w:rsid w:val="00F553C6"/>
    <w:pPr>
      <w:spacing w:before="360" w:after="0"/>
      <w:jc w:val="left"/>
    </w:pPr>
    <w:rPr>
      <w:rFonts w:asciiTheme="majorHAnsi" w:hAnsiTheme="majorHAnsi" w:cstheme="majorHAnsi"/>
      <w:b/>
      <w:bCs/>
      <w:caps/>
      <w:color w:val="6B95AA" w:themeColor="background2"/>
      <w:sz w:val="24"/>
      <w:szCs w:val="24"/>
    </w:rPr>
  </w:style>
  <w:style w:type="table" w:styleId="ListTable2-Accent1">
    <w:name w:val="List Table 2 Accent 1"/>
    <w:basedOn w:val="TableNormal"/>
    <w:uiPriority w:val="47"/>
    <w:rsid w:val="00CF40FF"/>
    <w:tblPr>
      <w:tblStyleRowBandSize w:val="1"/>
      <w:tblStyleColBandSize w:val="1"/>
      <w:tblBorders>
        <w:top w:val="single" w:sz="4" w:space="0" w:color="9A9B9D" w:themeColor="accent1" w:themeTint="99"/>
        <w:bottom w:val="single" w:sz="4" w:space="0" w:color="9A9B9D" w:themeColor="accent1" w:themeTint="99"/>
        <w:insideH w:val="single" w:sz="4" w:space="0" w:color="9A9B9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DE" w:themeFill="accent1" w:themeFillTint="33"/>
      </w:tcPr>
    </w:tblStylePr>
    <w:tblStylePr w:type="band1Horz">
      <w:tblPr/>
      <w:tcPr>
        <w:shd w:val="clear" w:color="auto" w:fill="DDDDDE" w:themeFill="accent1" w:themeFillTint="33"/>
      </w:tcPr>
    </w:tblStylePr>
  </w:style>
  <w:style w:type="paragraph" w:styleId="ListParagraph">
    <w:name w:val="List Paragraph"/>
    <w:basedOn w:val="Normal"/>
    <w:uiPriority w:val="34"/>
    <w:rsid w:val="00F11170"/>
    <w:pPr>
      <w:ind w:left="720"/>
      <w:contextualSpacing/>
    </w:pPr>
  </w:style>
  <w:style w:type="character" w:customStyle="1" w:styleId="Heading4Char">
    <w:name w:val="Heading 4 Char"/>
    <w:basedOn w:val="DefaultParagraphFont"/>
    <w:link w:val="Heading4"/>
    <w:uiPriority w:val="9"/>
    <w:rsid w:val="002F65F0"/>
    <w:rPr>
      <w:rFonts w:ascii="Calibri Light" w:hAnsi="Calibri Light" w:cs="Arial"/>
      <w:bCs/>
      <w:color w:val="DE4939"/>
      <w:sz w:val="28"/>
      <w:lang w:val="en-GB" w:eastAsia="en-US"/>
    </w:rPr>
  </w:style>
  <w:style w:type="character" w:customStyle="1" w:styleId="Heading5Char">
    <w:name w:val="Heading 5 Char"/>
    <w:basedOn w:val="DefaultParagraphFont"/>
    <w:link w:val="Heading5"/>
    <w:uiPriority w:val="9"/>
    <w:rsid w:val="002F65F0"/>
    <w:rPr>
      <w:rFonts w:asciiTheme="majorHAnsi" w:hAnsiTheme="majorHAnsi"/>
      <w:color w:val="E46E54"/>
      <w:sz w:val="26"/>
      <w:lang w:val="en-GB" w:eastAsia="en-US"/>
    </w:rPr>
  </w:style>
  <w:style w:type="character" w:customStyle="1" w:styleId="Heading6Char">
    <w:name w:val="Heading 6 Char"/>
    <w:basedOn w:val="DefaultParagraphFont"/>
    <w:link w:val="Heading6"/>
    <w:uiPriority w:val="9"/>
    <w:rsid w:val="002F65F0"/>
    <w:rPr>
      <w:rFonts w:asciiTheme="majorHAnsi" w:hAnsiTheme="majorHAnsi"/>
      <w:color w:val="4C9F99" w:themeColor="accent6"/>
      <w:sz w:val="24"/>
      <w:lang w:val="en-GB" w:eastAsia="en-US"/>
    </w:rPr>
  </w:style>
  <w:style w:type="character" w:customStyle="1" w:styleId="Heading7Char">
    <w:name w:val="Heading 7 Char"/>
    <w:basedOn w:val="DefaultParagraphFont"/>
    <w:link w:val="Heading7"/>
    <w:uiPriority w:val="9"/>
    <w:rsid w:val="002F65F0"/>
    <w:rPr>
      <w:rFonts w:asciiTheme="majorHAnsi" w:hAnsiTheme="majorHAnsi"/>
      <w:color w:val="E49AB1" w:themeColor="accent3"/>
      <w:sz w:val="22"/>
      <w:lang w:val="en-GB" w:eastAsia="en-US"/>
    </w:rPr>
  </w:style>
  <w:style w:type="character" w:customStyle="1" w:styleId="Heading8Char">
    <w:name w:val="Heading 8 Char"/>
    <w:basedOn w:val="DefaultParagraphFont"/>
    <w:link w:val="Heading8"/>
    <w:uiPriority w:val="9"/>
    <w:rsid w:val="002F65F0"/>
    <w:rPr>
      <w:rFonts w:asciiTheme="majorHAnsi" w:hAnsiTheme="majorHAnsi"/>
      <w:color w:val="E0B392" w:themeColor="accent4"/>
      <w:sz w:val="24"/>
      <w:lang w:val="en-GB" w:eastAsia="en-US"/>
    </w:rPr>
  </w:style>
  <w:style w:type="character" w:customStyle="1" w:styleId="Heading9Char">
    <w:name w:val="Heading 9 Char"/>
    <w:basedOn w:val="DefaultParagraphFont"/>
    <w:link w:val="Heading9"/>
    <w:uiPriority w:val="9"/>
    <w:rsid w:val="002F65F0"/>
    <w:rPr>
      <w:rFonts w:asciiTheme="majorHAnsi" w:hAnsiTheme="majorHAnsi"/>
      <w:color w:val="808080" w:themeColor="background1" w:themeShade="80"/>
      <w:sz w:val="24"/>
      <w:lang w:val="en-GB" w:eastAsia="en-US"/>
    </w:rPr>
  </w:style>
  <w:style w:type="paragraph" w:styleId="CommentText">
    <w:name w:val="annotation text"/>
    <w:basedOn w:val="Normal"/>
    <w:link w:val="CommentTextChar"/>
    <w:uiPriority w:val="99"/>
    <w:semiHidden/>
    <w:unhideWhenUsed/>
    <w:rsid w:val="00406EC9"/>
    <w:rPr>
      <w:sz w:val="20"/>
    </w:rPr>
  </w:style>
  <w:style w:type="character" w:customStyle="1" w:styleId="CommentTextChar">
    <w:name w:val="Comment Text Char"/>
    <w:basedOn w:val="DefaultParagraphFont"/>
    <w:link w:val="CommentText"/>
    <w:uiPriority w:val="99"/>
    <w:semiHidden/>
    <w:rsid w:val="00406EC9"/>
    <w:rPr>
      <w:rFonts w:asciiTheme="minorHAnsi" w:hAnsiTheme="minorHAnsi"/>
      <w:color w:val="2C2C2D" w:themeColor="accent1" w:themeShade="80"/>
      <w:lang w:val="en-US" w:eastAsia="en-US"/>
    </w:rPr>
  </w:style>
  <w:style w:type="character" w:styleId="FootnoteReference">
    <w:name w:val="footnote reference"/>
    <w:basedOn w:val="DefaultParagraphFont"/>
    <w:uiPriority w:val="99"/>
    <w:unhideWhenUsed/>
    <w:rsid w:val="00B433FC"/>
    <w:rPr>
      <w:rFonts w:asciiTheme="majorHAnsi" w:hAnsiTheme="majorHAnsi"/>
      <w:vertAlign w:val="superscript"/>
    </w:rPr>
  </w:style>
  <w:style w:type="paragraph" w:styleId="CommentSubject">
    <w:name w:val="annotation subject"/>
    <w:basedOn w:val="CommentText"/>
    <w:next w:val="CommentText"/>
    <w:link w:val="CommentSubjectChar"/>
    <w:uiPriority w:val="99"/>
    <w:semiHidden/>
    <w:unhideWhenUsed/>
    <w:rsid w:val="00406EC9"/>
    <w:rPr>
      <w:b/>
      <w:bCs/>
    </w:rPr>
  </w:style>
  <w:style w:type="character" w:customStyle="1" w:styleId="CommentSubjectChar">
    <w:name w:val="Comment Subject Char"/>
    <w:basedOn w:val="CommentTextChar"/>
    <w:link w:val="CommentSubject"/>
    <w:uiPriority w:val="99"/>
    <w:semiHidden/>
    <w:rsid w:val="00406EC9"/>
    <w:rPr>
      <w:rFonts w:asciiTheme="minorHAnsi" w:hAnsiTheme="minorHAnsi"/>
      <w:b/>
      <w:bCs/>
      <w:color w:val="2C2C2D" w:themeColor="accent1" w:themeShade="80"/>
      <w:lang w:val="en-US" w:eastAsia="en-US"/>
    </w:rPr>
  </w:style>
  <w:style w:type="paragraph" w:styleId="FootnoteText">
    <w:name w:val="footnote text"/>
    <w:basedOn w:val="Normal"/>
    <w:link w:val="FootnoteTextChar"/>
    <w:uiPriority w:val="99"/>
    <w:unhideWhenUsed/>
    <w:rsid w:val="00406EC9"/>
    <w:pPr>
      <w:spacing w:before="0" w:after="0"/>
      <w:jc w:val="left"/>
    </w:pPr>
    <w:rPr>
      <w:rFonts w:ascii="Times New Roman" w:eastAsia="Calibri" w:hAnsi="Times New Roman"/>
      <w:b/>
      <w:color w:val="auto"/>
      <w:sz w:val="20"/>
      <w:lang w:val="en-CA"/>
    </w:rPr>
  </w:style>
  <w:style w:type="character" w:customStyle="1" w:styleId="FootnoteTextChar">
    <w:name w:val="Footnote Text Char"/>
    <w:basedOn w:val="DefaultParagraphFont"/>
    <w:link w:val="FootnoteText"/>
    <w:uiPriority w:val="99"/>
    <w:rsid w:val="00406EC9"/>
    <w:rPr>
      <w:rFonts w:eastAsia="Calibri"/>
      <w:b/>
      <w:lang w:val="en-CA" w:eastAsia="en-US"/>
    </w:rPr>
  </w:style>
  <w:style w:type="table" w:styleId="LightGrid-Accent1">
    <w:name w:val="Light Grid Accent 1"/>
    <w:basedOn w:val="TableNormal"/>
    <w:uiPriority w:val="62"/>
    <w:semiHidden/>
    <w:unhideWhenUsed/>
    <w:rsid w:val="00406EC9"/>
    <w:tblPr>
      <w:tblStyleRowBandSize w:val="1"/>
      <w:tblStyleColBandSize w:val="1"/>
      <w:tblBorders>
        <w:top w:val="single" w:sz="8" w:space="0" w:color="58595B" w:themeColor="accent1"/>
        <w:left w:val="single" w:sz="8" w:space="0" w:color="58595B" w:themeColor="accent1"/>
        <w:bottom w:val="single" w:sz="8" w:space="0" w:color="58595B" w:themeColor="accent1"/>
        <w:right w:val="single" w:sz="8" w:space="0" w:color="58595B" w:themeColor="accent1"/>
        <w:insideH w:val="single" w:sz="8" w:space="0" w:color="58595B" w:themeColor="accent1"/>
        <w:insideV w:val="single" w:sz="8" w:space="0" w:color="58595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595B" w:themeColor="accent1"/>
          <w:left w:val="single" w:sz="8" w:space="0" w:color="58595B" w:themeColor="accent1"/>
          <w:bottom w:val="single" w:sz="18" w:space="0" w:color="58595B" w:themeColor="accent1"/>
          <w:right w:val="single" w:sz="8" w:space="0" w:color="58595B" w:themeColor="accent1"/>
          <w:insideH w:val="nil"/>
          <w:insideV w:val="single" w:sz="8" w:space="0" w:color="58595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595B" w:themeColor="accent1"/>
          <w:left w:val="single" w:sz="8" w:space="0" w:color="58595B" w:themeColor="accent1"/>
          <w:bottom w:val="single" w:sz="8" w:space="0" w:color="58595B" w:themeColor="accent1"/>
          <w:right w:val="single" w:sz="8" w:space="0" w:color="58595B" w:themeColor="accent1"/>
          <w:insideH w:val="nil"/>
          <w:insideV w:val="single" w:sz="8" w:space="0" w:color="58595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595B" w:themeColor="accent1"/>
          <w:left w:val="single" w:sz="8" w:space="0" w:color="58595B" w:themeColor="accent1"/>
          <w:bottom w:val="single" w:sz="8" w:space="0" w:color="58595B" w:themeColor="accent1"/>
          <w:right w:val="single" w:sz="8" w:space="0" w:color="58595B" w:themeColor="accent1"/>
        </w:tcBorders>
      </w:tcPr>
    </w:tblStylePr>
    <w:tblStylePr w:type="band1Vert">
      <w:tblPr/>
      <w:tcPr>
        <w:tcBorders>
          <w:top w:val="single" w:sz="8" w:space="0" w:color="58595B" w:themeColor="accent1"/>
          <w:left w:val="single" w:sz="8" w:space="0" w:color="58595B" w:themeColor="accent1"/>
          <w:bottom w:val="single" w:sz="8" w:space="0" w:color="58595B" w:themeColor="accent1"/>
          <w:right w:val="single" w:sz="8" w:space="0" w:color="58595B" w:themeColor="accent1"/>
        </w:tcBorders>
        <w:shd w:val="clear" w:color="auto" w:fill="D5D5D6" w:themeFill="accent1" w:themeFillTint="3F"/>
      </w:tcPr>
    </w:tblStylePr>
    <w:tblStylePr w:type="band1Horz">
      <w:tblPr/>
      <w:tcPr>
        <w:tcBorders>
          <w:top w:val="single" w:sz="8" w:space="0" w:color="58595B" w:themeColor="accent1"/>
          <w:left w:val="single" w:sz="8" w:space="0" w:color="58595B" w:themeColor="accent1"/>
          <w:bottom w:val="single" w:sz="8" w:space="0" w:color="58595B" w:themeColor="accent1"/>
          <w:right w:val="single" w:sz="8" w:space="0" w:color="58595B" w:themeColor="accent1"/>
          <w:insideV w:val="single" w:sz="8" w:space="0" w:color="58595B" w:themeColor="accent1"/>
        </w:tcBorders>
        <w:shd w:val="clear" w:color="auto" w:fill="D5D5D6" w:themeFill="accent1" w:themeFillTint="3F"/>
      </w:tcPr>
    </w:tblStylePr>
    <w:tblStylePr w:type="band2Horz">
      <w:tblPr/>
      <w:tcPr>
        <w:tcBorders>
          <w:top w:val="single" w:sz="8" w:space="0" w:color="58595B" w:themeColor="accent1"/>
          <w:left w:val="single" w:sz="8" w:space="0" w:color="58595B" w:themeColor="accent1"/>
          <w:bottom w:val="single" w:sz="8" w:space="0" w:color="58595B" w:themeColor="accent1"/>
          <w:right w:val="single" w:sz="8" w:space="0" w:color="58595B" w:themeColor="accent1"/>
          <w:insideV w:val="single" w:sz="8" w:space="0" w:color="58595B" w:themeColor="accent1"/>
        </w:tcBorders>
      </w:tcPr>
    </w:tblStylePr>
  </w:style>
  <w:style w:type="character" w:customStyle="1" w:styleId="FooterChar">
    <w:name w:val="Footer Char"/>
    <w:basedOn w:val="DefaultParagraphFont"/>
    <w:link w:val="Footer"/>
    <w:uiPriority w:val="99"/>
    <w:rsid w:val="00B433FC"/>
    <w:rPr>
      <w:rFonts w:asciiTheme="majorHAnsi" w:hAnsiTheme="majorHAnsi"/>
      <w:color w:val="2C2C2D" w:themeColor="accent1" w:themeShade="80"/>
      <w:sz w:val="18"/>
      <w:lang w:val="en-US" w:eastAsia="en-US"/>
    </w:rPr>
  </w:style>
  <w:style w:type="paragraph" w:styleId="TOC4">
    <w:name w:val="toc 4"/>
    <w:basedOn w:val="Normal"/>
    <w:next w:val="Normal"/>
    <w:link w:val="TOC4Char"/>
    <w:autoRedefine/>
    <w:uiPriority w:val="39"/>
    <w:unhideWhenUsed/>
    <w:rsid w:val="00603DA7"/>
    <w:pPr>
      <w:spacing w:before="0" w:after="0"/>
      <w:ind w:left="440"/>
    </w:pPr>
    <w:rPr>
      <w:bCs/>
      <w:color w:val="E6442E" w:themeColor="text2"/>
      <w:sz w:val="20"/>
      <w:lang w:val="en-US"/>
    </w:rPr>
  </w:style>
  <w:style w:type="character" w:styleId="FollowedHyperlink">
    <w:name w:val="FollowedHyperlink"/>
    <w:basedOn w:val="DefaultParagraphFont"/>
    <w:uiPriority w:val="99"/>
    <w:semiHidden/>
    <w:unhideWhenUsed/>
    <w:rsid w:val="001E70D1"/>
    <w:rPr>
      <w:color w:val="985967" w:themeColor="followedHyperlink"/>
      <w:u w:val="single"/>
    </w:rPr>
  </w:style>
  <w:style w:type="character" w:styleId="HTMLCite">
    <w:name w:val="HTML Cite"/>
    <w:basedOn w:val="DefaultParagraphFont"/>
    <w:uiPriority w:val="99"/>
    <w:semiHidden/>
    <w:unhideWhenUsed/>
    <w:rsid w:val="00227C13"/>
    <w:rPr>
      <w:i/>
      <w:iCs/>
    </w:rPr>
  </w:style>
  <w:style w:type="paragraph" w:styleId="Revision">
    <w:name w:val="Revision"/>
    <w:hidden/>
    <w:uiPriority w:val="99"/>
    <w:semiHidden/>
    <w:rsid w:val="00901D63"/>
    <w:rPr>
      <w:rFonts w:asciiTheme="minorHAnsi" w:hAnsiTheme="minorHAnsi"/>
      <w:color w:val="2C2C2D" w:themeColor="accent1" w:themeShade="80"/>
      <w:sz w:val="22"/>
      <w:lang w:val="en-US" w:eastAsia="en-US"/>
    </w:rPr>
  </w:style>
  <w:style w:type="paragraph" w:styleId="TOC5">
    <w:name w:val="toc 5"/>
    <w:basedOn w:val="Normal"/>
    <w:next w:val="Normal"/>
    <w:link w:val="TOC5Char"/>
    <w:autoRedefine/>
    <w:uiPriority w:val="39"/>
    <w:unhideWhenUsed/>
    <w:rsid w:val="00603DA7"/>
    <w:pPr>
      <w:spacing w:before="0" w:after="0"/>
      <w:ind w:left="660"/>
    </w:pPr>
    <w:rPr>
      <w:color w:val="F08E81" w:themeColor="text2" w:themeTint="99"/>
      <w:sz w:val="20"/>
    </w:rPr>
  </w:style>
  <w:style w:type="paragraph" w:styleId="TOC6">
    <w:name w:val="toc 6"/>
    <w:basedOn w:val="Normal"/>
    <w:next w:val="Normal"/>
    <w:link w:val="TOC6Char"/>
    <w:autoRedefine/>
    <w:uiPriority w:val="39"/>
    <w:unhideWhenUsed/>
    <w:rsid w:val="00603DA7"/>
    <w:pPr>
      <w:spacing w:before="0" w:after="0"/>
      <w:ind w:left="880"/>
    </w:pPr>
    <w:rPr>
      <w:color w:val="4C9F99" w:themeColor="accent6"/>
      <w:sz w:val="20"/>
      <w:lang w:val="en-US"/>
    </w:rPr>
  </w:style>
  <w:style w:type="paragraph" w:styleId="TOC7">
    <w:name w:val="toc 7"/>
    <w:basedOn w:val="Normal"/>
    <w:next w:val="Normal"/>
    <w:link w:val="TOC7Char"/>
    <w:autoRedefine/>
    <w:uiPriority w:val="39"/>
    <w:unhideWhenUsed/>
    <w:rsid w:val="00603DA7"/>
    <w:pPr>
      <w:spacing w:before="0" w:after="0"/>
      <w:ind w:left="1100"/>
    </w:pPr>
    <w:rPr>
      <w:color w:val="E49AB1" w:themeColor="accent3"/>
      <w:sz w:val="20"/>
    </w:rPr>
  </w:style>
  <w:style w:type="paragraph" w:styleId="TOC8">
    <w:name w:val="toc 8"/>
    <w:basedOn w:val="Normal"/>
    <w:next w:val="Normal"/>
    <w:link w:val="TOC8Char"/>
    <w:autoRedefine/>
    <w:uiPriority w:val="39"/>
    <w:unhideWhenUsed/>
    <w:rsid w:val="00603DA7"/>
    <w:pPr>
      <w:spacing w:before="0" w:after="0"/>
      <w:ind w:left="1320"/>
    </w:pPr>
    <w:rPr>
      <w:color w:val="E0B392" w:themeColor="accent4"/>
      <w:sz w:val="20"/>
      <w:lang w:val="en-US"/>
    </w:rPr>
  </w:style>
  <w:style w:type="paragraph" w:styleId="TOC9">
    <w:name w:val="toc 9"/>
    <w:basedOn w:val="Normal"/>
    <w:next w:val="Normal"/>
    <w:link w:val="TOC9Char"/>
    <w:autoRedefine/>
    <w:uiPriority w:val="39"/>
    <w:unhideWhenUsed/>
    <w:rsid w:val="00603DA7"/>
    <w:pPr>
      <w:spacing w:before="0" w:after="0"/>
      <w:ind w:left="1540"/>
    </w:pPr>
    <w:rPr>
      <w:color w:val="BFBFBF" w:themeColor="background1" w:themeShade="BF"/>
      <w:sz w:val="20"/>
      <w:lang w:val="en-US"/>
    </w:rPr>
  </w:style>
  <w:style w:type="character" w:styleId="Emphasis">
    <w:name w:val="Emphasis"/>
    <w:basedOn w:val="DefaultParagraphFont"/>
    <w:uiPriority w:val="20"/>
    <w:rsid w:val="006E2016"/>
    <w:rPr>
      <w:rFonts w:asciiTheme="majorHAnsi" w:hAnsiTheme="majorHAnsi"/>
      <w:i/>
      <w:iCs/>
    </w:rPr>
  </w:style>
  <w:style w:type="paragraph" w:styleId="NormalWeb">
    <w:name w:val="Normal (Web)"/>
    <w:basedOn w:val="Normal"/>
    <w:uiPriority w:val="99"/>
    <w:unhideWhenUsed/>
    <w:rsid w:val="00B433FC"/>
    <w:pPr>
      <w:spacing w:before="100" w:beforeAutospacing="1" w:after="100" w:afterAutospacing="1"/>
      <w:jc w:val="left"/>
    </w:pPr>
    <w:rPr>
      <w:color w:val="auto"/>
      <w:sz w:val="24"/>
      <w:szCs w:val="24"/>
      <w:lang w:eastAsia="en-GB"/>
    </w:rPr>
  </w:style>
  <w:style w:type="paragraph" w:styleId="EndnoteText">
    <w:name w:val="endnote text"/>
    <w:basedOn w:val="Normal"/>
    <w:link w:val="EndnoteTextChar"/>
    <w:uiPriority w:val="99"/>
    <w:unhideWhenUsed/>
    <w:rsid w:val="00B433FC"/>
    <w:pPr>
      <w:spacing w:before="0" w:after="0"/>
    </w:pPr>
    <w:rPr>
      <w:rFonts w:asciiTheme="majorHAnsi" w:hAnsiTheme="majorHAnsi"/>
      <w:sz w:val="24"/>
      <w:szCs w:val="24"/>
    </w:rPr>
  </w:style>
  <w:style w:type="character" w:customStyle="1" w:styleId="EndnoteTextChar">
    <w:name w:val="Endnote Text Char"/>
    <w:basedOn w:val="DefaultParagraphFont"/>
    <w:link w:val="EndnoteText"/>
    <w:uiPriority w:val="99"/>
    <w:rsid w:val="00B433FC"/>
    <w:rPr>
      <w:rFonts w:asciiTheme="majorHAnsi" w:hAnsiTheme="majorHAnsi"/>
      <w:color w:val="2C2C2D" w:themeColor="accent1" w:themeShade="80"/>
      <w:sz w:val="24"/>
      <w:szCs w:val="24"/>
      <w:lang w:val="en-US" w:eastAsia="en-US"/>
    </w:rPr>
  </w:style>
  <w:style w:type="character" w:styleId="EndnoteReference">
    <w:name w:val="endnote reference"/>
    <w:basedOn w:val="DefaultParagraphFont"/>
    <w:uiPriority w:val="99"/>
    <w:unhideWhenUsed/>
    <w:rsid w:val="00B433FC"/>
    <w:rPr>
      <w:rFonts w:asciiTheme="majorHAnsi" w:hAnsiTheme="majorHAnsi"/>
      <w:vertAlign w:val="superscript"/>
    </w:rPr>
  </w:style>
  <w:style w:type="numbering" w:customStyle="1" w:styleId="IBBL">
    <w:name w:val="IBBL"/>
    <w:uiPriority w:val="99"/>
    <w:rsid w:val="006E2016"/>
    <w:pPr>
      <w:numPr>
        <w:numId w:val="1"/>
      </w:numPr>
    </w:pPr>
  </w:style>
  <w:style w:type="character" w:styleId="CommentReference">
    <w:name w:val="annotation reference"/>
    <w:basedOn w:val="DefaultParagraphFont"/>
    <w:uiPriority w:val="99"/>
    <w:semiHidden/>
    <w:unhideWhenUsed/>
    <w:rsid w:val="00F25168"/>
    <w:rPr>
      <w:sz w:val="16"/>
      <w:szCs w:val="16"/>
    </w:rPr>
  </w:style>
  <w:style w:type="table" w:styleId="ListTable1Light-Accent1">
    <w:name w:val="List Table 1 Light Accent 1"/>
    <w:basedOn w:val="TableNormal"/>
    <w:uiPriority w:val="46"/>
    <w:rsid w:val="001579EC"/>
    <w:tblPr>
      <w:tblStyleRowBandSize w:val="1"/>
      <w:tblStyleColBandSize w:val="1"/>
    </w:tblPr>
    <w:tblStylePr w:type="firstRow">
      <w:rPr>
        <w:b/>
        <w:bCs/>
      </w:rPr>
      <w:tblPr/>
      <w:tcPr>
        <w:tcBorders>
          <w:bottom w:val="single" w:sz="4" w:space="0" w:color="9A9B9D" w:themeColor="accent1" w:themeTint="99"/>
        </w:tcBorders>
      </w:tcPr>
    </w:tblStylePr>
    <w:tblStylePr w:type="lastRow">
      <w:rPr>
        <w:b/>
        <w:bCs/>
      </w:rPr>
      <w:tblPr/>
      <w:tcPr>
        <w:tcBorders>
          <w:top w:val="single" w:sz="4" w:space="0" w:color="9A9B9D" w:themeColor="accent1" w:themeTint="99"/>
        </w:tcBorders>
      </w:tcPr>
    </w:tblStylePr>
    <w:tblStylePr w:type="firstCol">
      <w:rPr>
        <w:b/>
        <w:bCs/>
      </w:rPr>
    </w:tblStylePr>
    <w:tblStylePr w:type="lastCol">
      <w:rPr>
        <w:b/>
        <w:bCs/>
      </w:rPr>
    </w:tblStylePr>
    <w:tblStylePr w:type="band1Vert">
      <w:tblPr/>
      <w:tcPr>
        <w:shd w:val="clear" w:color="auto" w:fill="DDDDDE" w:themeFill="accent1" w:themeFillTint="33"/>
      </w:tcPr>
    </w:tblStylePr>
    <w:tblStylePr w:type="band1Horz">
      <w:tblPr/>
      <w:tcPr>
        <w:shd w:val="clear" w:color="auto" w:fill="DDDDDE" w:themeFill="accent1" w:themeFillTint="33"/>
      </w:tcPr>
    </w:tblStylePr>
  </w:style>
  <w:style w:type="character" w:customStyle="1" w:styleId="TOC3Char">
    <w:name w:val="TOC 3 Char"/>
    <w:basedOn w:val="DefaultParagraphFont"/>
    <w:link w:val="TOC3"/>
    <w:uiPriority w:val="39"/>
    <w:rsid w:val="00DB321A"/>
    <w:rPr>
      <w:rFonts w:asciiTheme="minorHAnsi" w:hAnsiTheme="minorHAnsi"/>
      <w:color w:val="A81E26" w:themeColor="accent2"/>
      <w:lang w:val="en-GB" w:eastAsia="en-US"/>
    </w:rPr>
  </w:style>
  <w:style w:type="character" w:customStyle="1" w:styleId="TOC1Char">
    <w:name w:val="TOC 1 Char"/>
    <w:basedOn w:val="DefaultParagraphFont"/>
    <w:link w:val="TOC1"/>
    <w:uiPriority w:val="39"/>
    <w:rsid w:val="00F553C6"/>
    <w:rPr>
      <w:rFonts w:asciiTheme="majorHAnsi" w:hAnsiTheme="majorHAnsi" w:cstheme="majorHAnsi"/>
      <w:b/>
      <w:bCs/>
      <w:caps/>
      <w:color w:val="6B95AA" w:themeColor="background2"/>
      <w:sz w:val="24"/>
      <w:szCs w:val="24"/>
      <w:lang w:val="en-GB" w:eastAsia="en-US"/>
    </w:rPr>
  </w:style>
  <w:style w:type="paragraph" w:styleId="NoSpacing">
    <w:name w:val="No Spacing"/>
    <w:link w:val="NoSpacingChar"/>
    <w:uiPriority w:val="1"/>
    <w:qFormat/>
    <w:rsid w:val="00BF4107"/>
    <w:pPr>
      <w:jc w:val="both"/>
    </w:pPr>
    <w:rPr>
      <w:rFonts w:asciiTheme="minorHAnsi" w:hAnsiTheme="minorHAnsi"/>
      <w:color w:val="2C2C2D" w:themeColor="accent1" w:themeShade="80"/>
      <w:sz w:val="22"/>
      <w:lang w:val="en-US" w:eastAsia="en-US"/>
    </w:rPr>
  </w:style>
  <w:style w:type="character" w:styleId="Strong">
    <w:name w:val="Strong"/>
    <w:basedOn w:val="DefaultParagraphFont"/>
    <w:uiPriority w:val="22"/>
    <w:rsid w:val="00BF4107"/>
    <w:rPr>
      <w:b/>
      <w:bCs/>
    </w:rPr>
  </w:style>
  <w:style w:type="character" w:customStyle="1" w:styleId="TOC2Char">
    <w:name w:val="TOC 2 Char"/>
    <w:basedOn w:val="Heading2Char"/>
    <w:link w:val="TOC2"/>
    <w:uiPriority w:val="39"/>
    <w:rsid w:val="009044FC"/>
    <w:rPr>
      <w:rFonts w:asciiTheme="minorHAnsi" w:hAnsiTheme="minorHAnsi"/>
      <w:b/>
      <w:bCs/>
      <w:noProof/>
      <w:color w:val="5D0227" w:themeColor="text1"/>
      <w:sz w:val="40"/>
      <w:szCs w:val="32"/>
      <w:lang w:val="en-GB" w:eastAsia="en-US"/>
    </w:rPr>
  </w:style>
  <w:style w:type="character" w:customStyle="1" w:styleId="TOC4Char">
    <w:name w:val="TOC 4 Char"/>
    <w:basedOn w:val="Heading4Char"/>
    <w:link w:val="TOC4"/>
    <w:uiPriority w:val="39"/>
    <w:rsid w:val="00603DA7"/>
    <w:rPr>
      <w:rFonts w:asciiTheme="minorHAnsi" w:hAnsiTheme="minorHAnsi" w:cs="Arial"/>
      <w:bCs/>
      <w:noProof/>
      <w:color w:val="E6442E" w:themeColor="text2"/>
      <w:sz w:val="28"/>
      <w:lang w:val="en-US" w:eastAsia="en-US"/>
    </w:rPr>
  </w:style>
  <w:style w:type="character" w:customStyle="1" w:styleId="TOC5Char">
    <w:name w:val="TOC 5 Char"/>
    <w:basedOn w:val="Heading5Char"/>
    <w:link w:val="TOC5"/>
    <w:uiPriority w:val="39"/>
    <w:rsid w:val="00603DA7"/>
    <w:rPr>
      <w:rFonts w:asciiTheme="minorHAnsi" w:hAnsiTheme="minorHAnsi"/>
      <w:noProof/>
      <w:color w:val="F08E81" w:themeColor="text2" w:themeTint="99"/>
      <w:sz w:val="26"/>
      <w:lang w:val="en-GB" w:eastAsia="en-US"/>
    </w:rPr>
  </w:style>
  <w:style w:type="character" w:customStyle="1" w:styleId="TOC6Char">
    <w:name w:val="TOC 6 Char"/>
    <w:basedOn w:val="Heading6Char"/>
    <w:link w:val="TOC6"/>
    <w:uiPriority w:val="39"/>
    <w:rsid w:val="00603DA7"/>
    <w:rPr>
      <w:rFonts w:asciiTheme="minorHAnsi" w:hAnsiTheme="minorHAnsi"/>
      <w:noProof/>
      <w:color w:val="4C9F99" w:themeColor="accent6"/>
      <w:sz w:val="24"/>
      <w:lang w:val="en-US" w:eastAsia="en-US"/>
    </w:rPr>
  </w:style>
  <w:style w:type="character" w:customStyle="1" w:styleId="TOC7Char">
    <w:name w:val="TOC 7 Char"/>
    <w:basedOn w:val="Heading7Char"/>
    <w:link w:val="TOC7"/>
    <w:uiPriority w:val="39"/>
    <w:rsid w:val="00603DA7"/>
    <w:rPr>
      <w:rFonts w:asciiTheme="minorHAnsi" w:hAnsiTheme="minorHAnsi"/>
      <w:noProof/>
      <w:color w:val="E49AB1" w:themeColor="accent3"/>
      <w:sz w:val="22"/>
      <w:lang w:val="en-GB" w:eastAsia="en-US"/>
    </w:rPr>
  </w:style>
  <w:style w:type="character" w:customStyle="1" w:styleId="TOC8Char">
    <w:name w:val="TOC 8 Char"/>
    <w:basedOn w:val="Heading8Char"/>
    <w:link w:val="TOC8"/>
    <w:uiPriority w:val="39"/>
    <w:rsid w:val="00603DA7"/>
    <w:rPr>
      <w:rFonts w:asciiTheme="minorHAnsi" w:hAnsiTheme="minorHAnsi"/>
      <w:noProof/>
      <w:color w:val="E0B392" w:themeColor="accent4"/>
      <w:sz w:val="24"/>
      <w:lang w:val="en-US" w:eastAsia="en-US"/>
    </w:rPr>
  </w:style>
  <w:style w:type="character" w:customStyle="1" w:styleId="TOC9Char">
    <w:name w:val="TOC 9 Char"/>
    <w:basedOn w:val="Heading9Char"/>
    <w:link w:val="TOC9"/>
    <w:uiPriority w:val="39"/>
    <w:rsid w:val="00603DA7"/>
    <w:rPr>
      <w:rFonts w:asciiTheme="minorHAnsi" w:hAnsiTheme="minorHAnsi"/>
      <w:noProof/>
      <w:color w:val="BFBFBF" w:themeColor="background1" w:themeShade="BF"/>
      <w:sz w:val="24"/>
      <w:lang w:val="en-US" w:eastAsia="en-US"/>
    </w:rPr>
  </w:style>
  <w:style w:type="character" w:customStyle="1" w:styleId="NoSpacingChar">
    <w:name w:val="No Spacing Char"/>
    <w:basedOn w:val="DefaultParagraphFont"/>
    <w:link w:val="NoSpacing"/>
    <w:uiPriority w:val="1"/>
    <w:rsid w:val="0058011B"/>
    <w:rPr>
      <w:rFonts w:asciiTheme="minorHAnsi" w:hAnsiTheme="minorHAnsi"/>
      <w:color w:val="2C2C2D" w:themeColor="accent1" w:themeShade="80"/>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32">
      <w:bodyDiv w:val="1"/>
      <w:marLeft w:val="0"/>
      <w:marRight w:val="0"/>
      <w:marTop w:val="0"/>
      <w:marBottom w:val="0"/>
      <w:divBdr>
        <w:top w:val="none" w:sz="0" w:space="0" w:color="auto"/>
        <w:left w:val="none" w:sz="0" w:space="0" w:color="auto"/>
        <w:bottom w:val="none" w:sz="0" w:space="0" w:color="auto"/>
        <w:right w:val="none" w:sz="0" w:space="0" w:color="auto"/>
      </w:divBdr>
      <w:divsChild>
        <w:div w:id="230311204">
          <w:marLeft w:val="1800"/>
          <w:marRight w:val="0"/>
          <w:marTop w:val="67"/>
          <w:marBottom w:val="0"/>
          <w:divBdr>
            <w:top w:val="none" w:sz="0" w:space="0" w:color="auto"/>
            <w:left w:val="none" w:sz="0" w:space="0" w:color="auto"/>
            <w:bottom w:val="none" w:sz="0" w:space="0" w:color="auto"/>
            <w:right w:val="none" w:sz="0" w:space="0" w:color="auto"/>
          </w:divBdr>
        </w:div>
        <w:div w:id="418216010">
          <w:marLeft w:val="2606"/>
          <w:marRight w:val="0"/>
          <w:marTop w:val="67"/>
          <w:marBottom w:val="0"/>
          <w:divBdr>
            <w:top w:val="none" w:sz="0" w:space="0" w:color="auto"/>
            <w:left w:val="none" w:sz="0" w:space="0" w:color="auto"/>
            <w:bottom w:val="none" w:sz="0" w:space="0" w:color="auto"/>
            <w:right w:val="none" w:sz="0" w:space="0" w:color="auto"/>
          </w:divBdr>
        </w:div>
        <w:div w:id="618801390">
          <w:marLeft w:val="2606"/>
          <w:marRight w:val="0"/>
          <w:marTop w:val="67"/>
          <w:marBottom w:val="0"/>
          <w:divBdr>
            <w:top w:val="none" w:sz="0" w:space="0" w:color="auto"/>
            <w:left w:val="none" w:sz="0" w:space="0" w:color="auto"/>
            <w:bottom w:val="none" w:sz="0" w:space="0" w:color="auto"/>
            <w:right w:val="none" w:sz="0" w:space="0" w:color="auto"/>
          </w:divBdr>
        </w:div>
        <w:div w:id="728303106">
          <w:marLeft w:val="720"/>
          <w:marRight w:val="0"/>
          <w:marTop w:val="96"/>
          <w:marBottom w:val="0"/>
          <w:divBdr>
            <w:top w:val="none" w:sz="0" w:space="0" w:color="auto"/>
            <w:left w:val="none" w:sz="0" w:space="0" w:color="auto"/>
            <w:bottom w:val="none" w:sz="0" w:space="0" w:color="auto"/>
            <w:right w:val="none" w:sz="0" w:space="0" w:color="auto"/>
          </w:divBdr>
        </w:div>
        <w:div w:id="843202898">
          <w:marLeft w:val="1800"/>
          <w:marRight w:val="0"/>
          <w:marTop w:val="67"/>
          <w:marBottom w:val="0"/>
          <w:divBdr>
            <w:top w:val="none" w:sz="0" w:space="0" w:color="auto"/>
            <w:left w:val="none" w:sz="0" w:space="0" w:color="auto"/>
            <w:bottom w:val="none" w:sz="0" w:space="0" w:color="auto"/>
            <w:right w:val="none" w:sz="0" w:space="0" w:color="auto"/>
          </w:divBdr>
        </w:div>
        <w:div w:id="1303535079">
          <w:marLeft w:val="2606"/>
          <w:marRight w:val="0"/>
          <w:marTop w:val="67"/>
          <w:marBottom w:val="0"/>
          <w:divBdr>
            <w:top w:val="none" w:sz="0" w:space="0" w:color="auto"/>
            <w:left w:val="none" w:sz="0" w:space="0" w:color="auto"/>
            <w:bottom w:val="none" w:sz="0" w:space="0" w:color="auto"/>
            <w:right w:val="none" w:sz="0" w:space="0" w:color="auto"/>
          </w:divBdr>
        </w:div>
        <w:div w:id="1573853562">
          <w:marLeft w:val="2606"/>
          <w:marRight w:val="0"/>
          <w:marTop w:val="67"/>
          <w:marBottom w:val="0"/>
          <w:divBdr>
            <w:top w:val="none" w:sz="0" w:space="0" w:color="auto"/>
            <w:left w:val="none" w:sz="0" w:space="0" w:color="auto"/>
            <w:bottom w:val="none" w:sz="0" w:space="0" w:color="auto"/>
            <w:right w:val="none" w:sz="0" w:space="0" w:color="auto"/>
          </w:divBdr>
        </w:div>
        <w:div w:id="1993944171">
          <w:marLeft w:val="2606"/>
          <w:marRight w:val="0"/>
          <w:marTop w:val="67"/>
          <w:marBottom w:val="0"/>
          <w:divBdr>
            <w:top w:val="none" w:sz="0" w:space="0" w:color="auto"/>
            <w:left w:val="none" w:sz="0" w:space="0" w:color="auto"/>
            <w:bottom w:val="none" w:sz="0" w:space="0" w:color="auto"/>
            <w:right w:val="none" w:sz="0" w:space="0" w:color="auto"/>
          </w:divBdr>
        </w:div>
      </w:divsChild>
    </w:div>
    <w:div w:id="55007627">
      <w:bodyDiv w:val="1"/>
      <w:marLeft w:val="0"/>
      <w:marRight w:val="0"/>
      <w:marTop w:val="0"/>
      <w:marBottom w:val="0"/>
      <w:divBdr>
        <w:top w:val="none" w:sz="0" w:space="0" w:color="auto"/>
        <w:left w:val="none" w:sz="0" w:space="0" w:color="auto"/>
        <w:bottom w:val="none" w:sz="0" w:space="0" w:color="auto"/>
        <w:right w:val="none" w:sz="0" w:space="0" w:color="auto"/>
      </w:divBdr>
    </w:div>
    <w:div w:id="103429396">
      <w:bodyDiv w:val="1"/>
      <w:marLeft w:val="0"/>
      <w:marRight w:val="0"/>
      <w:marTop w:val="0"/>
      <w:marBottom w:val="0"/>
      <w:divBdr>
        <w:top w:val="none" w:sz="0" w:space="0" w:color="auto"/>
        <w:left w:val="none" w:sz="0" w:space="0" w:color="auto"/>
        <w:bottom w:val="none" w:sz="0" w:space="0" w:color="auto"/>
        <w:right w:val="none" w:sz="0" w:space="0" w:color="auto"/>
      </w:divBdr>
    </w:div>
    <w:div w:id="110707200">
      <w:bodyDiv w:val="1"/>
      <w:marLeft w:val="0"/>
      <w:marRight w:val="0"/>
      <w:marTop w:val="0"/>
      <w:marBottom w:val="0"/>
      <w:divBdr>
        <w:top w:val="none" w:sz="0" w:space="0" w:color="auto"/>
        <w:left w:val="none" w:sz="0" w:space="0" w:color="auto"/>
        <w:bottom w:val="none" w:sz="0" w:space="0" w:color="auto"/>
        <w:right w:val="none" w:sz="0" w:space="0" w:color="auto"/>
      </w:divBdr>
    </w:div>
    <w:div w:id="288825855">
      <w:bodyDiv w:val="1"/>
      <w:marLeft w:val="0"/>
      <w:marRight w:val="0"/>
      <w:marTop w:val="0"/>
      <w:marBottom w:val="0"/>
      <w:divBdr>
        <w:top w:val="none" w:sz="0" w:space="0" w:color="auto"/>
        <w:left w:val="none" w:sz="0" w:space="0" w:color="auto"/>
        <w:bottom w:val="none" w:sz="0" w:space="0" w:color="auto"/>
        <w:right w:val="none" w:sz="0" w:space="0" w:color="auto"/>
      </w:divBdr>
    </w:div>
    <w:div w:id="381751662">
      <w:bodyDiv w:val="1"/>
      <w:marLeft w:val="0"/>
      <w:marRight w:val="0"/>
      <w:marTop w:val="0"/>
      <w:marBottom w:val="0"/>
      <w:divBdr>
        <w:top w:val="none" w:sz="0" w:space="0" w:color="auto"/>
        <w:left w:val="none" w:sz="0" w:space="0" w:color="auto"/>
        <w:bottom w:val="none" w:sz="0" w:space="0" w:color="auto"/>
        <w:right w:val="none" w:sz="0" w:space="0" w:color="auto"/>
      </w:divBdr>
    </w:div>
    <w:div w:id="428309808">
      <w:bodyDiv w:val="1"/>
      <w:marLeft w:val="0"/>
      <w:marRight w:val="0"/>
      <w:marTop w:val="0"/>
      <w:marBottom w:val="0"/>
      <w:divBdr>
        <w:top w:val="none" w:sz="0" w:space="0" w:color="auto"/>
        <w:left w:val="none" w:sz="0" w:space="0" w:color="auto"/>
        <w:bottom w:val="none" w:sz="0" w:space="0" w:color="auto"/>
        <w:right w:val="none" w:sz="0" w:space="0" w:color="auto"/>
      </w:divBdr>
    </w:div>
    <w:div w:id="502934432">
      <w:bodyDiv w:val="1"/>
      <w:marLeft w:val="0"/>
      <w:marRight w:val="0"/>
      <w:marTop w:val="0"/>
      <w:marBottom w:val="0"/>
      <w:divBdr>
        <w:top w:val="none" w:sz="0" w:space="0" w:color="auto"/>
        <w:left w:val="none" w:sz="0" w:space="0" w:color="auto"/>
        <w:bottom w:val="none" w:sz="0" w:space="0" w:color="auto"/>
        <w:right w:val="none" w:sz="0" w:space="0" w:color="auto"/>
      </w:divBdr>
      <w:divsChild>
        <w:div w:id="280773172">
          <w:marLeft w:val="1800"/>
          <w:marRight w:val="0"/>
          <w:marTop w:val="67"/>
          <w:marBottom w:val="0"/>
          <w:divBdr>
            <w:top w:val="none" w:sz="0" w:space="0" w:color="auto"/>
            <w:left w:val="none" w:sz="0" w:space="0" w:color="auto"/>
            <w:bottom w:val="none" w:sz="0" w:space="0" w:color="auto"/>
            <w:right w:val="none" w:sz="0" w:space="0" w:color="auto"/>
          </w:divBdr>
        </w:div>
        <w:div w:id="351955041">
          <w:marLeft w:val="806"/>
          <w:marRight w:val="0"/>
          <w:marTop w:val="96"/>
          <w:marBottom w:val="0"/>
          <w:divBdr>
            <w:top w:val="none" w:sz="0" w:space="0" w:color="auto"/>
            <w:left w:val="none" w:sz="0" w:space="0" w:color="auto"/>
            <w:bottom w:val="none" w:sz="0" w:space="0" w:color="auto"/>
            <w:right w:val="none" w:sz="0" w:space="0" w:color="auto"/>
          </w:divBdr>
        </w:div>
        <w:div w:id="439951906">
          <w:marLeft w:val="1166"/>
          <w:marRight w:val="0"/>
          <w:marTop w:val="67"/>
          <w:marBottom w:val="0"/>
          <w:divBdr>
            <w:top w:val="none" w:sz="0" w:space="0" w:color="auto"/>
            <w:left w:val="none" w:sz="0" w:space="0" w:color="auto"/>
            <w:bottom w:val="none" w:sz="0" w:space="0" w:color="auto"/>
            <w:right w:val="none" w:sz="0" w:space="0" w:color="auto"/>
          </w:divBdr>
        </w:div>
        <w:div w:id="987436421">
          <w:marLeft w:val="720"/>
          <w:marRight w:val="0"/>
          <w:marTop w:val="96"/>
          <w:marBottom w:val="0"/>
          <w:divBdr>
            <w:top w:val="none" w:sz="0" w:space="0" w:color="auto"/>
            <w:left w:val="none" w:sz="0" w:space="0" w:color="auto"/>
            <w:bottom w:val="none" w:sz="0" w:space="0" w:color="auto"/>
            <w:right w:val="none" w:sz="0" w:space="0" w:color="auto"/>
          </w:divBdr>
        </w:div>
        <w:div w:id="1305308886">
          <w:marLeft w:val="1800"/>
          <w:marRight w:val="0"/>
          <w:marTop w:val="67"/>
          <w:marBottom w:val="0"/>
          <w:divBdr>
            <w:top w:val="none" w:sz="0" w:space="0" w:color="auto"/>
            <w:left w:val="none" w:sz="0" w:space="0" w:color="auto"/>
            <w:bottom w:val="none" w:sz="0" w:space="0" w:color="auto"/>
            <w:right w:val="none" w:sz="0" w:space="0" w:color="auto"/>
          </w:divBdr>
        </w:div>
        <w:div w:id="1476143771">
          <w:marLeft w:val="1800"/>
          <w:marRight w:val="0"/>
          <w:marTop w:val="67"/>
          <w:marBottom w:val="0"/>
          <w:divBdr>
            <w:top w:val="none" w:sz="0" w:space="0" w:color="auto"/>
            <w:left w:val="none" w:sz="0" w:space="0" w:color="auto"/>
            <w:bottom w:val="none" w:sz="0" w:space="0" w:color="auto"/>
            <w:right w:val="none" w:sz="0" w:space="0" w:color="auto"/>
          </w:divBdr>
        </w:div>
        <w:div w:id="1933198784">
          <w:marLeft w:val="1166"/>
          <w:marRight w:val="0"/>
          <w:marTop w:val="67"/>
          <w:marBottom w:val="0"/>
          <w:divBdr>
            <w:top w:val="none" w:sz="0" w:space="0" w:color="auto"/>
            <w:left w:val="none" w:sz="0" w:space="0" w:color="auto"/>
            <w:bottom w:val="none" w:sz="0" w:space="0" w:color="auto"/>
            <w:right w:val="none" w:sz="0" w:space="0" w:color="auto"/>
          </w:divBdr>
        </w:div>
      </w:divsChild>
    </w:div>
    <w:div w:id="556285869">
      <w:bodyDiv w:val="1"/>
      <w:marLeft w:val="0"/>
      <w:marRight w:val="0"/>
      <w:marTop w:val="0"/>
      <w:marBottom w:val="0"/>
      <w:divBdr>
        <w:top w:val="none" w:sz="0" w:space="0" w:color="auto"/>
        <w:left w:val="none" w:sz="0" w:space="0" w:color="auto"/>
        <w:bottom w:val="none" w:sz="0" w:space="0" w:color="auto"/>
        <w:right w:val="none" w:sz="0" w:space="0" w:color="auto"/>
      </w:divBdr>
      <w:divsChild>
        <w:div w:id="234631849">
          <w:marLeft w:val="547"/>
          <w:marRight w:val="0"/>
          <w:marTop w:val="134"/>
          <w:marBottom w:val="0"/>
          <w:divBdr>
            <w:top w:val="none" w:sz="0" w:space="0" w:color="auto"/>
            <w:left w:val="none" w:sz="0" w:space="0" w:color="auto"/>
            <w:bottom w:val="none" w:sz="0" w:space="0" w:color="auto"/>
            <w:right w:val="none" w:sz="0" w:space="0" w:color="auto"/>
          </w:divBdr>
        </w:div>
        <w:div w:id="265776513">
          <w:marLeft w:val="547"/>
          <w:marRight w:val="0"/>
          <w:marTop w:val="134"/>
          <w:marBottom w:val="0"/>
          <w:divBdr>
            <w:top w:val="none" w:sz="0" w:space="0" w:color="auto"/>
            <w:left w:val="none" w:sz="0" w:space="0" w:color="auto"/>
            <w:bottom w:val="none" w:sz="0" w:space="0" w:color="auto"/>
            <w:right w:val="none" w:sz="0" w:space="0" w:color="auto"/>
          </w:divBdr>
        </w:div>
        <w:div w:id="945162808">
          <w:marLeft w:val="547"/>
          <w:marRight w:val="0"/>
          <w:marTop w:val="134"/>
          <w:marBottom w:val="0"/>
          <w:divBdr>
            <w:top w:val="none" w:sz="0" w:space="0" w:color="auto"/>
            <w:left w:val="none" w:sz="0" w:space="0" w:color="auto"/>
            <w:bottom w:val="none" w:sz="0" w:space="0" w:color="auto"/>
            <w:right w:val="none" w:sz="0" w:space="0" w:color="auto"/>
          </w:divBdr>
        </w:div>
        <w:div w:id="1255935808">
          <w:marLeft w:val="547"/>
          <w:marRight w:val="0"/>
          <w:marTop w:val="134"/>
          <w:marBottom w:val="0"/>
          <w:divBdr>
            <w:top w:val="none" w:sz="0" w:space="0" w:color="auto"/>
            <w:left w:val="none" w:sz="0" w:space="0" w:color="auto"/>
            <w:bottom w:val="none" w:sz="0" w:space="0" w:color="auto"/>
            <w:right w:val="none" w:sz="0" w:space="0" w:color="auto"/>
          </w:divBdr>
        </w:div>
        <w:div w:id="1938438890">
          <w:marLeft w:val="547"/>
          <w:marRight w:val="0"/>
          <w:marTop w:val="134"/>
          <w:marBottom w:val="0"/>
          <w:divBdr>
            <w:top w:val="none" w:sz="0" w:space="0" w:color="auto"/>
            <w:left w:val="none" w:sz="0" w:space="0" w:color="auto"/>
            <w:bottom w:val="none" w:sz="0" w:space="0" w:color="auto"/>
            <w:right w:val="none" w:sz="0" w:space="0" w:color="auto"/>
          </w:divBdr>
        </w:div>
      </w:divsChild>
    </w:div>
    <w:div w:id="609706890">
      <w:bodyDiv w:val="1"/>
      <w:marLeft w:val="0"/>
      <w:marRight w:val="0"/>
      <w:marTop w:val="0"/>
      <w:marBottom w:val="0"/>
      <w:divBdr>
        <w:top w:val="none" w:sz="0" w:space="0" w:color="auto"/>
        <w:left w:val="none" w:sz="0" w:space="0" w:color="auto"/>
        <w:bottom w:val="none" w:sz="0" w:space="0" w:color="auto"/>
        <w:right w:val="none" w:sz="0" w:space="0" w:color="auto"/>
      </w:divBdr>
    </w:div>
    <w:div w:id="678505269">
      <w:bodyDiv w:val="1"/>
      <w:marLeft w:val="0"/>
      <w:marRight w:val="0"/>
      <w:marTop w:val="0"/>
      <w:marBottom w:val="0"/>
      <w:divBdr>
        <w:top w:val="none" w:sz="0" w:space="0" w:color="auto"/>
        <w:left w:val="none" w:sz="0" w:space="0" w:color="auto"/>
        <w:bottom w:val="none" w:sz="0" w:space="0" w:color="auto"/>
        <w:right w:val="none" w:sz="0" w:space="0" w:color="auto"/>
      </w:divBdr>
    </w:div>
    <w:div w:id="727803283">
      <w:bodyDiv w:val="1"/>
      <w:marLeft w:val="0"/>
      <w:marRight w:val="0"/>
      <w:marTop w:val="0"/>
      <w:marBottom w:val="0"/>
      <w:divBdr>
        <w:top w:val="none" w:sz="0" w:space="0" w:color="auto"/>
        <w:left w:val="none" w:sz="0" w:space="0" w:color="auto"/>
        <w:bottom w:val="none" w:sz="0" w:space="0" w:color="auto"/>
        <w:right w:val="none" w:sz="0" w:space="0" w:color="auto"/>
      </w:divBdr>
    </w:div>
    <w:div w:id="744911986">
      <w:bodyDiv w:val="1"/>
      <w:marLeft w:val="0"/>
      <w:marRight w:val="0"/>
      <w:marTop w:val="0"/>
      <w:marBottom w:val="0"/>
      <w:divBdr>
        <w:top w:val="none" w:sz="0" w:space="0" w:color="auto"/>
        <w:left w:val="none" w:sz="0" w:space="0" w:color="auto"/>
        <w:bottom w:val="none" w:sz="0" w:space="0" w:color="auto"/>
        <w:right w:val="none" w:sz="0" w:space="0" w:color="auto"/>
      </w:divBdr>
    </w:div>
    <w:div w:id="764619151">
      <w:bodyDiv w:val="1"/>
      <w:marLeft w:val="0"/>
      <w:marRight w:val="0"/>
      <w:marTop w:val="0"/>
      <w:marBottom w:val="0"/>
      <w:divBdr>
        <w:top w:val="none" w:sz="0" w:space="0" w:color="auto"/>
        <w:left w:val="none" w:sz="0" w:space="0" w:color="auto"/>
        <w:bottom w:val="none" w:sz="0" w:space="0" w:color="auto"/>
        <w:right w:val="none" w:sz="0" w:space="0" w:color="auto"/>
      </w:divBdr>
    </w:div>
    <w:div w:id="798764467">
      <w:bodyDiv w:val="1"/>
      <w:marLeft w:val="0"/>
      <w:marRight w:val="0"/>
      <w:marTop w:val="0"/>
      <w:marBottom w:val="0"/>
      <w:divBdr>
        <w:top w:val="none" w:sz="0" w:space="0" w:color="auto"/>
        <w:left w:val="none" w:sz="0" w:space="0" w:color="auto"/>
        <w:bottom w:val="none" w:sz="0" w:space="0" w:color="auto"/>
        <w:right w:val="none" w:sz="0" w:space="0" w:color="auto"/>
      </w:divBdr>
      <w:divsChild>
        <w:div w:id="66660485">
          <w:marLeft w:val="634"/>
          <w:marRight w:val="0"/>
          <w:marTop w:val="86"/>
          <w:marBottom w:val="0"/>
          <w:divBdr>
            <w:top w:val="none" w:sz="0" w:space="0" w:color="auto"/>
            <w:left w:val="none" w:sz="0" w:space="0" w:color="auto"/>
            <w:bottom w:val="none" w:sz="0" w:space="0" w:color="auto"/>
            <w:right w:val="none" w:sz="0" w:space="0" w:color="auto"/>
          </w:divBdr>
        </w:div>
        <w:div w:id="440683306">
          <w:marLeft w:val="1166"/>
          <w:marRight w:val="0"/>
          <w:marTop w:val="67"/>
          <w:marBottom w:val="0"/>
          <w:divBdr>
            <w:top w:val="none" w:sz="0" w:space="0" w:color="auto"/>
            <w:left w:val="none" w:sz="0" w:space="0" w:color="auto"/>
            <w:bottom w:val="none" w:sz="0" w:space="0" w:color="auto"/>
            <w:right w:val="none" w:sz="0" w:space="0" w:color="auto"/>
          </w:divBdr>
        </w:div>
        <w:div w:id="968896379">
          <w:marLeft w:val="1166"/>
          <w:marRight w:val="0"/>
          <w:marTop w:val="67"/>
          <w:marBottom w:val="0"/>
          <w:divBdr>
            <w:top w:val="none" w:sz="0" w:space="0" w:color="auto"/>
            <w:left w:val="none" w:sz="0" w:space="0" w:color="auto"/>
            <w:bottom w:val="none" w:sz="0" w:space="0" w:color="auto"/>
            <w:right w:val="none" w:sz="0" w:space="0" w:color="auto"/>
          </w:divBdr>
        </w:div>
      </w:divsChild>
    </w:div>
    <w:div w:id="849101251">
      <w:bodyDiv w:val="1"/>
      <w:marLeft w:val="0"/>
      <w:marRight w:val="0"/>
      <w:marTop w:val="0"/>
      <w:marBottom w:val="0"/>
      <w:divBdr>
        <w:top w:val="none" w:sz="0" w:space="0" w:color="auto"/>
        <w:left w:val="none" w:sz="0" w:space="0" w:color="auto"/>
        <w:bottom w:val="none" w:sz="0" w:space="0" w:color="auto"/>
        <w:right w:val="none" w:sz="0" w:space="0" w:color="auto"/>
      </w:divBdr>
      <w:divsChild>
        <w:div w:id="916478976">
          <w:marLeft w:val="1166"/>
          <w:marRight w:val="0"/>
          <w:marTop w:val="77"/>
          <w:marBottom w:val="0"/>
          <w:divBdr>
            <w:top w:val="none" w:sz="0" w:space="0" w:color="auto"/>
            <w:left w:val="none" w:sz="0" w:space="0" w:color="auto"/>
            <w:bottom w:val="none" w:sz="0" w:space="0" w:color="auto"/>
            <w:right w:val="none" w:sz="0" w:space="0" w:color="auto"/>
          </w:divBdr>
        </w:div>
        <w:div w:id="959266239">
          <w:marLeft w:val="1166"/>
          <w:marRight w:val="0"/>
          <w:marTop w:val="77"/>
          <w:marBottom w:val="0"/>
          <w:divBdr>
            <w:top w:val="none" w:sz="0" w:space="0" w:color="auto"/>
            <w:left w:val="none" w:sz="0" w:space="0" w:color="auto"/>
            <w:bottom w:val="none" w:sz="0" w:space="0" w:color="auto"/>
            <w:right w:val="none" w:sz="0" w:space="0" w:color="auto"/>
          </w:divBdr>
        </w:div>
        <w:div w:id="1015574567">
          <w:marLeft w:val="1166"/>
          <w:marRight w:val="0"/>
          <w:marTop w:val="77"/>
          <w:marBottom w:val="0"/>
          <w:divBdr>
            <w:top w:val="none" w:sz="0" w:space="0" w:color="auto"/>
            <w:left w:val="none" w:sz="0" w:space="0" w:color="auto"/>
            <w:bottom w:val="none" w:sz="0" w:space="0" w:color="auto"/>
            <w:right w:val="none" w:sz="0" w:space="0" w:color="auto"/>
          </w:divBdr>
        </w:div>
        <w:div w:id="1800490301">
          <w:marLeft w:val="1166"/>
          <w:marRight w:val="0"/>
          <w:marTop w:val="77"/>
          <w:marBottom w:val="0"/>
          <w:divBdr>
            <w:top w:val="none" w:sz="0" w:space="0" w:color="auto"/>
            <w:left w:val="none" w:sz="0" w:space="0" w:color="auto"/>
            <w:bottom w:val="none" w:sz="0" w:space="0" w:color="auto"/>
            <w:right w:val="none" w:sz="0" w:space="0" w:color="auto"/>
          </w:divBdr>
        </w:div>
      </w:divsChild>
    </w:div>
    <w:div w:id="972561744">
      <w:bodyDiv w:val="1"/>
      <w:marLeft w:val="0"/>
      <w:marRight w:val="0"/>
      <w:marTop w:val="0"/>
      <w:marBottom w:val="0"/>
      <w:divBdr>
        <w:top w:val="none" w:sz="0" w:space="0" w:color="auto"/>
        <w:left w:val="none" w:sz="0" w:space="0" w:color="auto"/>
        <w:bottom w:val="none" w:sz="0" w:space="0" w:color="auto"/>
        <w:right w:val="none" w:sz="0" w:space="0" w:color="auto"/>
      </w:divBdr>
    </w:div>
    <w:div w:id="1086152348">
      <w:bodyDiv w:val="1"/>
      <w:marLeft w:val="0"/>
      <w:marRight w:val="0"/>
      <w:marTop w:val="0"/>
      <w:marBottom w:val="0"/>
      <w:divBdr>
        <w:top w:val="none" w:sz="0" w:space="0" w:color="auto"/>
        <w:left w:val="none" w:sz="0" w:space="0" w:color="auto"/>
        <w:bottom w:val="none" w:sz="0" w:space="0" w:color="auto"/>
        <w:right w:val="none" w:sz="0" w:space="0" w:color="auto"/>
      </w:divBdr>
      <w:divsChild>
        <w:div w:id="102070124">
          <w:marLeft w:val="1166"/>
          <w:marRight w:val="0"/>
          <w:marTop w:val="67"/>
          <w:marBottom w:val="0"/>
          <w:divBdr>
            <w:top w:val="none" w:sz="0" w:space="0" w:color="auto"/>
            <w:left w:val="none" w:sz="0" w:space="0" w:color="auto"/>
            <w:bottom w:val="none" w:sz="0" w:space="0" w:color="auto"/>
            <w:right w:val="none" w:sz="0" w:space="0" w:color="auto"/>
          </w:divBdr>
        </w:div>
        <w:div w:id="411583422">
          <w:marLeft w:val="1166"/>
          <w:marRight w:val="0"/>
          <w:marTop w:val="67"/>
          <w:marBottom w:val="0"/>
          <w:divBdr>
            <w:top w:val="none" w:sz="0" w:space="0" w:color="auto"/>
            <w:left w:val="none" w:sz="0" w:space="0" w:color="auto"/>
            <w:bottom w:val="none" w:sz="0" w:space="0" w:color="auto"/>
            <w:right w:val="none" w:sz="0" w:space="0" w:color="auto"/>
          </w:divBdr>
        </w:div>
        <w:div w:id="489255358">
          <w:marLeft w:val="1440"/>
          <w:marRight w:val="0"/>
          <w:marTop w:val="67"/>
          <w:marBottom w:val="0"/>
          <w:divBdr>
            <w:top w:val="none" w:sz="0" w:space="0" w:color="auto"/>
            <w:left w:val="none" w:sz="0" w:space="0" w:color="auto"/>
            <w:bottom w:val="none" w:sz="0" w:space="0" w:color="auto"/>
            <w:right w:val="none" w:sz="0" w:space="0" w:color="auto"/>
          </w:divBdr>
        </w:div>
        <w:div w:id="731972757">
          <w:marLeft w:val="1440"/>
          <w:marRight w:val="0"/>
          <w:marTop w:val="67"/>
          <w:marBottom w:val="0"/>
          <w:divBdr>
            <w:top w:val="none" w:sz="0" w:space="0" w:color="auto"/>
            <w:left w:val="none" w:sz="0" w:space="0" w:color="auto"/>
            <w:bottom w:val="none" w:sz="0" w:space="0" w:color="auto"/>
            <w:right w:val="none" w:sz="0" w:space="0" w:color="auto"/>
          </w:divBdr>
        </w:div>
        <w:div w:id="750929142">
          <w:marLeft w:val="1166"/>
          <w:marRight w:val="0"/>
          <w:marTop w:val="67"/>
          <w:marBottom w:val="0"/>
          <w:divBdr>
            <w:top w:val="none" w:sz="0" w:space="0" w:color="auto"/>
            <w:left w:val="none" w:sz="0" w:space="0" w:color="auto"/>
            <w:bottom w:val="none" w:sz="0" w:space="0" w:color="auto"/>
            <w:right w:val="none" w:sz="0" w:space="0" w:color="auto"/>
          </w:divBdr>
        </w:div>
        <w:div w:id="1179537677">
          <w:marLeft w:val="1800"/>
          <w:marRight w:val="0"/>
          <w:marTop w:val="67"/>
          <w:marBottom w:val="0"/>
          <w:divBdr>
            <w:top w:val="none" w:sz="0" w:space="0" w:color="auto"/>
            <w:left w:val="none" w:sz="0" w:space="0" w:color="auto"/>
            <w:bottom w:val="none" w:sz="0" w:space="0" w:color="auto"/>
            <w:right w:val="none" w:sz="0" w:space="0" w:color="auto"/>
          </w:divBdr>
        </w:div>
        <w:div w:id="1227108253">
          <w:marLeft w:val="1800"/>
          <w:marRight w:val="0"/>
          <w:marTop w:val="67"/>
          <w:marBottom w:val="0"/>
          <w:divBdr>
            <w:top w:val="none" w:sz="0" w:space="0" w:color="auto"/>
            <w:left w:val="none" w:sz="0" w:space="0" w:color="auto"/>
            <w:bottom w:val="none" w:sz="0" w:space="0" w:color="auto"/>
            <w:right w:val="none" w:sz="0" w:space="0" w:color="auto"/>
          </w:divBdr>
        </w:div>
        <w:div w:id="1563639406">
          <w:marLeft w:val="1800"/>
          <w:marRight w:val="0"/>
          <w:marTop w:val="67"/>
          <w:marBottom w:val="0"/>
          <w:divBdr>
            <w:top w:val="none" w:sz="0" w:space="0" w:color="auto"/>
            <w:left w:val="none" w:sz="0" w:space="0" w:color="auto"/>
            <w:bottom w:val="none" w:sz="0" w:space="0" w:color="auto"/>
            <w:right w:val="none" w:sz="0" w:space="0" w:color="auto"/>
          </w:divBdr>
        </w:div>
        <w:div w:id="1787970358">
          <w:marLeft w:val="1166"/>
          <w:marRight w:val="0"/>
          <w:marTop w:val="67"/>
          <w:marBottom w:val="0"/>
          <w:divBdr>
            <w:top w:val="none" w:sz="0" w:space="0" w:color="auto"/>
            <w:left w:val="none" w:sz="0" w:space="0" w:color="auto"/>
            <w:bottom w:val="none" w:sz="0" w:space="0" w:color="auto"/>
            <w:right w:val="none" w:sz="0" w:space="0" w:color="auto"/>
          </w:divBdr>
        </w:div>
        <w:div w:id="1814447908">
          <w:marLeft w:val="1440"/>
          <w:marRight w:val="0"/>
          <w:marTop w:val="67"/>
          <w:marBottom w:val="0"/>
          <w:divBdr>
            <w:top w:val="none" w:sz="0" w:space="0" w:color="auto"/>
            <w:left w:val="none" w:sz="0" w:space="0" w:color="auto"/>
            <w:bottom w:val="none" w:sz="0" w:space="0" w:color="auto"/>
            <w:right w:val="none" w:sz="0" w:space="0" w:color="auto"/>
          </w:divBdr>
        </w:div>
        <w:div w:id="1928416485">
          <w:marLeft w:val="1440"/>
          <w:marRight w:val="0"/>
          <w:marTop w:val="67"/>
          <w:marBottom w:val="0"/>
          <w:divBdr>
            <w:top w:val="none" w:sz="0" w:space="0" w:color="auto"/>
            <w:left w:val="none" w:sz="0" w:space="0" w:color="auto"/>
            <w:bottom w:val="none" w:sz="0" w:space="0" w:color="auto"/>
            <w:right w:val="none" w:sz="0" w:space="0" w:color="auto"/>
          </w:divBdr>
        </w:div>
      </w:divsChild>
    </w:div>
    <w:div w:id="1093430420">
      <w:bodyDiv w:val="1"/>
      <w:marLeft w:val="0"/>
      <w:marRight w:val="0"/>
      <w:marTop w:val="0"/>
      <w:marBottom w:val="0"/>
      <w:divBdr>
        <w:top w:val="none" w:sz="0" w:space="0" w:color="auto"/>
        <w:left w:val="none" w:sz="0" w:space="0" w:color="auto"/>
        <w:bottom w:val="none" w:sz="0" w:space="0" w:color="auto"/>
        <w:right w:val="none" w:sz="0" w:space="0" w:color="auto"/>
      </w:divBdr>
    </w:div>
    <w:div w:id="1157570599">
      <w:bodyDiv w:val="1"/>
      <w:marLeft w:val="0"/>
      <w:marRight w:val="0"/>
      <w:marTop w:val="0"/>
      <w:marBottom w:val="0"/>
      <w:divBdr>
        <w:top w:val="none" w:sz="0" w:space="0" w:color="auto"/>
        <w:left w:val="none" w:sz="0" w:space="0" w:color="auto"/>
        <w:bottom w:val="none" w:sz="0" w:space="0" w:color="auto"/>
        <w:right w:val="none" w:sz="0" w:space="0" w:color="auto"/>
      </w:divBdr>
      <w:divsChild>
        <w:div w:id="421144894">
          <w:marLeft w:val="634"/>
          <w:marRight w:val="0"/>
          <w:marTop w:val="86"/>
          <w:marBottom w:val="0"/>
          <w:divBdr>
            <w:top w:val="none" w:sz="0" w:space="0" w:color="auto"/>
            <w:left w:val="none" w:sz="0" w:space="0" w:color="auto"/>
            <w:bottom w:val="none" w:sz="0" w:space="0" w:color="auto"/>
            <w:right w:val="none" w:sz="0" w:space="0" w:color="auto"/>
          </w:divBdr>
        </w:div>
        <w:div w:id="1424376722">
          <w:marLeft w:val="1166"/>
          <w:marRight w:val="0"/>
          <w:marTop w:val="67"/>
          <w:marBottom w:val="0"/>
          <w:divBdr>
            <w:top w:val="none" w:sz="0" w:space="0" w:color="auto"/>
            <w:left w:val="none" w:sz="0" w:space="0" w:color="auto"/>
            <w:bottom w:val="none" w:sz="0" w:space="0" w:color="auto"/>
            <w:right w:val="none" w:sz="0" w:space="0" w:color="auto"/>
          </w:divBdr>
        </w:div>
        <w:div w:id="2014725055">
          <w:marLeft w:val="1166"/>
          <w:marRight w:val="0"/>
          <w:marTop w:val="67"/>
          <w:marBottom w:val="0"/>
          <w:divBdr>
            <w:top w:val="none" w:sz="0" w:space="0" w:color="auto"/>
            <w:left w:val="none" w:sz="0" w:space="0" w:color="auto"/>
            <w:bottom w:val="none" w:sz="0" w:space="0" w:color="auto"/>
            <w:right w:val="none" w:sz="0" w:space="0" w:color="auto"/>
          </w:divBdr>
        </w:div>
      </w:divsChild>
    </w:div>
    <w:div w:id="1290550336">
      <w:bodyDiv w:val="1"/>
      <w:marLeft w:val="0"/>
      <w:marRight w:val="0"/>
      <w:marTop w:val="0"/>
      <w:marBottom w:val="0"/>
      <w:divBdr>
        <w:top w:val="none" w:sz="0" w:space="0" w:color="auto"/>
        <w:left w:val="none" w:sz="0" w:space="0" w:color="auto"/>
        <w:bottom w:val="none" w:sz="0" w:space="0" w:color="auto"/>
        <w:right w:val="none" w:sz="0" w:space="0" w:color="auto"/>
      </w:divBdr>
    </w:div>
    <w:div w:id="1303194703">
      <w:bodyDiv w:val="1"/>
      <w:marLeft w:val="0"/>
      <w:marRight w:val="0"/>
      <w:marTop w:val="0"/>
      <w:marBottom w:val="0"/>
      <w:divBdr>
        <w:top w:val="none" w:sz="0" w:space="0" w:color="auto"/>
        <w:left w:val="none" w:sz="0" w:space="0" w:color="auto"/>
        <w:bottom w:val="none" w:sz="0" w:space="0" w:color="auto"/>
        <w:right w:val="none" w:sz="0" w:space="0" w:color="auto"/>
      </w:divBdr>
      <w:divsChild>
        <w:div w:id="74088286">
          <w:marLeft w:val="720"/>
          <w:marRight w:val="0"/>
          <w:marTop w:val="96"/>
          <w:marBottom w:val="0"/>
          <w:divBdr>
            <w:top w:val="none" w:sz="0" w:space="0" w:color="auto"/>
            <w:left w:val="none" w:sz="0" w:space="0" w:color="auto"/>
            <w:bottom w:val="none" w:sz="0" w:space="0" w:color="auto"/>
            <w:right w:val="none" w:sz="0" w:space="0" w:color="auto"/>
          </w:divBdr>
        </w:div>
        <w:div w:id="301618534">
          <w:marLeft w:val="1166"/>
          <w:marRight w:val="0"/>
          <w:marTop w:val="67"/>
          <w:marBottom w:val="0"/>
          <w:divBdr>
            <w:top w:val="none" w:sz="0" w:space="0" w:color="auto"/>
            <w:left w:val="none" w:sz="0" w:space="0" w:color="auto"/>
            <w:bottom w:val="none" w:sz="0" w:space="0" w:color="auto"/>
            <w:right w:val="none" w:sz="0" w:space="0" w:color="auto"/>
          </w:divBdr>
        </w:div>
        <w:div w:id="377245478">
          <w:marLeft w:val="1166"/>
          <w:marRight w:val="0"/>
          <w:marTop w:val="67"/>
          <w:marBottom w:val="0"/>
          <w:divBdr>
            <w:top w:val="none" w:sz="0" w:space="0" w:color="auto"/>
            <w:left w:val="none" w:sz="0" w:space="0" w:color="auto"/>
            <w:bottom w:val="none" w:sz="0" w:space="0" w:color="auto"/>
            <w:right w:val="none" w:sz="0" w:space="0" w:color="auto"/>
          </w:divBdr>
        </w:div>
        <w:div w:id="558175741">
          <w:marLeft w:val="1166"/>
          <w:marRight w:val="0"/>
          <w:marTop w:val="67"/>
          <w:marBottom w:val="0"/>
          <w:divBdr>
            <w:top w:val="none" w:sz="0" w:space="0" w:color="auto"/>
            <w:left w:val="none" w:sz="0" w:space="0" w:color="auto"/>
            <w:bottom w:val="none" w:sz="0" w:space="0" w:color="auto"/>
            <w:right w:val="none" w:sz="0" w:space="0" w:color="auto"/>
          </w:divBdr>
        </w:div>
        <w:div w:id="638875736">
          <w:marLeft w:val="1166"/>
          <w:marRight w:val="0"/>
          <w:marTop w:val="67"/>
          <w:marBottom w:val="0"/>
          <w:divBdr>
            <w:top w:val="none" w:sz="0" w:space="0" w:color="auto"/>
            <w:left w:val="none" w:sz="0" w:space="0" w:color="auto"/>
            <w:bottom w:val="none" w:sz="0" w:space="0" w:color="auto"/>
            <w:right w:val="none" w:sz="0" w:space="0" w:color="auto"/>
          </w:divBdr>
        </w:div>
        <w:div w:id="745538469">
          <w:marLeft w:val="1166"/>
          <w:marRight w:val="0"/>
          <w:marTop w:val="67"/>
          <w:marBottom w:val="0"/>
          <w:divBdr>
            <w:top w:val="none" w:sz="0" w:space="0" w:color="auto"/>
            <w:left w:val="none" w:sz="0" w:space="0" w:color="auto"/>
            <w:bottom w:val="none" w:sz="0" w:space="0" w:color="auto"/>
            <w:right w:val="none" w:sz="0" w:space="0" w:color="auto"/>
          </w:divBdr>
        </w:div>
        <w:div w:id="787433360">
          <w:marLeft w:val="1166"/>
          <w:marRight w:val="0"/>
          <w:marTop w:val="67"/>
          <w:marBottom w:val="0"/>
          <w:divBdr>
            <w:top w:val="none" w:sz="0" w:space="0" w:color="auto"/>
            <w:left w:val="none" w:sz="0" w:space="0" w:color="auto"/>
            <w:bottom w:val="none" w:sz="0" w:space="0" w:color="auto"/>
            <w:right w:val="none" w:sz="0" w:space="0" w:color="auto"/>
          </w:divBdr>
        </w:div>
        <w:div w:id="842353394">
          <w:marLeft w:val="1166"/>
          <w:marRight w:val="0"/>
          <w:marTop w:val="67"/>
          <w:marBottom w:val="0"/>
          <w:divBdr>
            <w:top w:val="none" w:sz="0" w:space="0" w:color="auto"/>
            <w:left w:val="none" w:sz="0" w:space="0" w:color="auto"/>
            <w:bottom w:val="none" w:sz="0" w:space="0" w:color="auto"/>
            <w:right w:val="none" w:sz="0" w:space="0" w:color="auto"/>
          </w:divBdr>
        </w:div>
        <w:div w:id="958756084">
          <w:marLeft w:val="1166"/>
          <w:marRight w:val="0"/>
          <w:marTop w:val="67"/>
          <w:marBottom w:val="0"/>
          <w:divBdr>
            <w:top w:val="none" w:sz="0" w:space="0" w:color="auto"/>
            <w:left w:val="none" w:sz="0" w:space="0" w:color="auto"/>
            <w:bottom w:val="none" w:sz="0" w:space="0" w:color="auto"/>
            <w:right w:val="none" w:sz="0" w:space="0" w:color="auto"/>
          </w:divBdr>
        </w:div>
        <w:div w:id="1144084143">
          <w:marLeft w:val="1166"/>
          <w:marRight w:val="0"/>
          <w:marTop w:val="67"/>
          <w:marBottom w:val="0"/>
          <w:divBdr>
            <w:top w:val="none" w:sz="0" w:space="0" w:color="auto"/>
            <w:left w:val="none" w:sz="0" w:space="0" w:color="auto"/>
            <w:bottom w:val="none" w:sz="0" w:space="0" w:color="auto"/>
            <w:right w:val="none" w:sz="0" w:space="0" w:color="auto"/>
          </w:divBdr>
        </w:div>
        <w:div w:id="1367557890">
          <w:marLeft w:val="1166"/>
          <w:marRight w:val="0"/>
          <w:marTop w:val="67"/>
          <w:marBottom w:val="0"/>
          <w:divBdr>
            <w:top w:val="none" w:sz="0" w:space="0" w:color="auto"/>
            <w:left w:val="none" w:sz="0" w:space="0" w:color="auto"/>
            <w:bottom w:val="none" w:sz="0" w:space="0" w:color="auto"/>
            <w:right w:val="none" w:sz="0" w:space="0" w:color="auto"/>
          </w:divBdr>
        </w:div>
        <w:div w:id="1854878756">
          <w:marLeft w:val="1166"/>
          <w:marRight w:val="0"/>
          <w:marTop w:val="67"/>
          <w:marBottom w:val="0"/>
          <w:divBdr>
            <w:top w:val="none" w:sz="0" w:space="0" w:color="auto"/>
            <w:left w:val="none" w:sz="0" w:space="0" w:color="auto"/>
            <w:bottom w:val="none" w:sz="0" w:space="0" w:color="auto"/>
            <w:right w:val="none" w:sz="0" w:space="0" w:color="auto"/>
          </w:divBdr>
        </w:div>
        <w:div w:id="2038777218">
          <w:marLeft w:val="806"/>
          <w:marRight w:val="0"/>
          <w:marTop w:val="96"/>
          <w:marBottom w:val="0"/>
          <w:divBdr>
            <w:top w:val="none" w:sz="0" w:space="0" w:color="auto"/>
            <w:left w:val="none" w:sz="0" w:space="0" w:color="auto"/>
            <w:bottom w:val="none" w:sz="0" w:space="0" w:color="auto"/>
            <w:right w:val="none" w:sz="0" w:space="0" w:color="auto"/>
          </w:divBdr>
        </w:div>
        <w:div w:id="2121603835">
          <w:marLeft w:val="1166"/>
          <w:marRight w:val="0"/>
          <w:marTop w:val="67"/>
          <w:marBottom w:val="0"/>
          <w:divBdr>
            <w:top w:val="none" w:sz="0" w:space="0" w:color="auto"/>
            <w:left w:val="none" w:sz="0" w:space="0" w:color="auto"/>
            <w:bottom w:val="none" w:sz="0" w:space="0" w:color="auto"/>
            <w:right w:val="none" w:sz="0" w:space="0" w:color="auto"/>
          </w:divBdr>
        </w:div>
      </w:divsChild>
    </w:div>
    <w:div w:id="1320889564">
      <w:bodyDiv w:val="1"/>
      <w:marLeft w:val="0"/>
      <w:marRight w:val="0"/>
      <w:marTop w:val="0"/>
      <w:marBottom w:val="0"/>
      <w:divBdr>
        <w:top w:val="none" w:sz="0" w:space="0" w:color="auto"/>
        <w:left w:val="none" w:sz="0" w:space="0" w:color="auto"/>
        <w:bottom w:val="none" w:sz="0" w:space="0" w:color="auto"/>
        <w:right w:val="none" w:sz="0" w:space="0" w:color="auto"/>
      </w:divBdr>
      <w:divsChild>
        <w:div w:id="171458850">
          <w:marLeft w:val="1166"/>
          <w:marRight w:val="0"/>
          <w:marTop w:val="67"/>
          <w:marBottom w:val="0"/>
          <w:divBdr>
            <w:top w:val="none" w:sz="0" w:space="0" w:color="auto"/>
            <w:left w:val="none" w:sz="0" w:space="0" w:color="auto"/>
            <w:bottom w:val="none" w:sz="0" w:space="0" w:color="auto"/>
            <w:right w:val="none" w:sz="0" w:space="0" w:color="auto"/>
          </w:divBdr>
        </w:div>
        <w:div w:id="662315491">
          <w:marLeft w:val="1166"/>
          <w:marRight w:val="0"/>
          <w:marTop w:val="67"/>
          <w:marBottom w:val="0"/>
          <w:divBdr>
            <w:top w:val="none" w:sz="0" w:space="0" w:color="auto"/>
            <w:left w:val="none" w:sz="0" w:space="0" w:color="auto"/>
            <w:bottom w:val="none" w:sz="0" w:space="0" w:color="auto"/>
            <w:right w:val="none" w:sz="0" w:space="0" w:color="auto"/>
          </w:divBdr>
        </w:div>
        <w:div w:id="751895195">
          <w:marLeft w:val="1800"/>
          <w:marRight w:val="0"/>
          <w:marTop w:val="58"/>
          <w:marBottom w:val="0"/>
          <w:divBdr>
            <w:top w:val="none" w:sz="0" w:space="0" w:color="auto"/>
            <w:left w:val="none" w:sz="0" w:space="0" w:color="auto"/>
            <w:bottom w:val="none" w:sz="0" w:space="0" w:color="auto"/>
            <w:right w:val="none" w:sz="0" w:space="0" w:color="auto"/>
          </w:divBdr>
        </w:div>
        <w:div w:id="1162358929">
          <w:marLeft w:val="1800"/>
          <w:marRight w:val="0"/>
          <w:marTop w:val="58"/>
          <w:marBottom w:val="0"/>
          <w:divBdr>
            <w:top w:val="none" w:sz="0" w:space="0" w:color="auto"/>
            <w:left w:val="none" w:sz="0" w:space="0" w:color="auto"/>
            <w:bottom w:val="none" w:sz="0" w:space="0" w:color="auto"/>
            <w:right w:val="none" w:sz="0" w:space="0" w:color="auto"/>
          </w:divBdr>
        </w:div>
        <w:div w:id="1392777136">
          <w:marLeft w:val="1800"/>
          <w:marRight w:val="0"/>
          <w:marTop w:val="58"/>
          <w:marBottom w:val="0"/>
          <w:divBdr>
            <w:top w:val="none" w:sz="0" w:space="0" w:color="auto"/>
            <w:left w:val="none" w:sz="0" w:space="0" w:color="auto"/>
            <w:bottom w:val="none" w:sz="0" w:space="0" w:color="auto"/>
            <w:right w:val="none" w:sz="0" w:space="0" w:color="auto"/>
          </w:divBdr>
        </w:div>
        <w:div w:id="1522428214">
          <w:marLeft w:val="1166"/>
          <w:marRight w:val="0"/>
          <w:marTop w:val="67"/>
          <w:marBottom w:val="0"/>
          <w:divBdr>
            <w:top w:val="none" w:sz="0" w:space="0" w:color="auto"/>
            <w:left w:val="none" w:sz="0" w:space="0" w:color="auto"/>
            <w:bottom w:val="none" w:sz="0" w:space="0" w:color="auto"/>
            <w:right w:val="none" w:sz="0" w:space="0" w:color="auto"/>
          </w:divBdr>
        </w:div>
        <w:div w:id="1898668246">
          <w:marLeft w:val="1166"/>
          <w:marRight w:val="0"/>
          <w:marTop w:val="67"/>
          <w:marBottom w:val="0"/>
          <w:divBdr>
            <w:top w:val="none" w:sz="0" w:space="0" w:color="auto"/>
            <w:left w:val="none" w:sz="0" w:space="0" w:color="auto"/>
            <w:bottom w:val="none" w:sz="0" w:space="0" w:color="auto"/>
            <w:right w:val="none" w:sz="0" w:space="0" w:color="auto"/>
          </w:divBdr>
        </w:div>
      </w:divsChild>
    </w:div>
    <w:div w:id="1386446377">
      <w:bodyDiv w:val="1"/>
      <w:marLeft w:val="0"/>
      <w:marRight w:val="0"/>
      <w:marTop w:val="0"/>
      <w:marBottom w:val="0"/>
      <w:divBdr>
        <w:top w:val="none" w:sz="0" w:space="0" w:color="auto"/>
        <w:left w:val="none" w:sz="0" w:space="0" w:color="auto"/>
        <w:bottom w:val="none" w:sz="0" w:space="0" w:color="auto"/>
        <w:right w:val="none" w:sz="0" w:space="0" w:color="auto"/>
      </w:divBdr>
    </w:div>
    <w:div w:id="1509640444">
      <w:bodyDiv w:val="1"/>
      <w:marLeft w:val="0"/>
      <w:marRight w:val="0"/>
      <w:marTop w:val="0"/>
      <w:marBottom w:val="0"/>
      <w:divBdr>
        <w:top w:val="none" w:sz="0" w:space="0" w:color="auto"/>
        <w:left w:val="none" w:sz="0" w:space="0" w:color="auto"/>
        <w:bottom w:val="none" w:sz="0" w:space="0" w:color="auto"/>
        <w:right w:val="none" w:sz="0" w:space="0" w:color="auto"/>
      </w:divBdr>
      <w:divsChild>
        <w:div w:id="106314295">
          <w:marLeft w:val="1800"/>
          <w:marRight w:val="0"/>
          <w:marTop w:val="58"/>
          <w:marBottom w:val="0"/>
          <w:divBdr>
            <w:top w:val="none" w:sz="0" w:space="0" w:color="auto"/>
            <w:left w:val="none" w:sz="0" w:space="0" w:color="auto"/>
            <w:bottom w:val="none" w:sz="0" w:space="0" w:color="auto"/>
            <w:right w:val="none" w:sz="0" w:space="0" w:color="auto"/>
          </w:divBdr>
        </w:div>
        <w:div w:id="482821358">
          <w:marLeft w:val="1166"/>
          <w:marRight w:val="0"/>
          <w:marTop w:val="67"/>
          <w:marBottom w:val="0"/>
          <w:divBdr>
            <w:top w:val="none" w:sz="0" w:space="0" w:color="auto"/>
            <w:left w:val="none" w:sz="0" w:space="0" w:color="auto"/>
            <w:bottom w:val="none" w:sz="0" w:space="0" w:color="auto"/>
            <w:right w:val="none" w:sz="0" w:space="0" w:color="auto"/>
          </w:divBdr>
        </w:div>
        <w:div w:id="882138954">
          <w:marLeft w:val="1166"/>
          <w:marRight w:val="0"/>
          <w:marTop w:val="67"/>
          <w:marBottom w:val="0"/>
          <w:divBdr>
            <w:top w:val="none" w:sz="0" w:space="0" w:color="auto"/>
            <w:left w:val="none" w:sz="0" w:space="0" w:color="auto"/>
            <w:bottom w:val="none" w:sz="0" w:space="0" w:color="auto"/>
            <w:right w:val="none" w:sz="0" w:space="0" w:color="auto"/>
          </w:divBdr>
        </w:div>
        <w:div w:id="1120612475">
          <w:marLeft w:val="1800"/>
          <w:marRight w:val="0"/>
          <w:marTop w:val="58"/>
          <w:marBottom w:val="0"/>
          <w:divBdr>
            <w:top w:val="none" w:sz="0" w:space="0" w:color="auto"/>
            <w:left w:val="none" w:sz="0" w:space="0" w:color="auto"/>
            <w:bottom w:val="none" w:sz="0" w:space="0" w:color="auto"/>
            <w:right w:val="none" w:sz="0" w:space="0" w:color="auto"/>
          </w:divBdr>
        </w:div>
        <w:div w:id="1396928110">
          <w:marLeft w:val="1166"/>
          <w:marRight w:val="0"/>
          <w:marTop w:val="67"/>
          <w:marBottom w:val="0"/>
          <w:divBdr>
            <w:top w:val="none" w:sz="0" w:space="0" w:color="auto"/>
            <w:left w:val="none" w:sz="0" w:space="0" w:color="auto"/>
            <w:bottom w:val="none" w:sz="0" w:space="0" w:color="auto"/>
            <w:right w:val="none" w:sz="0" w:space="0" w:color="auto"/>
          </w:divBdr>
        </w:div>
        <w:div w:id="1674600382">
          <w:marLeft w:val="1800"/>
          <w:marRight w:val="0"/>
          <w:marTop w:val="58"/>
          <w:marBottom w:val="0"/>
          <w:divBdr>
            <w:top w:val="none" w:sz="0" w:space="0" w:color="auto"/>
            <w:left w:val="none" w:sz="0" w:space="0" w:color="auto"/>
            <w:bottom w:val="none" w:sz="0" w:space="0" w:color="auto"/>
            <w:right w:val="none" w:sz="0" w:space="0" w:color="auto"/>
          </w:divBdr>
        </w:div>
        <w:div w:id="2010525631">
          <w:marLeft w:val="1166"/>
          <w:marRight w:val="0"/>
          <w:marTop w:val="67"/>
          <w:marBottom w:val="0"/>
          <w:divBdr>
            <w:top w:val="none" w:sz="0" w:space="0" w:color="auto"/>
            <w:left w:val="none" w:sz="0" w:space="0" w:color="auto"/>
            <w:bottom w:val="none" w:sz="0" w:space="0" w:color="auto"/>
            <w:right w:val="none" w:sz="0" w:space="0" w:color="auto"/>
          </w:divBdr>
        </w:div>
      </w:divsChild>
    </w:div>
    <w:div w:id="1519588712">
      <w:bodyDiv w:val="1"/>
      <w:marLeft w:val="0"/>
      <w:marRight w:val="0"/>
      <w:marTop w:val="0"/>
      <w:marBottom w:val="0"/>
      <w:divBdr>
        <w:top w:val="none" w:sz="0" w:space="0" w:color="auto"/>
        <w:left w:val="none" w:sz="0" w:space="0" w:color="auto"/>
        <w:bottom w:val="none" w:sz="0" w:space="0" w:color="auto"/>
        <w:right w:val="none" w:sz="0" w:space="0" w:color="auto"/>
      </w:divBdr>
    </w:div>
    <w:div w:id="1550417854">
      <w:bodyDiv w:val="1"/>
      <w:marLeft w:val="0"/>
      <w:marRight w:val="0"/>
      <w:marTop w:val="0"/>
      <w:marBottom w:val="0"/>
      <w:divBdr>
        <w:top w:val="none" w:sz="0" w:space="0" w:color="auto"/>
        <w:left w:val="none" w:sz="0" w:space="0" w:color="auto"/>
        <w:bottom w:val="none" w:sz="0" w:space="0" w:color="auto"/>
        <w:right w:val="none" w:sz="0" w:space="0" w:color="auto"/>
      </w:divBdr>
    </w:div>
    <w:div w:id="1586454537">
      <w:bodyDiv w:val="1"/>
      <w:marLeft w:val="0"/>
      <w:marRight w:val="0"/>
      <w:marTop w:val="0"/>
      <w:marBottom w:val="0"/>
      <w:divBdr>
        <w:top w:val="none" w:sz="0" w:space="0" w:color="auto"/>
        <w:left w:val="none" w:sz="0" w:space="0" w:color="auto"/>
        <w:bottom w:val="none" w:sz="0" w:space="0" w:color="auto"/>
        <w:right w:val="none" w:sz="0" w:space="0" w:color="auto"/>
      </w:divBdr>
    </w:div>
    <w:div w:id="1693262923">
      <w:bodyDiv w:val="1"/>
      <w:marLeft w:val="0"/>
      <w:marRight w:val="0"/>
      <w:marTop w:val="0"/>
      <w:marBottom w:val="0"/>
      <w:divBdr>
        <w:top w:val="none" w:sz="0" w:space="0" w:color="auto"/>
        <w:left w:val="none" w:sz="0" w:space="0" w:color="auto"/>
        <w:bottom w:val="none" w:sz="0" w:space="0" w:color="auto"/>
        <w:right w:val="none" w:sz="0" w:space="0" w:color="auto"/>
      </w:divBdr>
    </w:div>
    <w:div w:id="1706129468">
      <w:bodyDiv w:val="1"/>
      <w:marLeft w:val="0"/>
      <w:marRight w:val="0"/>
      <w:marTop w:val="0"/>
      <w:marBottom w:val="0"/>
      <w:divBdr>
        <w:top w:val="none" w:sz="0" w:space="0" w:color="auto"/>
        <w:left w:val="none" w:sz="0" w:space="0" w:color="auto"/>
        <w:bottom w:val="none" w:sz="0" w:space="0" w:color="auto"/>
        <w:right w:val="none" w:sz="0" w:space="0" w:color="auto"/>
      </w:divBdr>
    </w:div>
    <w:div w:id="1770808116">
      <w:bodyDiv w:val="1"/>
      <w:marLeft w:val="0"/>
      <w:marRight w:val="0"/>
      <w:marTop w:val="0"/>
      <w:marBottom w:val="0"/>
      <w:divBdr>
        <w:top w:val="none" w:sz="0" w:space="0" w:color="auto"/>
        <w:left w:val="none" w:sz="0" w:space="0" w:color="auto"/>
        <w:bottom w:val="none" w:sz="0" w:space="0" w:color="auto"/>
        <w:right w:val="none" w:sz="0" w:space="0" w:color="auto"/>
      </w:divBdr>
    </w:div>
    <w:div w:id="1787655101">
      <w:bodyDiv w:val="1"/>
      <w:marLeft w:val="0"/>
      <w:marRight w:val="0"/>
      <w:marTop w:val="0"/>
      <w:marBottom w:val="0"/>
      <w:divBdr>
        <w:top w:val="none" w:sz="0" w:space="0" w:color="auto"/>
        <w:left w:val="none" w:sz="0" w:space="0" w:color="auto"/>
        <w:bottom w:val="none" w:sz="0" w:space="0" w:color="auto"/>
        <w:right w:val="none" w:sz="0" w:space="0" w:color="auto"/>
      </w:divBdr>
      <w:divsChild>
        <w:div w:id="180121061">
          <w:marLeft w:val="547"/>
          <w:marRight w:val="0"/>
          <w:marTop w:val="134"/>
          <w:marBottom w:val="0"/>
          <w:divBdr>
            <w:top w:val="none" w:sz="0" w:space="0" w:color="auto"/>
            <w:left w:val="none" w:sz="0" w:space="0" w:color="auto"/>
            <w:bottom w:val="none" w:sz="0" w:space="0" w:color="auto"/>
            <w:right w:val="none" w:sz="0" w:space="0" w:color="auto"/>
          </w:divBdr>
        </w:div>
        <w:div w:id="382028225">
          <w:marLeft w:val="547"/>
          <w:marRight w:val="0"/>
          <w:marTop w:val="134"/>
          <w:marBottom w:val="0"/>
          <w:divBdr>
            <w:top w:val="none" w:sz="0" w:space="0" w:color="auto"/>
            <w:left w:val="none" w:sz="0" w:space="0" w:color="auto"/>
            <w:bottom w:val="none" w:sz="0" w:space="0" w:color="auto"/>
            <w:right w:val="none" w:sz="0" w:space="0" w:color="auto"/>
          </w:divBdr>
        </w:div>
        <w:div w:id="508909046">
          <w:marLeft w:val="547"/>
          <w:marRight w:val="0"/>
          <w:marTop w:val="134"/>
          <w:marBottom w:val="0"/>
          <w:divBdr>
            <w:top w:val="none" w:sz="0" w:space="0" w:color="auto"/>
            <w:left w:val="none" w:sz="0" w:space="0" w:color="auto"/>
            <w:bottom w:val="none" w:sz="0" w:space="0" w:color="auto"/>
            <w:right w:val="none" w:sz="0" w:space="0" w:color="auto"/>
          </w:divBdr>
        </w:div>
        <w:div w:id="1122849152">
          <w:marLeft w:val="547"/>
          <w:marRight w:val="0"/>
          <w:marTop w:val="134"/>
          <w:marBottom w:val="0"/>
          <w:divBdr>
            <w:top w:val="none" w:sz="0" w:space="0" w:color="auto"/>
            <w:left w:val="none" w:sz="0" w:space="0" w:color="auto"/>
            <w:bottom w:val="none" w:sz="0" w:space="0" w:color="auto"/>
            <w:right w:val="none" w:sz="0" w:space="0" w:color="auto"/>
          </w:divBdr>
        </w:div>
        <w:div w:id="2098213336">
          <w:marLeft w:val="547"/>
          <w:marRight w:val="0"/>
          <w:marTop w:val="134"/>
          <w:marBottom w:val="0"/>
          <w:divBdr>
            <w:top w:val="none" w:sz="0" w:space="0" w:color="auto"/>
            <w:left w:val="none" w:sz="0" w:space="0" w:color="auto"/>
            <w:bottom w:val="none" w:sz="0" w:space="0" w:color="auto"/>
            <w:right w:val="none" w:sz="0" w:space="0" w:color="auto"/>
          </w:divBdr>
        </w:div>
      </w:divsChild>
    </w:div>
    <w:div w:id="1826824627">
      <w:bodyDiv w:val="1"/>
      <w:marLeft w:val="0"/>
      <w:marRight w:val="0"/>
      <w:marTop w:val="0"/>
      <w:marBottom w:val="0"/>
      <w:divBdr>
        <w:top w:val="none" w:sz="0" w:space="0" w:color="auto"/>
        <w:left w:val="none" w:sz="0" w:space="0" w:color="auto"/>
        <w:bottom w:val="none" w:sz="0" w:space="0" w:color="auto"/>
        <w:right w:val="none" w:sz="0" w:space="0" w:color="auto"/>
      </w:divBdr>
    </w:div>
    <w:div w:id="1923833478">
      <w:bodyDiv w:val="1"/>
      <w:marLeft w:val="0"/>
      <w:marRight w:val="0"/>
      <w:marTop w:val="0"/>
      <w:marBottom w:val="0"/>
      <w:divBdr>
        <w:top w:val="none" w:sz="0" w:space="0" w:color="auto"/>
        <w:left w:val="none" w:sz="0" w:space="0" w:color="auto"/>
        <w:bottom w:val="none" w:sz="0" w:space="0" w:color="auto"/>
        <w:right w:val="none" w:sz="0" w:space="0" w:color="auto"/>
      </w:divBdr>
    </w:div>
    <w:div w:id="2028864200">
      <w:bodyDiv w:val="1"/>
      <w:marLeft w:val="0"/>
      <w:marRight w:val="0"/>
      <w:marTop w:val="0"/>
      <w:marBottom w:val="0"/>
      <w:divBdr>
        <w:top w:val="none" w:sz="0" w:space="0" w:color="auto"/>
        <w:left w:val="none" w:sz="0" w:space="0" w:color="auto"/>
        <w:bottom w:val="none" w:sz="0" w:space="0" w:color="auto"/>
        <w:right w:val="none" w:sz="0" w:space="0" w:color="auto"/>
      </w:divBdr>
    </w:div>
    <w:div w:id="2057045262">
      <w:bodyDiv w:val="1"/>
      <w:marLeft w:val="0"/>
      <w:marRight w:val="0"/>
      <w:marTop w:val="0"/>
      <w:marBottom w:val="0"/>
      <w:divBdr>
        <w:top w:val="none" w:sz="0" w:space="0" w:color="auto"/>
        <w:left w:val="none" w:sz="0" w:space="0" w:color="auto"/>
        <w:bottom w:val="none" w:sz="0" w:space="0" w:color="auto"/>
        <w:right w:val="none" w:sz="0" w:space="0" w:color="auto"/>
      </w:divBdr>
      <w:divsChild>
        <w:div w:id="1081752376">
          <w:marLeft w:val="1166"/>
          <w:marRight w:val="0"/>
          <w:marTop w:val="77"/>
          <w:marBottom w:val="0"/>
          <w:divBdr>
            <w:top w:val="none" w:sz="0" w:space="0" w:color="auto"/>
            <w:left w:val="none" w:sz="0" w:space="0" w:color="auto"/>
            <w:bottom w:val="none" w:sz="0" w:space="0" w:color="auto"/>
            <w:right w:val="none" w:sz="0" w:space="0" w:color="auto"/>
          </w:divBdr>
        </w:div>
        <w:div w:id="1139373872">
          <w:marLeft w:val="1166"/>
          <w:marRight w:val="0"/>
          <w:marTop w:val="77"/>
          <w:marBottom w:val="0"/>
          <w:divBdr>
            <w:top w:val="none" w:sz="0" w:space="0" w:color="auto"/>
            <w:left w:val="none" w:sz="0" w:space="0" w:color="auto"/>
            <w:bottom w:val="none" w:sz="0" w:space="0" w:color="auto"/>
            <w:right w:val="none" w:sz="0" w:space="0" w:color="auto"/>
          </w:divBdr>
        </w:div>
        <w:div w:id="1567648608">
          <w:marLeft w:val="1166"/>
          <w:marRight w:val="0"/>
          <w:marTop w:val="77"/>
          <w:marBottom w:val="0"/>
          <w:divBdr>
            <w:top w:val="none" w:sz="0" w:space="0" w:color="auto"/>
            <w:left w:val="none" w:sz="0" w:space="0" w:color="auto"/>
            <w:bottom w:val="none" w:sz="0" w:space="0" w:color="auto"/>
            <w:right w:val="none" w:sz="0" w:space="0" w:color="auto"/>
          </w:divBdr>
        </w:div>
        <w:div w:id="1778409100">
          <w:marLeft w:val="1166"/>
          <w:marRight w:val="0"/>
          <w:marTop w:val="77"/>
          <w:marBottom w:val="0"/>
          <w:divBdr>
            <w:top w:val="none" w:sz="0" w:space="0" w:color="auto"/>
            <w:left w:val="none" w:sz="0" w:space="0" w:color="auto"/>
            <w:bottom w:val="none" w:sz="0" w:space="0" w:color="auto"/>
            <w:right w:val="none" w:sz="0" w:space="0" w:color="auto"/>
          </w:divBdr>
        </w:div>
      </w:divsChild>
    </w:div>
    <w:div w:id="21401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IBBL">
      <a:dk1>
        <a:srgbClr val="5D0227"/>
      </a:dk1>
      <a:lt1>
        <a:srgbClr val="FFFFFF"/>
      </a:lt1>
      <a:dk2>
        <a:srgbClr val="E6442E"/>
      </a:dk2>
      <a:lt2>
        <a:srgbClr val="6B95AA"/>
      </a:lt2>
      <a:accent1>
        <a:srgbClr val="58595B"/>
      </a:accent1>
      <a:accent2>
        <a:srgbClr val="A81E26"/>
      </a:accent2>
      <a:accent3>
        <a:srgbClr val="E49AB1"/>
      </a:accent3>
      <a:accent4>
        <a:srgbClr val="E0B392"/>
      </a:accent4>
      <a:accent5>
        <a:srgbClr val="F6921E"/>
      </a:accent5>
      <a:accent6>
        <a:srgbClr val="4C9F99"/>
      </a:accent6>
      <a:hlink>
        <a:srgbClr val="2A4662"/>
      </a:hlink>
      <a:folHlink>
        <a:srgbClr val="985967"/>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1224</Words>
  <Characters>6977</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Descriptive title that matches the protocol, with SAP either as a forerunner or subtitle, and trial acronym (if applicable)</vt:lpstr>
      <vt:lpstr>REPORT TITLE</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Descriptive title that matches the protocol, with SAP either as a forerunner or subtitle, and trial acronym (if applicable)</dc:title>
  <dc:creator>Anna Schritz</dc:creator>
  <cp:keywords/>
  <cp:lastModifiedBy>Anna Schritz</cp:lastModifiedBy>
  <cp:revision>2</cp:revision>
  <dcterms:created xsi:type="dcterms:W3CDTF">2022-11-08T11:51:00Z</dcterms:created>
  <dcterms:modified xsi:type="dcterms:W3CDTF">2022-11-08T11:51:00Z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08/11/2022</vt:lpwstr>
  </property>
  <property fmtid="{D5CDD505-2E9C-101B-9397-08002B2CF9AE}" pid="3" name="output">
    <vt:lpwstr/>
  </property>
  <property fmtid="{D5CDD505-2E9C-101B-9397-08002B2CF9AE}" pid="4" name="subtitle">
    <vt:lpwstr>Statistical Analysis Plan - SAP</vt:lpwstr>
  </property>
</Properties>
</file>