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ABAE1" w14:textId="6EEE4EF7" w:rsidR="000C235B" w:rsidRPr="00AB5C7F" w:rsidRDefault="00D260C7" w:rsidP="00D260C7">
      <w:pPr>
        <w:spacing w:after="120" w:line="259" w:lineRule="auto"/>
        <w:jc w:val="right"/>
        <w:rPr>
          <w:sz w:val="24"/>
        </w:rPr>
      </w:pPr>
      <w:r>
        <w:rPr>
          <w:sz w:val="24"/>
        </w:rPr>
        <w:t xml:space="preserve">October </w:t>
      </w:r>
      <w:r w:rsidR="00603DC5">
        <w:rPr>
          <w:sz w:val="24"/>
        </w:rPr>
        <w:t>28</w:t>
      </w:r>
      <w:r w:rsidR="000C235B" w:rsidRPr="00AB5C7F">
        <w:rPr>
          <w:sz w:val="24"/>
        </w:rPr>
        <w:t>, 202</w:t>
      </w:r>
      <w:r w:rsidR="00A602C0">
        <w:rPr>
          <w:sz w:val="24"/>
        </w:rPr>
        <w:t>4</w:t>
      </w:r>
    </w:p>
    <w:p w14:paraId="3A15C9CE" w14:textId="77777777" w:rsidR="00D260C7" w:rsidRPr="00D260C7" w:rsidRDefault="00D260C7" w:rsidP="00D260C7">
      <w:pPr>
        <w:spacing w:after="120"/>
        <w:rPr>
          <w:sz w:val="24"/>
        </w:rPr>
      </w:pPr>
      <w:r w:rsidRPr="00D260C7">
        <w:rPr>
          <w:sz w:val="24"/>
        </w:rPr>
        <w:t>Dear Editors,</w:t>
      </w:r>
    </w:p>
    <w:p w14:paraId="70EBC40B" w14:textId="0A4F6E38" w:rsidR="00D260C7" w:rsidRPr="00D260C7" w:rsidRDefault="00CF0E7C" w:rsidP="00D260C7">
      <w:pPr>
        <w:spacing w:after="120"/>
        <w:rPr>
          <w:sz w:val="24"/>
        </w:rPr>
      </w:pPr>
      <w:r>
        <w:rPr>
          <w:sz w:val="24"/>
        </w:rPr>
        <w:t>We</w:t>
      </w:r>
      <w:r w:rsidR="00D260C7" w:rsidRPr="00D260C7">
        <w:rPr>
          <w:sz w:val="24"/>
        </w:rPr>
        <w:t xml:space="preserve"> are </w:t>
      </w:r>
      <w:r w:rsidR="00C65082">
        <w:rPr>
          <w:sz w:val="24"/>
        </w:rPr>
        <w:t>pleased</w:t>
      </w:r>
      <w:r w:rsidR="00D260C7" w:rsidRPr="00D260C7">
        <w:rPr>
          <w:sz w:val="24"/>
        </w:rPr>
        <w:t xml:space="preserve"> to submit </w:t>
      </w:r>
      <w:r w:rsidR="00C65082">
        <w:rPr>
          <w:sz w:val="24"/>
        </w:rPr>
        <w:t>our</w:t>
      </w:r>
      <w:r w:rsidR="00D260C7" w:rsidRPr="00D260C7">
        <w:rPr>
          <w:sz w:val="24"/>
        </w:rPr>
        <w:t xml:space="preserve"> manuscript entitled “Transcripts with high distal heritability mediate genetic effects on complex metabolic traits” as a research article </w:t>
      </w:r>
      <w:r w:rsidR="00C65082">
        <w:rPr>
          <w:sz w:val="24"/>
        </w:rPr>
        <w:t>in</w:t>
      </w:r>
      <w:r w:rsidR="00D260C7" w:rsidRPr="00D260C7">
        <w:rPr>
          <w:sz w:val="24"/>
        </w:rPr>
        <w:t xml:space="preserve"> </w:t>
      </w:r>
      <w:r w:rsidR="00603DC5">
        <w:rPr>
          <w:i/>
          <w:iCs/>
          <w:sz w:val="24"/>
        </w:rPr>
        <w:t>Cell</w:t>
      </w:r>
      <w:r w:rsidR="00D260C7" w:rsidRPr="00D260C7">
        <w:rPr>
          <w:sz w:val="24"/>
        </w:rPr>
        <w:t xml:space="preserve">. </w:t>
      </w:r>
    </w:p>
    <w:p w14:paraId="74C5F8D1" w14:textId="77777777" w:rsidR="00B461CF" w:rsidRDefault="00C65082" w:rsidP="003510AC">
      <w:pPr>
        <w:spacing w:after="120"/>
        <w:rPr>
          <w:sz w:val="24"/>
        </w:rPr>
      </w:pPr>
      <w:r>
        <w:rPr>
          <w:sz w:val="24"/>
        </w:rPr>
        <w:t>U</w:t>
      </w:r>
      <w:r w:rsidR="00D260C7" w:rsidRPr="00D260C7">
        <w:rPr>
          <w:sz w:val="24"/>
        </w:rPr>
        <w:t>sing diet-induced obesity and metabolic disease as archetypal example</w:t>
      </w:r>
      <w:r>
        <w:rPr>
          <w:sz w:val="24"/>
        </w:rPr>
        <w:t xml:space="preserve">s of complex traits, we found that most trait-relevant gene expression differences are distally inherited rather than mediated through local </w:t>
      </w:r>
      <w:proofErr w:type="spellStart"/>
      <w:r>
        <w:rPr>
          <w:sz w:val="24"/>
        </w:rPr>
        <w:t>eQTL</w:t>
      </w:r>
      <w:proofErr w:type="spellEnd"/>
      <w:r w:rsidR="00D260C7" w:rsidRPr="00D260C7">
        <w:rPr>
          <w:sz w:val="24"/>
        </w:rPr>
        <w:t xml:space="preserve">. </w:t>
      </w:r>
      <w:r>
        <w:rPr>
          <w:sz w:val="24"/>
        </w:rPr>
        <w:t xml:space="preserve">This finding </w:t>
      </w:r>
      <w:r w:rsidR="00092220">
        <w:rPr>
          <w:sz w:val="24"/>
        </w:rPr>
        <w:t>resulted from</w:t>
      </w:r>
      <w:r>
        <w:rPr>
          <w:sz w:val="24"/>
        </w:rPr>
        <w:t xml:space="preserve"> two large, genetically diverse mouse populations for discovery and validation, transcriptomes from multiple tissues of each mouse, and a novel high-dimensional mediation analysis to infer how genetic effects are mediated through gene expression to affect clinically relevant traits.</w:t>
      </w:r>
      <w:r w:rsidR="003510AC">
        <w:rPr>
          <w:sz w:val="24"/>
        </w:rPr>
        <w:t xml:space="preserve"> This study design is </w:t>
      </w:r>
      <w:r w:rsidR="00D260C7" w:rsidRPr="00D260C7">
        <w:rPr>
          <w:sz w:val="24"/>
        </w:rPr>
        <w:t>essentially impossible in human subjects</w:t>
      </w:r>
      <w:r w:rsidR="003510AC">
        <w:rPr>
          <w:sz w:val="24"/>
        </w:rPr>
        <w:t xml:space="preserve"> and therefore provided a </w:t>
      </w:r>
      <w:r w:rsidR="00D260C7" w:rsidRPr="00D260C7">
        <w:rPr>
          <w:sz w:val="24"/>
        </w:rPr>
        <w:t xml:space="preserve">unique opportunity to test foundational questions of genetic architecture. </w:t>
      </w:r>
    </w:p>
    <w:p w14:paraId="0D2057FB" w14:textId="4C830DDE" w:rsidR="00B93A6B" w:rsidRPr="00AA651E" w:rsidRDefault="003510AC" w:rsidP="00D260C7">
      <w:pPr>
        <w:spacing w:after="120"/>
        <w:rPr>
          <w:sz w:val="24"/>
        </w:rPr>
      </w:pPr>
      <w:r>
        <w:rPr>
          <w:sz w:val="24"/>
        </w:rPr>
        <w:t xml:space="preserve">Our </w:t>
      </w:r>
      <w:r w:rsidR="003D1A06">
        <w:rPr>
          <w:sz w:val="24"/>
        </w:rPr>
        <w:t xml:space="preserve">study provides </w:t>
      </w:r>
      <w:r w:rsidR="00D260C7" w:rsidRPr="00D260C7">
        <w:rPr>
          <w:sz w:val="24"/>
        </w:rPr>
        <w:t xml:space="preserve">the first experimental validation of </w:t>
      </w:r>
      <w:r w:rsidR="00B93A6B">
        <w:rPr>
          <w:sz w:val="24"/>
        </w:rPr>
        <w:t xml:space="preserve">the </w:t>
      </w:r>
      <w:proofErr w:type="spellStart"/>
      <w:r w:rsidR="00B93A6B">
        <w:rPr>
          <w:sz w:val="24"/>
        </w:rPr>
        <w:t>omnigenic</w:t>
      </w:r>
      <w:proofErr w:type="spellEnd"/>
      <w:r w:rsidR="00B93A6B">
        <w:rPr>
          <w:sz w:val="24"/>
        </w:rPr>
        <w:t xml:space="preserve"> model first proposed </w:t>
      </w:r>
      <w:r w:rsidR="00730A54">
        <w:rPr>
          <w:sz w:val="24"/>
        </w:rPr>
        <w:t xml:space="preserve">in </w:t>
      </w:r>
      <w:r w:rsidR="00730A54">
        <w:rPr>
          <w:i/>
          <w:iCs/>
          <w:sz w:val="24"/>
        </w:rPr>
        <w:t xml:space="preserve">Cell </w:t>
      </w:r>
      <w:r w:rsidR="00E34B5C" w:rsidRPr="00D260C7">
        <w:rPr>
          <w:sz w:val="24"/>
        </w:rPr>
        <w:t>(Boyle, et al. 2017; Liu, et al. 2019)</w:t>
      </w:r>
      <w:r w:rsidR="00AA651E">
        <w:rPr>
          <w:i/>
          <w:iCs/>
          <w:sz w:val="24"/>
        </w:rPr>
        <w:t>.</w:t>
      </w:r>
      <w:r w:rsidR="00AA651E">
        <w:rPr>
          <w:sz w:val="24"/>
        </w:rPr>
        <w:t xml:space="preserve"> </w:t>
      </w:r>
      <w:r w:rsidR="00730A54">
        <w:rPr>
          <w:sz w:val="24"/>
        </w:rPr>
        <w:t>This model posits that diffuse distal effects converge on core trait-driving genes that are themselves buffered against genetic variation</w:t>
      </w:r>
      <w:r w:rsidR="00AE3B98">
        <w:rPr>
          <w:sz w:val="24"/>
        </w:rPr>
        <w:t xml:space="preserve">. </w:t>
      </w:r>
      <w:r w:rsidR="00195BCD">
        <w:rPr>
          <w:sz w:val="24"/>
        </w:rPr>
        <w:t xml:space="preserve">Although </w:t>
      </w:r>
      <w:r w:rsidR="006B5156">
        <w:rPr>
          <w:sz w:val="24"/>
        </w:rPr>
        <w:t>recent</w:t>
      </w:r>
      <w:r w:rsidR="00195BCD">
        <w:rPr>
          <w:sz w:val="24"/>
        </w:rPr>
        <w:t xml:space="preserve"> studies in human populations </w:t>
      </w:r>
      <w:r w:rsidR="005A748C">
        <w:rPr>
          <w:sz w:val="24"/>
        </w:rPr>
        <w:t xml:space="preserve">in </w:t>
      </w:r>
      <w:r w:rsidR="00195BCD">
        <w:rPr>
          <w:sz w:val="24"/>
        </w:rPr>
        <w:t xml:space="preserve">have </w:t>
      </w:r>
      <w:r w:rsidR="004A7A48">
        <w:rPr>
          <w:sz w:val="24"/>
        </w:rPr>
        <w:t xml:space="preserve">suggested that distal effects may be more relevant than </w:t>
      </w:r>
      <w:r w:rsidR="006B5156">
        <w:rPr>
          <w:sz w:val="24"/>
        </w:rPr>
        <w:t xml:space="preserve">local effects on gene expression </w:t>
      </w:r>
      <w:bookmarkStart w:id="0" w:name="OLE_LINK7"/>
      <w:bookmarkStart w:id="1" w:name="OLE_LINK8"/>
      <w:r w:rsidR="006B5156" w:rsidRPr="00D260C7">
        <w:rPr>
          <w:sz w:val="24"/>
        </w:rPr>
        <w:t xml:space="preserve">(Yao et al. 2020; </w:t>
      </w:r>
      <w:proofErr w:type="spellStart"/>
      <w:r w:rsidR="006B5156" w:rsidRPr="00D260C7">
        <w:rPr>
          <w:sz w:val="24"/>
        </w:rPr>
        <w:t>Vosa</w:t>
      </w:r>
      <w:proofErr w:type="spellEnd"/>
      <w:r w:rsidR="006B5156" w:rsidRPr="00D260C7">
        <w:rPr>
          <w:sz w:val="24"/>
        </w:rPr>
        <w:t xml:space="preserve"> et al. 2021; </w:t>
      </w:r>
      <w:proofErr w:type="spellStart"/>
      <w:r w:rsidR="006B5156" w:rsidRPr="00D260C7">
        <w:rPr>
          <w:sz w:val="24"/>
        </w:rPr>
        <w:t>Mostavi</w:t>
      </w:r>
      <w:proofErr w:type="spellEnd"/>
      <w:r w:rsidR="006B5156" w:rsidRPr="00D260C7">
        <w:rPr>
          <w:sz w:val="24"/>
        </w:rPr>
        <w:t xml:space="preserve"> et al., 2023)</w:t>
      </w:r>
      <w:bookmarkEnd w:id="0"/>
      <w:bookmarkEnd w:id="1"/>
      <w:r w:rsidR="006B5156">
        <w:rPr>
          <w:sz w:val="24"/>
        </w:rPr>
        <w:t xml:space="preserve">, </w:t>
      </w:r>
      <w:r w:rsidR="00D1769D">
        <w:rPr>
          <w:sz w:val="24"/>
        </w:rPr>
        <w:t xml:space="preserve">our study provides clear experimental evidence that </w:t>
      </w:r>
      <w:r w:rsidR="00E35D94">
        <w:rPr>
          <w:sz w:val="24"/>
        </w:rPr>
        <w:t xml:space="preserve">distal gene regulation is </w:t>
      </w:r>
      <w:r w:rsidR="00405654">
        <w:rPr>
          <w:sz w:val="24"/>
        </w:rPr>
        <w:t xml:space="preserve">more </w:t>
      </w:r>
      <w:r w:rsidR="002B0874">
        <w:rPr>
          <w:sz w:val="24"/>
        </w:rPr>
        <w:t xml:space="preserve">relevant to complex traits </w:t>
      </w:r>
      <w:r w:rsidR="00405654">
        <w:rPr>
          <w:sz w:val="24"/>
        </w:rPr>
        <w:t>than local regulation.</w:t>
      </w:r>
    </w:p>
    <w:p w14:paraId="3B0BF2B9" w14:textId="1AE07F5F" w:rsidR="00D6431D" w:rsidRDefault="00D6431D" w:rsidP="00D6431D">
      <w:pPr>
        <w:spacing w:after="120"/>
        <w:rPr>
          <w:sz w:val="24"/>
        </w:rPr>
      </w:pPr>
      <w:r>
        <w:rPr>
          <w:sz w:val="24"/>
        </w:rPr>
        <w:t xml:space="preserve">Because human genetic studies are inherently limited when combining genomes, transcriptomes, and clinical traits in the same study, we used an artificial population of genetically diverse, outbred mice to rigorously test the importance of local and distal effects on the transcriptomes in multiple relevant tissues. </w:t>
      </w:r>
      <w:r w:rsidR="00D260C7" w:rsidRPr="00D260C7">
        <w:rPr>
          <w:sz w:val="24"/>
        </w:rPr>
        <w:t>In a comprehensive series of analyses</w:t>
      </w:r>
      <w:r>
        <w:rPr>
          <w:sz w:val="24"/>
        </w:rPr>
        <w:t xml:space="preserve"> powered by our novel high-dimensional mediation framework</w:t>
      </w:r>
      <w:r w:rsidR="00D260C7" w:rsidRPr="00D260C7">
        <w:rPr>
          <w:sz w:val="24"/>
        </w:rPr>
        <w:t>, we demonstrate</w:t>
      </w:r>
      <w:r>
        <w:rPr>
          <w:sz w:val="24"/>
        </w:rPr>
        <w:t>d</w:t>
      </w:r>
      <w:r w:rsidR="00D260C7" w:rsidRPr="00D260C7">
        <w:rPr>
          <w:sz w:val="24"/>
        </w:rPr>
        <w:t xml:space="preserve"> that distal regulation of gene expression is the primary driver of trait variation</w:t>
      </w:r>
      <w:r>
        <w:rPr>
          <w:sz w:val="24"/>
        </w:rPr>
        <w:t>. Our resulting model was predictive of outcomes in a second mouse population and</w:t>
      </w:r>
      <w:r w:rsidR="00916D3E">
        <w:rPr>
          <w:sz w:val="24"/>
        </w:rPr>
        <w:t xml:space="preserve"> in</w:t>
      </w:r>
      <w:r>
        <w:rPr>
          <w:sz w:val="24"/>
        </w:rPr>
        <w:t xml:space="preserve"> four human studies</w:t>
      </w:r>
      <w:r w:rsidR="00916D3E">
        <w:rPr>
          <w:sz w:val="24"/>
        </w:rPr>
        <w:t>. The latter constitutes an unprecedented success in translating mouse genetics to human disease.</w:t>
      </w:r>
    </w:p>
    <w:p w14:paraId="7CF601A1" w14:textId="523E4C62" w:rsidR="00916D3E" w:rsidRDefault="00D260C7" w:rsidP="00D260C7">
      <w:pPr>
        <w:spacing w:after="120"/>
        <w:rPr>
          <w:sz w:val="24"/>
        </w:rPr>
      </w:pPr>
      <w:r w:rsidRPr="00D260C7">
        <w:rPr>
          <w:sz w:val="24"/>
        </w:rPr>
        <w:t xml:space="preserve">We believe that this manuscript will be of broad interest. The manuscript includes main text, </w:t>
      </w:r>
      <w:r w:rsidR="00321FA0">
        <w:rPr>
          <w:sz w:val="24"/>
        </w:rPr>
        <w:t>seven</w:t>
      </w:r>
      <w:r w:rsidRPr="00D260C7">
        <w:rPr>
          <w:sz w:val="24"/>
        </w:rPr>
        <w:t xml:space="preserve"> figures, </w:t>
      </w:r>
      <w:r w:rsidR="00DD0683">
        <w:rPr>
          <w:sz w:val="24"/>
        </w:rPr>
        <w:t>fou</w:t>
      </w:r>
      <w:r w:rsidR="00C065A6">
        <w:rPr>
          <w:sz w:val="24"/>
        </w:rPr>
        <w:t>r</w:t>
      </w:r>
      <w:r w:rsidR="00DD0683">
        <w:rPr>
          <w:sz w:val="24"/>
        </w:rPr>
        <w:t xml:space="preserve">teen </w:t>
      </w:r>
      <w:r w:rsidRPr="00D260C7">
        <w:rPr>
          <w:sz w:val="24"/>
        </w:rPr>
        <w:t xml:space="preserve">supplementary figures, and a supplementary file. </w:t>
      </w:r>
      <w:r w:rsidR="00916D3E">
        <w:rPr>
          <w:sz w:val="24"/>
        </w:rPr>
        <w:t xml:space="preserve">We also provide free access to an expansive mouse data set </w:t>
      </w:r>
      <w:r w:rsidR="00B461CF">
        <w:rPr>
          <w:sz w:val="24"/>
        </w:rPr>
        <w:t>intended to</w:t>
      </w:r>
      <w:r w:rsidR="00916D3E">
        <w:rPr>
          <w:sz w:val="24"/>
        </w:rPr>
        <w:t xml:space="preserve"> serve as a community standard for complex trait analyses linking genetics and gene expression. </w:t>
      </w:r>
    </w:p>
    <w:p w14:paraId="4CC05B53" w14:textId="3E264664" w:rsidR="00D260C7" w:rsidRPr="00633883" w:rsidRDefault="00D260C7" w:rsidP="008D0F21">
      <w:pPr>
        <w:spacing w:after="240"/>
        <w:rPr>
          <w:sz w:val="24"/>
        </w:rPr>
      </w:pPr>
      <w:r w:rsidRPr="00D260C7">
        <w:rPr>
          <w:sz w:val="24"/>
        </w:rPr>
        <w:t>No author has any financial, personal, or professional interests that could be construed to have influenced the paper. Thank you for your consideration of this manuscript.</w:t>
      </w:r>
    </w:p>
    <w:p w14:paraId="1BB00484" w14:textId="0D04A733" w:rsidR="00C0185E" w:rsidRDefault="00C0185E" w:rsidP="00D260C7">
      <w:pPr>
        <w:jc w:val="both"/>
        <w:rPr>
          <w:rFonts w:cs="Times New Roman"/>
          <w:sz w:val="24"/>
        </w:rPr>
      </w:pPr>
      <w:r w:rsidRPr="00AB5C7F">
        <w:rPr>
          <w:rFonts w:cs="Times New Roman"/>
          <w:sz w:val="24"/>
        </w:rPr>
        <w:t>Sincerely</w:t>
      </w:r>
      <w:r w:rsidR="00D260C7">
        <w:rPr>
          <w:rFonts w:cs="Times New Roman"/>
          <w:sz w:val="24"/>
        </w:rPr>
        <w:t xml:space="preserve"> on behalf of all authors</w:t>
      </w:r>
      <w:r w:rsidRPr="00AB5C7F">
        <w:rPr>
          <w:rFonts w:cs="Times New Roman"/>
          <w:sz w:val="24"/>
        </w:rPr>
        <w:t>,</w:t>
      </w:r>
    </w:p>
    <w:p w14:paraId="6CDDCF81" w14:textId="77777777" w:rsidR="000A3EEC" w:rsidRDefault="000A3EEC" w:rsidP="00D260C7">
      <w:pPr>
        <w:jc w:val="both"/>
        <w:rPr>
          <w:rFonts w:cs="Times New Roman"/>
          <w:sz w:val="24"/>
        </w:rPr>
      </w:pPr>
      <w:r w:rsidRPr="00FD3216">
        <w:rPr>
          <w:rFonts w:cs="Times New Roman"/>
          <w:noProof/>
          <w:szCs w:val="22"/>
        </w:rPr>
        <w:drawing>
          <wp:inline distT="0" distB="0" distL="0" distR="0" wp14:anchorId="5A1D58BE" wp14:editId="32E26863">
            <wp:extent cx="1314450" cy="398457"/>
            <wp:effectExtent l="19050" t="0" r="0" b="0"/>
            <wp:docPr id="2" name="Picture 2" descr="GregoryWCarter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goryWCarter_sig.PNG"/>
                    <pic:cNvPicPr/>
                  </pic:nvPicPr>
                  <pic:blipFill>
                    <a:blip r:embed="rId6" cstate="print"/>
                    <a:stretch>
                      <a:fillRect/>
                    </a:stretch>
                  </pic:blipFill>
                  <pic:spPr>
                    <a:xfrm>
                      <a:off x="0" y="0"/>
                      <a:ext cx="1314906" cy="398595"/>
                    </a:xfrm>
                    <a:prstGeom prst="rect">
                      <a:avLst/>
                    </a:prstGeom>
                  </pic:spPr>
                </pic:pic>
              </a:graphicData>
            </a:graphic>
          </wp:inline>
        </w:drawing>
      </w:r>
    </w:p>
    <w:p w14:paraId="24AF3170" w14:textId="77777777" w:rsidR="000A3EEC" w:rsidRPr="000A3EEC" w:rsidRDefault="000A3EEC" w:rsidP="00D260C7">
      <w:pPr>
        <w:jc w:val="both"/>
        <w:rPr>
          <w:rFonts w:cs="Times New Roman"/>
          <w:sz w:val="24"/>
        </w:rPr>
      </w:pPr>
      <w:r w:rsidRPr="000A3EEC">
        <w:rPr>
          <w:rFonts w:cs="Times New Roman"/>
          <w:sz w:val="24"/>
        </w:rPr>
        <w:t>Gregory W. Carter, PhD</w:t>
      </w:r>
    </w:p>
    <w:p w14:paraId="4A2F1022" w14:textId="0817C5AD" w:rsidR="00C63826" w:rsidRDefault="000A3EEC" w:rsidP="00D260C7">
      <w:pPr>
        <w:jc w:val="both"/>
        <w:rPr>
          <w:rFonts w:cs="Times New Roman"/>
          <w:sz w:val="24"/>
        </w:rPr>
      </w:pPr>
      <w:r w:rsidRPr="000A3EEC">
        <w:rPr>
          <w:rFonts w:cs="Times New Roman"/>
          <w:sz w:val="24"/>
        </w:rPr>
        <w:t xml:space="preserve">Professor and Bernard &amp; </w:t>
      </w:r>
      <w:proofErr w:type="spellStart"/>
      <w:r w:rsidRPr="000A3EEC">
        <w:rPr>
          <w:rFonts w:cs="Times New Roman"/>
          <w:sz w:val="24"/>
        </w:rPr>
        <w:t>Lusia</w:t>
      </w:r>
      <w:proofErr w:type="spellEnd"/>
      <w:r w:rsidRPr="000A3EEC">
        <w:rPr>
          <w:rFonts w:cs="Times New Roman"/>
          <w:sz w:val="24"/>
        </w:rPr>
        <w:t xml:space="preserve"> Milch Endowed Chair</w:t>
      </w:r>
    </w:p>
    <w:p w14:paraId="36CE4D97" w14:textId="509A4AA9" w:rsidR="00890D3B" w:rsidRPr="00A93A53" w:rsidRDefault="000A3EEC" w:rsidP="00D260C7">
      <w:pPr>
        <w:jc w:val="both"/>
        <w:rPr>
          <w:rFonts w:cs="Times New Roman"/>
          <w:sz w:val="24"/>
        </w:rPr>
      </w:pPr>
      <w:r w:rsidRPr="000A3EEC">
        <w:rPr>
          <w:rFonts w:cs="Times New Roman"/>
          <w:sz w:val="24"/>
        </w:rPr>
        <w:t>The Jackson Laboratory</w:t>
      </w:r>
    </w:p>
    <w:sectPr w:rsidR="00890D3B" w:rsidRPr="00A93A53" w:rsidSect="00C63826">
      <w:headerReference w:type="first" r:id="rId7"/>
      <w:pgSz w:w="12240" w:h="15840"/>
      <w:pgMar w:top="1440" w:right="1080" w:bottom="720" w:left="1080" w:header="576"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49480" w14:textId="77777777" w:rsidR="00732954" w:rsidRDefault="00732954" w:rsidP="00256CE0">
      <w:r>
        <w:separator/>
      </w:r>
    </w:p>
  </w:endnote>
  <w:endnote w:type="continuationSeparator" w:id="0">
    <w:p w14:paraId="791E6626" w14:textId="77777777" w:rsidR="00732954" w:rsidRDefault="00732954" w:rsidP="0025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default"/>
  </w:font>
  <w:font w:name="HELVETICA OBLIQUE">
    <w:altName w:val="Arial"/>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DAD57" w14:textId="77777777" w:rsidR="00732954" w:rsidRDefault="00732954" w:rsidP="00256CE0">
      <w:r>
        <w:separator/>
      </w:r>
    </w:p>
  </w:footnote>
  <w:footnote w:type="continuationSeparator" w:id="0">
    <w:p w14:paraId="3E293519" w14:textId="77777777" w:rsidR="00732954" w:rsidRDefault="00732954" w:rsidP="0025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0AA6C" w14:textId="77777777" w:rsidR="00DA1DBA" w:rsidRDefault="00DA1DBA">
    <w:pPr>
      <w:pStyle w:val="Header"/>
    </w:pPr>
  </w:p>
  <w:p w14:paraId="53A6AE26" w14:textId="77777777" w:rsidR="00DA1DBA" w:rsidRDefault="00DA1DBA">
    <w:pPr>
      <w:pStyle w:val="Header"/>
    </w:pPr>
  </w:p>
  <w:p w14:paraId="31BFC57A" w14:textId="7659388D" w:rsidR="00890D3B" w:rsidRDefault="00890D3B">
    <w:pPr>
      <w:pStyle w:val="Header"/>
    </w:pPr>
    <w:r w:rsidRPr="005A6DA8">
      <w:rPr>
        <w:noProof/>
      </w:rPr>
      <w:drawing>
        <wp:anchor distT="0" distB="0" distL="114300" distR="114300" simplePos="0" relativeHeight="251661824" behindDoc="0" locked="1" layoutInCell="1" allowOverlap="1" wp14:anchorId="08247899" wp14:editId="70DC13C9">
          <wp:simplePos x="0" y="0"/>
          <wp:positionH relativeFrom="page">
            <wp:posOffset>314325</wp:posOffset>
          </wp:positionH>
          <wp:positionV relativeFrom="page">
            <wp:posOffset>348615</wp:posOffset>
          </wp:positionV>
          <wp:extent cx="2450465" cy="10788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9_JAX_letterhead_1-column_logo2.png"/>
                  <pic:cNvPicPr/>
                </pic:nvPicPr>
                <pic:blipFill>
                  <a:blip r:embed="rId1">
                    <a:extLst>
                      <a:ext uri="{28A0092B-C50C-407E-A947-70E740481C1C}">
                        <a14:useLocalDpi xmlns:a14="http://schemas.microsoft.com/office/drawing/2010/main" val="0"/>
                      </a:ext>
                    </a:extLst>
                  </a:blip>
                  <a:stretch>
                    <a:fillRect/>
                  </a:stretch>
                </pic:blipFill>
                <pic:spPr>
                  <a:xfrm>
                    <a:off x="0" y="0"/>
                    <a:ext cx="2450465" cy="1078865"/>
                  </a:xfrm>
                  <a:prstGeom prst="rect">
                    <a:avLst/>
                  </a:prstGeom>
                </pic:spPr>
              </pic:pic>
            </a:graphicData>
          </a:graphic>
          <wp14:sizeRelH relativeFrom="page">
            <wp14:pctWidth>0</wp14:pctWidth>
          </wp14:sizeRelH>
          <wp14:sizeRelV relativeFrom="page">
            <wp14:pctHeight>0</wp14:pctHeight>
          </wp14:sizeRelV>
        </wp:anchor>
      </w:drawing>
    </w:r>
  </w:p>
  <w:p w14:paraId="57DB6D49" w14:textId="1601521D" w:rsidR="00890D3B" w:rsidRDefault="00890D3B">
    <w:pPr>
      <w:pStyle w:val="Header"/>
    </w:pPr>
  </w:p>
  <w:p w14:paraId="4BB7EB71" w14:textId="69D01DC6" w:rsidR="00890D3B" w:rsidRDefault="00890D3B">
    <w:pPr>
      <w:pStyle w:val="Header"/>
    </w:pPr>
  </w:p>
  <w:p w14:paraId="701318F5" w14:textId="27B15BA7" w:rsidR="00890D3B" w:rsidRDefault="00890D3B">
    <w:pPr>
      <w:pStyle w:val="Header"/>
    </w:pPr>
  </w:p>
  <w:p w14:paraId="5A15D7D4" w14:textId="77777777" w:rsidR="00890D3B" w:rsidRDefault="00890D3B">
    <w:pPr>
      <w:pStyle w:val="Header"/>
    </w:pPr>
  </w:p>
  <w:p w14:paraId="6BB1917A" w14:textId="4ADF772C" w:rsidR="00C70F64" w:rsidRDefault="00890D3B">
    <w:pPr>
      <w:pStyle w:val="Header"/>
    </w:pPr>
    <w:r w:rsidRPr="00890D3B">
      <w:rPr>
        <w:noProof/>
      </w:rPr>
      <mc:AlternateContent>
        <mc:Choice Requires="wps">
          <w:drawing>
            <wp:anchor distT="0" distB="0" distL="114300" distR="114300" simplePos="0" relativeHeight="251672576" behindDoc="0" locked="1" layoutInCell="1" allowOverlap="1" wp14:anchorId="79EBA268" wp14:editId="39586588">
              <wp:simplePos x="0" y="0"/>
              <wp:positionH relativeFrom="page">
                <wp:posOffset>4255770</wp:posOffset>
              </wp:positionH>
              <wp:positionV relativeFrom="page">
                <wp:posOffset>9331325</wp:posOffset>
              </wp:positionV>
              <wp:extent cx="0" cy="511810"/>
              <wp:effectExtent l="0" t="0" r="12700" b="8890"/>
              <wp:wrapNone/>
              <wp:docPr id="38" name="Straight Connector 38"/>
              <wp:cNvGraphicFramePr/>
              <a:graphic xmlns:a="http://schemas.openxmlformats.org/drawingml/2006/main">
                <a:graphicData uri="http://schemas.microsoft.com/office/word/2010/wordprocessingShape">
                  <wps:wsp>
                    <wps:cNvCnPr/>
                    <wps:spPr>
                      <a:xfrm>
                        <a:off x="0" y="0"/>
                        <a:ext cx="0" cy="51181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DCFAD" id="Straight Connector 38"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35.1pt,734.75pt" to="335.1pt,7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SA3QEAAA8EAAAOAAAAZHJzL2Uyb0RvYy54bWysU9uO0zAQfUfiHyy/0yRFC1XUdIW6Wl4Q&#10;VOzyAa4zbiz5prFp2r9n7GSzK0BIIF6ceDznzJzj8fb2Yg07A0btXcebVc0ZOOl77U4d//Z4/2bD&#10;WUzC9cJ4Bx2/QuS3u9evtmNoYe0Hb3pARiQutmPo+JBSaKsqygGsiCsfwNGh8mhFoi2eqh7FSOzW&#10;VOu6fleNHvuAXkKMFL2bDvmu8CsFMn1RKkJipuPUWyorlvWY12q3Fe0JRRi0nNsQ/9CFFdpR0YXq&#10;TiTBvqP+hcpqiT56lVbS28orpSUUDaSmqX9S8zCIAEULmRPDYlP8f7Ty8/mATPcdf0s35YSlO3pI&#10;KPRpSGzvnSMHPTI6JKfGEFsC7N0B510MB8yyLwpt/pIgdinuXhd34ZKYnIKSojdNs2mK8dUzLmBM&#10;H8Fbln86brTLukUrzp9iolqU+pSSw8axkaZt/b6uS1r0Rvf32ph8GPF03BtkZ5HvvN7c7D/k5oni&#10;RRrtjKNgljSJKH/pamAq8BUU2UJtN1OFPJCw0AopwaVm5jWOsjNMUQsLcG7tT8A5P0OhDOvfgBdE&#10;qexdWsBWO4+/aztdnlpWU/6TA5PubMHR99dyvcUamrri3PxC8li/3Bf48zve/QAAAP//AwBQSwME&#10;FAAGAAgAAAAhALyKOunhAAAAEgEAAA8AAABkcnMvZG93bnJldi54bWxMT0FOwzAQvCPxB2uRuFG7&#10;EQk0jVMhUBFHKEj06MRLEhGvI9ttw+9ZxAEuK+3M7OxMtZndKI4Y4uBJw3KhQCC13g7UaXh73V7d&#10;gojJkDWjJ9TwhRE29flZZUrrT/SCx13qBJtQLI2GPqWplDK2PToTF35CYu7DB2cSr6GTNpgTm7tR&#10;ZkoV0pmB+ENvJrzvsf3cHZwGJ5v0vg/5KotPcd6r58dpazKtLy/mhzWPuzWIhHP6u4CfDpwfag7W&#10;+APZKEYNxY3KWMrEdbHKQbDkF2oYynO1BFlX8n+V+hsAAP//AwBQSwECLQAUAAYACAAAACEAtoM4&#10;kv4AAADhAQAAEwAAAAAAAAAAAAAAAAAAAAAAW0NvbnRlbnRfVHlwZXNdLnhtbFBLAQItABQABgAI&#10;AAAAIQA4/SH/1gAAAJQBAAALAAAAAAAAAAAAAAAAAC8BAABfcmVscy8ucmVsc1BLAQItABQABgAI&#10;AAAAIQACX7SA3QEAAA8EAAAOAAAAAAAAAAAAAAAAAC4CAABkcnMvZTJvRG9jLnhtbFBLAQItABQA&#10;BgAIAAAAIQC8ijrp4QAAABIBAAAPAAAAAAAAAAAAAAAAADcEAABkcnMvZG93bnJldi54bWxQSwUG&#10;AAAAAAQABADzAAAARQUAAAAA&#10;" strokecolor="#0085ca" strokeweight="1pt">
              <w10:wrap anchorx="page" anchory="page"/>
              <w10:anchorlock/>
            </v:line>
          </w:pict>
        </mc:Fallback>
      </mc:AlternateContent>
    </w:r>
    <w:r w:rsidRPr="00890D3B">
      <w:rPr>
        <w:noProof/>
      </w:rPr>
      <mc:AlternateContent>
        <mc:Choice Requires="wps">
          <w:drawing>
            <wp:anchor distT="0" distB="0" distL="114300" distR="114300" simplePos="0" relativeHeight="251673600" behindDoc="0" locked="1" layoutInCell="1" allowOverlap="1" wp14:anchorId="3EA886D1" wp14:editId="0F3BDD1D">
              <wp:simplePos x="0" y="0"/>
              <wp:positionH relativeFrom="page">
                <wp:posOffset>4286250</wp:posOffset>
              </wp:positionH>
              <wp:positionV relativeFrom="page">
                <wp:posOffset>9345930</wp:posOffset>
              </wp:positionV>
              <wp:extent cx="2832735" cy="53022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32735" cy="530225"/>
                      </a:xfrm>
                      <a:prstGeom prst="rect">
                        <a:avLst/>
                      </a:prstGeom>
                      <a:noFill/>
                      <a:ln w="6350">
                        <a:noFill/>
                      </a:ln>
                    </wps:spPr>
                    <wps:txb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 xml:space="preserve">600 Main Street, Bar Harbor, ME </w:t>
                          </w:r>
                          <w:proofErr w:type="gramStart"/>
                          <w:r>
                            <w:rPr>
                              <w:rFonts w:ascii="Helvetica" w:hAnsi="Helvetica"/>
                              <w:color w:val="002D72"/>
                              <w:sz w:val="16"/>
                              <w:szCs w:val="16"/>
                            </w:rPr>
                            <w:t>04609</w:t>
                          </w:r>
                          <w:r w:rsidR="00890D3B" w:rsidRPr="00531114">
                            <w:rPr>
                              <w:rFonts w:ascii="Helvetica" w:hAnsi="Helvetica"/>
                              <w:color w:val="0085CA"/>
                              <w:sz w:val="16"/>
                              <w:szCs w:val="16"/>
                            </w:rPr>
                            <w:t xml:space="preserve">  |</w:t>
                          </w:r>
                          <w:proofErr w:type="gramEnd"/>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886D1" id="_x0000_t202" coordsize="21600,21600" o:spt="202" path="m,l,21600r21600,l21600,xe">
              <v:stroke joinstyle="miter"/>
              <v:path gradientshapeok="t" o:connecttype="rect"/>
            </v:shapetype>
            <v:shape id="Text Box 39" o:spid="_x0000_s1026" type="#_x0000_t202" style="position:absolute;margin-left:337.5pt;margin-top:735.9pt;width:223.05pt;height:4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5qGAIAACwEAAAOAAAAZHJzL2Uyb0RvYy54bWysU8lu2zAQvRfoPxC815JlO4tgOXATuChg&#10;JAGcImeaIi0BFIclaUvu13dIyQvSnopeqBnOaJb3HucPXaPIQVhXgy7oeJRSIjSHsta7gv54W325&#10;o8R5pkumQIuCHoWjD4vPn+atyUUGFahSWIJFtMtbU9DKe5MnieOVaJgbgREagxJswzy6dpeUlrVY&#10;vVFJlqY3SQu2NBa4cA5vn/ogXcT6UgruX6R0whNVUJzNx9PGcxvOZDFn+c4yU9V8GIP9wxQNqzU2&#10;PZd6Yp6Rva3/KNXU3IID6UccmgSkrLmIO+A24/TDNpuKGRF3QXCcOcPk/l9Z/nzYmFdLfPcVOiQw&#10;ANIalzu8DPt00jbhi5MSjCOExzNsovOE42V2N8luJzNKOMZmkzTLZqFMcvnbWOe/CWhIMApqkZaI&#10;Fjusne9TTymhmYZVrVSkRmnSFvRmMkvjD+cIFlcae1xmDZbvtt2wwBbKI+5loafcGb6qsfmaOf/K&#10;LHKMq6Bu/QseUgE2gcGipAL762/3IR+hxyglLWqmoO7nnllBifqukZT78XQaRBad6ew2Q8deR7bX&#10;Eb1vHgFlOcYXYng0Q75XJ1NaaN5R3svQFUNMc+xdUH8yH32vZHweXCyXMQllZZhf643hoXSAM0D7&#10;1r0zawb8PTL3DCd1sfwDDX1uT8Ry70HWkaMAcI/qgDtKMrI8PJ+g+Ws/Zl0e+eI3AAAA//8DAFBL&#10;AwQUAAYACAAAACEA1+I5GOQAAAAOAQAADwAAAGRycy9kb3ducmV2LnhtbEyPzU7DMBCE70i8g7VI&#10;3KjjQNoqxKmqSBUSgkNLL9yceJtE+CfEbht4eranctvRjGbnK1aTNeyEY+i9kyBmCTB0jde9ayXs&#10;PzYPS2AhKqeV8Q4l/GCAVXl7U6hc+7Pb4mkXW0YlLuRKQhfjkHMemg6tCjM/oCPv4EerIsmx5XpU&#10;Zyq3hqdJMudW9Y4+dGrAqsPma3e0El6rzbva1qld/prq5e2wHr73n5mU93fT+hlYxClew3CZT9Oh&#10;pE21PzodmJEwX2TEEsl4WgiCuEREKgSwmq4syx6BlwX/j1H+AQAA//8DAFBLAQItABQABgAIAAAA&#10;IQC2gziS/gAAAOEBAAATAAAAAAAAAAAAAAAAAAAAAABbQ29udGVudF9UeXBlc10ueG1sUEsBAi0A&#10;FAAGAAgAAAAhADj9If/WAAAAlAEAAAsAAAAAAAAAAAAAAAAALwEAAF9yZWxzLy5yZWxzUEsBAi0A&#10;FAAGAAgAAAAhABqmvmoYAgAALAQAAA4AAAAAAAAAAAAAAAAALgIAAGRycy9lMm9Eb2MueG1sUEsB&#10;Ai0AFAAGAAgAAAAhANfiORjkAAAADgEAAA8AAAAAAAAAAAAAAAAAcgQAAGRycy9kb3ducmV2Lnht&#10;bFBLBQYAAAAABAAEAPMAAACDBQAAAAA=&#10;" filled="f" stroked="f" strokeweight=".5pt">
              <v:textbox>
                <w:txbxContent>
                  <w:p w14:paraId="1AFBC740" w14:textId="77777777" w:rsidR="00890D3B" w:rsidRPr="00531114" w:rsidRDefault="00890D3B"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www.jax.org</w:t>
                    </w:r>
                  </w:p>
                  <w:p w14:paraId="4817A550" w14:textId="2DBA0AEC" w:rsidR="00890D3B" w:rsidRPr="00CD748B" w:rsidRDefault="00892F0C" w:rsidP="00890D3B">
                    <w:pPr>
                      <w:rPr>
                        <w:rFonts w:ascii="Helvetica" w:hAnsi="Helvetica"/>
                        <w:color w:val="002D72"/>
                        <w:sz w:val="16"/>
                        <w:szCs w:val="16"/>
                      </w:rPr>
                    </w:pPr>
                    <w:r>
                      <w:rPr>
                        <w:rFonts w:ascii="Helvetica" w:hAnsi="Helvetica"/>
                        <w:color w:val="002D72"/>
                        <w:sz w:val="16"/>
                        <w:szCs w:val="16"/>
                      </w:rPr>
                      <w:t>600 Main Street, Bar Harbor, ME 04609</w:t>
                    </w:r>
                    <w:r w:rsidR="00890D3B" w:rsidRPr="00531114">
                      <w:rPr>
                        <w:rFonts w:ascii="Helvetica" w:hAnsi="Helvetica"/>
                        <w:color w:val="0085CA"/>
                        <w:sz w:val="16"/>
                        <w:szCs w:val="16"/>
                      </w:rPr>
                      <w:t xml:space="preserve">  |</w:t>
                    </w:r>
                    <w:r w:rsidR="00890D3B" w:rsidRPr="00531114">
                      <w:rPr>
                        <w:rFonts w:ascii="Helvetica" w:hAnsi="Helvetica"/>
                        <w:color w:val="002D72"/>
                        <w:sz w:val="16"/>
                        <w:szCs w:val="16"/>
                      </w:rPr>
                      <w:t xml:space="preserve">  </w:t>
                    </w:r>
                    <w:r w:rsidR="00890D3B">
                      <w:rPr>
                        <w:rFonts w:ascii="Helvetica" w:hAnsi="Helvetica"/>
                        <w:color w:val="002D72"/>
                        <w:sz w:val="16"/>
                        <w:szCs w:val="16"/>
                      </w:rPr>
                      <w:t>(207) 288-6000</w:t>
                    </w:r>
                  </w:p>
                  <w:p w14:paraId="4E2DB758" w14:textId="77777777" w:rsidR="00890D3B" w:rsidRPr="00531114" w:rsidRDefault="00890D3B" w:rsidP="00890D3B">
                    <w:pPr>
                      <w:rPr>
                        <w:rFonts w:ascii="Helvetica" w:hAnsi="Helvetica"/>
                        <w:szCs w:val="22"/>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69504" behindDoc="0" locked="1" layoutInCell="1" allowOverlap="1" wp14:anchorId="099E8D0C" wp14:editId="7AC96384">
              <wp:simplePos x="0" y="0"/>
              <wp:positionH relativeFrom="page">
                <wp:posOffset>4182110</wp:posOffset>
              </wp:positionH>
              <wp:positionV relativeFrom="page">
                <wp:posOffset>516890</wp:posOffset>
              </wp:positionV>
              <wp:extent cx="3312795" cy="831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12795" cy="831850"/>
                      </a:xfrm>
                      <a:prstGeom prst="rect">
                        <a:avLst/>
                      </a:prstGeom>
                      <a:noFill/>
                      <a:ln w="6350">
                        <a:noFill/>
                      </a:ln>
                    </wps:spPr>
                    <wps:txb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 xml:space="preserve">Bernard and </w:t>
                          </w:r>
                          <w:proofErr w:type="spellStart"/>
                          <w:r>
                            <w:rPr>
                              <w:rFonts w:ascii="Helvetica" w:hAnsi="Helvetica"/>
                              <w:color w:val="002D72"/>
                              <w:sz w:val="16"/>
                              <w:szCs w:val="16"/>
                            </w:rPr>
                            <w:t>Lusia</w:t>
                          </w:r>
                          <w:proofErr w:type="spellEnd"/>
                          <w:r>
                            <w:rPr>
                              <w:rFonts w:ascii="Helvetica" w:hAnsi="Helvetica"/>
                              <w:color w:val="002D72"/>
                              <w:sz w:val="16"/>
                              <w:szCs w:val="16"/>
                            </w:rPr>
                            <w:t xml:space="preserve">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proofErr w:type="gramStart"/>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proofErr w:type="gramEnd"/>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8D0C" id="Text Box 36" o:spid="_x0000_s1027" type="#_x0000_t202" style="position:absolute;margin-left:329.3pt;margin-top:40.7pt;width:260.85pt;height:6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DVGgIAADMEAAAOAAAAZHJzL2Uyb0RvYy54bWysU1tv2yAUfp+0/4B4Xxzn0qZWnCprlWlS&#10;1FZKpz4TDLElzGFAYme/fgfsXNrtadoLHDiHc/m+j/l9WytyENZVoHOaDoaUCM2hqPQupz9eV19m&#10;lDjPdMEUaJHTo3D0fvH507wxmRhBCaoQlmAS7bLG5LT03mRJ4ngpauYGYIRGpwRbM49Hu0sKyxrM&#10;XqtkNBzeJA3Ywljgwjm8feycdBHzSym4f5bSCU9UTrE3H1cb121Yk8WcZTvLTFnxvg32D13UrNJY&#10;9JzqkXlG9rb6I1VdcQsOpB9wqBOQsuIizoDTpMMP02xKZkScBcFx5gyT+39p+dNhY14s8e1XaJHA&#10;AEhjXObwMszTSluHHTsl6EcIj2fYROsJx8vxOB3d3k0p4eibjdPZNOKaXF4b6/w3ATUJRk4t0hLR&#10;Yoe181gRQ08hoZiGVaVUpEZp0uT0Zowp33nwhdL48NJrsHy7bUlVXM2xheKI41nomHeGryrsYc2c&#10;f2EWqcaJUL7+GRepAGtBb1FSgv31t/sQjwygl5IGpZNT93PPrKBEfdfIzV06mQStxcNkejvCg732&#10;bK89el8/AKozxY9ieDRDvFcnU1qo31Dly1AVXUxzrJ1TfzIffCdo/CVcLJcxCNVlmF/rjeEhdcAu&#10;IPzavjFreho8EvgEJ5Gx7AMbXWyH+nLvQVaRqoBzh2oPPyozMtj/oiD963OMuvz1xW8AAAD//wMA&#10;UEsDBBQABgAIAAAAIQC6UKAD4gAAAAsBAAAPAAAAZHJzL2Rvd25yZXYueG1sTI9NS8NAFEX3gv9h&#10;eII7O0lswxDzUkqgCKKL1m7cvWSmSXA+YmbaRn+905UuH/dw73nlejaandXkB2cR0kUCTNnWycF2&#10;CIf37YMA5gNZSdpZhfCtPKyr25uSCukudqfO+9CxWGJ9QQh9CGPBuW97Zcgv3KhszI5uMhTiOXVc&#10;TnSJ5UbzLElybmiwcaGnUdW9aj/3J4PwUm/faNdkRvzo+vn1uBm/Dh8rxPu7efMELKg5/MFw1Y/q&#10;UEWnxp2s9Ewj5CuRRxRBpEtgVyAVySOwBiFLsyXwquT/f6h+AQAA//8DAFBLAQItABQABgAIAAAA&#10;IQC2gziS/gAAAOEBAAATAAAAAAAAAAAAAAAAAAAAAABbQ29udGVudF9UeXBlc10ueG1sUEsBAi0A&#10;FAAGAAgAAAAhADj9If/WAAAAlAEAAAsAAAAAAAAAAAAAAAAALwEAAF9yZWxzLy5yZWxzUEsBAi0A&#10;FAAGAAgAAAAhAN53YNUaAgAAMwQAAA4AAAAAAAAAAAAAAAAALgIAAGRycy9lMm9Eb2MueG1sUEsB&#10;Ai0AFAAGAAgAAAAhALpQoAPiAAAACwEAAA8AAAAAAAAAAAAAAAAAdAQAAGRycy9kb3ducmV2Lnht&#10;bFBLBQYAAAAABAAEAPMAAACDBQAAAAA=&#10;" filled="f" stroked="f" strokeweight=".5pt">
              <v:textbox>
                <w:txbxContent>
                  <w:p w14:paraId="05110D52" w14:textId="42787D97" w:rsidR="00890D3B" w:rsidRPr="00531114" w:rsidRDefault="00892F0C" w:rsidP="00890D3B">
                    <w:pPr>
                      <w:spacing w:after="120"/>
                      <w:rPr>
                        <w:rFonts w:ascii="Helvetica" w:hAnsi="Helvetica" w:cs="Times New Roman (Body CS)"/>
                        <w:b/>
                        <w:color w:val="0085CA"/>
                        <w:spacing w:val="4"/>
                        <w:szCs w:val="22"/>
                      </w:rPr>
                    </w:pPr>
                    <w:r>
                      <w:rPr>
                        <w:rFonts w:ascii="Helvetica" w:hAnsi="Helvetica" w:cs="Times New Roman (Body CS)"/>
                        <w:b/>
                        <w:color w:val="0085CA"/>
                        <w:spacing w:val="4"/>
                        <w:szCs w:val="22"/>
                      </w:rPr>
                      <w:t>Gregory W. Carter</w:t>
                    </w:r>
                    <w:r w:rsidR="00AB20B4">
                      <w:rPr>
                        <w:rFonts w:ascii="Helvetica" w:hAnsi="Helvetica" w:cs="Times New Roman (Body CS)"/>
                        <w:b/>
                        <w:color w:val="0085CA"/>
                        <w:spacing w:val="4"/>
                        <w:szCs w:val="22"/>
                      </w:rPr>
                      <w:t>, PhD</w:t>
                    </w:r>
                  </w:p>
                  <w:p w14:paraId="7A38AAB9" w14:textId="28BA8A83" w:rsidR="00890D3B" w:rsidRDefault="00892F0C" w:rsidP="00890D3B">
                    <w:pPr>
                      <w:rPr>
                        <w:rFonts w:ascii="Helvetica" w:hAnsi="Helvetica"/>
                        <w:color w:val="002D72"/>
                        <w:sz w:val="16"/>
                        <w:szCs w:val="16"/>
                      </w:rPr>
                    </w:pPr>
                    <w:r>
                      <w:rPr>
                        <w:rFonts w:ascii="Helvetica" w:hAnsi="Helvetica"/>
                        <w:color w:val="002D72"/>
                        <w:sz w:val="16"/>
                        <w:szCs w:val="16"/>
                      </w:rPr>
                      <w:t>Professor</w:t>
                    </w:r>
                  </w:p>
                  <w:p w14:paraId="4C2BEE41" w14:textId="112404EB" w:rsidR="00892F0C" w:rsidRPr="00531114" w:rsidRDefault="00892F0C" w:rsidP="00890D3B">
                    <w:pPr>
                      <w:rPr>
                        <w:rFonts w:ascii="Helvetica" w:hAnsi="Helvetica"/>
                        <w:color w:val="002D72"/>
                        <w:sz w:val="16"/>
                        <w:szCs w:val="16"/>
                      </w:rPr>
                    </w:pPr>
                    <w:r>
                      <w:rPr>
                        <w:rFonts w:ascii="Helvetica" w:hAnsi="Helvetica"/>
                        <w:color w:val="002D72"/>
                        <w:sz w:val="16"/>
                        <w:szCs w:val="16"/>
                      </w:rPr>
                      <w:t>Bernard and Lusia Milch Endowed Chair</w:t>
                    </w:r>
                  </w:p>
                  <w:p w14:paraId="6AFA744A" w14:textId="050E980A" w:rsidR="00890D3B" w:rsidRPr="000A3EEC" w:rsidRDefault="00890D3B" w:rsidP="00890D3B">
                    <w:pPr>
                      <w:rPr>
                        <w:rFonts w:ascii="Helvetica" w:hAnsi="Helvetica"/>
                        <w:color w:val="002D72"/>
                        <w:sz w:val="16"/>
                        <w:szCs w:val="16"/>
                        <w:lang w:val="de-DE"/>
                      </w:rPr>
                    </w:pPr>
                    <w:r w:rsidRPr="000A3EEC">
                      <w:rPr>
                        <w:rFonts w:ascii="Helvetica" w:hAnsi="Helvetica"/>
                        <w:color w:val="0085CA"/>
                        <w:sz w:val="16"/>
                        <w:szCs w:val="16"/>
                        <w:lang w:val="de-DE"/>
                      </w:rPr>
                      <w:t>t</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6025</w:t>
                    </w:r>
                    <w:r w:rsidRPr="000A3EEC">
                      <w:rPr>
                        <w:rFonts w:ascii="Helvetica" w:hAnsi="Helvetica"/>
                        <w:color w:val="0085CA"/>
                        <w:sz w:val="16"/>
                        <w:szCs w:val="16"/>
                        <w:lang w:val="de-DE"/>
                      </w:rPr>
                      <w:t xml:space="preserve">  |</w:t>
                    </w:r>
                    <w:r w:rsidRPr="000A3EEC">
                      <w:rPr>
                        <w:rFonts w:ascii="Helvetica" w:hAnsi="Helvetica"/>
                        <w:color w:val="002D72"/>
                        <w:sz w:val="16"/>
                        <w:szCs w:val="16"/>
                        <w:lang w:val="de-DE"/>
                      </w:rPr>
                      <w:t xml:space="preserve">  </w:t>
                    </w:r>
                    <w:r w:rsidRPr="000A3EEC">
                      <w:rPr>
                        <w:rFonts w:ascii="Helvetica" w:hAnsi="Helvetica"/>
                        <w:color w:val="0085CA"/>
                        <w:sz w:val="16"/>
                        <w:szCs w:val="16"/>
                        <w:lang w:val="de-DE"/>
                      </w:rPr>
                      <w:t xml:space="preserve">f </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207</w:t>
                    </w:r>
                    <w:r w:rsidRPr="000A3EEC">
                      <w:rPr>
                        <w:rFonts w:ascii="Helvetica" w:hAnsi="Helvetica"/>
                        <w:color w:val="002D72"/>
                        <w:sz w:val="16"/>
                        <w:szCs w:val="16"/>
                        <w:lang w:val="de-DE"/>
                      </w:rPr>
                      <w:t xml:space="preserve">) </w:t>
                    </w:r>
                    <w:r w:rsidR="00892F0C" w:rsidRPr="000A3EEC">
                      <w:rPr>
                        <w:rFonts w:ascii="Helvetica" w:hAnsi="Helvetica"/>
                        <w:color w:val="002D72"/>
                        <w:sz w:val="16"/>
                        <w:szCs w:val="16"/>
                        <w:lang w:val="de-DE"/>
                      </w:rPr>
                      <w:t>288</w:t>
                    </w:r>
                    <w:r w:rsidRPr="000A3EEC">
                      <w:rPr>
                        <w:rFonts w:ascii="Helvetica" w:hAnsi="Helvetica"/>
                        <w:color w:val="002D72"/>
                        <w:sz w:val="16"/>
                        <w:szCs w:val="16"/>
                        <w:lang w:val="de-DE"/>
                      </w:rPr>
                      <w:t>-</w:t>
                    </w:r>
                    <w:r w:rsidR="00892F0C" w:rsidRPr="000A3EEC">
                      <w:rPr>
                        <w:rFonts w:ascii="Helvetica" w:hAnsi="Helvetica"/>
                        <w:color w:val="002D72"/>
                        <w:sz w:val="16"/>
                        <w:szCs w:val="16"/>
                        <w:lang w:val="de-DE"/>
                      </w:rPr>
                      <w:t>615</w:t>
                    </w:r>
                    <w:r w:rsidRPr="000A3EEC">
                      <w:rPr>
                        <w:rFonts w:ascii="Helvetica" w:hAnsi="Helvetica"/>
                        <w:color w:val="002D72"/>
                        <w:sz w:val="16"/>
                        <w:szCs w:val="16"/>
                        <w:lang w:val="de-DE"/>
                      </w:rPr>
                      <w:t>0</w:t>
                    </w:r>
                  </w:p>
                  <w:p w14:paraId="254C291B" w14:textId="3E2FB454" w:rsidR="00890D3B" w:rsidRPr="000A3EEC" w:rsidRDefault="00892F0C" w:rsidP="00890D3B">
                    <w:pPr>
                      <w:rPr>
                        <w:rFonts w:ascii="HELVETICA OBLIQUE" w:hAnsi="HELVETICA OBLIQUE"/>
                        <w:i/>
                        <w:color w:val="002D72"/>
                        <w:sz w:val="16"/>
                        <w:szCs w:val="16"/>
                        <w:lang w:val="de-DE"/>
                      </w:rPr>
                    </w:pPr>
                    <w:r w:rsidRPr="000A3EEC">
                      <w:rPr>
                        <w:rFonts w:ascii="HELVETICA OBLIQUE" w:hAnsi="HELVETICA OBLIQUE"/>
                        <w:i/>
                        <w:color w:val="002D72"/>
                        <w:sz w:val="16"/>
                        <w:szCs w:val="16"/>
                        <w:lang w:val="de-DE"/>
                      </w:rPr>
                      <w:t>gregory.carter</w:t>
                    </w:r>
                    <w:r w:rsidR="00890D3B" w:rsidRPr="000A3EEC">
                      <w:rPr>
                        <w:rFonts w:ascii="HELVETICA OBLIQUE" w:hAnsi="HELVETICA OBLIQUE"/>
                        <w:i/>
                        <w:color w:val="002D72"/>
                        <w:sz w:val="16"/>
                        <w:szCs w:val="16"/>
                        <w:lang w:val="de-DE"/>
                      </w:rPr>
                      <w:t>@jax.org</w:t>
                    </w:r>
                  </w:p>
                  <w:p w14:paraId="75D1ABC6" w14:textId="77777777" w:rsidR="00890D3B" w:rsidRPr="000A3EEC" w:rsidRDefault="00890D3B" w:rsidP="00890D3B">
                    <w:pPr>
                      <w:rPr>
                        <w:rFonts w:ascii="Helvetica" w:hAnsi="Helvetica"/>
                        <w:szCs w:val="22"/>
                        <w:lang w:val="de-DE"/>
                      </w:rPr>
                    </w:pPr>
                  </w:p>
                  <w:p w14:paraId="07B7C943" w14:textId="77777777" w:rsidR="00890D3B" w:rsidRPr="000A3EEC" w:rsidRDefault="00890D3B" w:rsidP="00890D3B">
                    <w:pPr>
                      <w:rPr>
                        <w:rFonts w:ascii="Helvetica" w:hAnsi="Helvetica"/>
                        <w:szCs w:val="22"/>
                        <w:lang w:val="de-DE"/>
                      </w:rPr>
                    </w:pPr>
                  </w:p>
                </w:txbxContent>
              </v:textbox>
              <w10:wrap anchorx="page" anchory="page"/>
              <w10:anchorlock/>
            </v:shape>
          </w:pict>
        </mc:Fallback>
      </mc:AlternateContent>
    </w:r>
    <w:r w:rsidRPr="00890D3B">
      <w:rPr>
        <w:noProof/>
      </w:rPr>
      <mc:AlternateContent>
        <mc:Choice Requires="wps">
          <w:drawing>
            <wp:anchor distT="0" distB="0" distL="114300" distR="114300" simplePos="0" relativeHeight="251670528" behindDoc="0" locked="1" layoutInCell="1" allowOverlap="1" wp14:anchorId="663F6BA2" wp14:editId="02E59769">
              <wp:simplePos x="0" y="0"/>
              <wp:positionH relativeFrom="page">
                <wp:posOffset>4137025</wp:posOffset>
              </wp:positionH>
              <wp:positionV relativeFrom="page">
                <wp:posOffset>516890</wp:posOffset>
              </wp:positionV>
              <wp:extent cx="0" cy="831850"/>
              <wp:effectExtent l="0" t="0" r="12700" b="6350"/>
              <wp:wrapNone/>
              <wp:docPr id="37" name="Straight Connector 37"/>
              <wp:cNvGraphicFramePr/>
              <a:graphic xmlns:a="http://schemas.openxmlformats.org/drawingml/2006/main">
                <a:graphicData uri="http://schemas.microsoft.com/office/word/2010/wordprocessingShape">
                  <wps:wsp>
                    <wps:cNvCnPr/>
                    <wps:spPr>
                      <a:xfrm>
                        <a:off x="0" y="0"/>
                        <a:ext cx="0" cy="831850"/>
                      </a:xfrm>
                      <a:prstGeom prst="line">
                        <a:avLst/>
                      </a:prstGeom>
                      <a:ln w="12700">
                        <a:solidFill>
                          <a:srgbClr val="0085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CC50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5.75pt,40.7pt" to="325.75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T03gEAAA8EAAAOAAAAZHJzL2Uyb0RvYy54bWysU8GO0zAQvSPxD5bvNGlXy1ZR0xXqarkg&#10;qNjlA1zHbizZHmtsmvbvGTtpdgUICcTFicfz3sx7Hm/uz86yk8JowLd8uag5U15CZ/yx5d+eH9+t&#10;OYtJ+E5Y8KrlFxX5/fbtm80QGrWCHmynkBGJj80QWt6nFJqqirJXTsQFBOXpUAM6kWiLx6pDMRC7&#10;s9Wqrt9XA2AXEKSKkaIP4yHfFn6tlUxftI4qMdty6i2VFct6yGu13YjmiCL0Rk5tiH/owgnjqehM&#10;9SCSYN/R/ELljESIoNNCgqtAayNV0UBqlvVPap56EVTRQubEMNsU/x+t/HzaIzNdy2/uOPPC0R09&#10;JRTm2Ce2A+/JQUBGh+TUEGJDgJ3f47SLYY9Z9lmjy18SxM7F3cvsrjonJsegpOj6Zrm+LcZXL7iA&#10;MX1U4Fj+abk1PusWjTh9iolqUeo1JYetZwNN2+qurktaBGu6R2NtPox4POwsspPId16vb3cfcvNE&#10;8SqNdtZTMEsaRZS/dLFqLPBVabKF2l6OFfJAqplWSKl8Wk681lN2hmlqYQZOrf0JOOVnqCrD+jfg&#10;GVEqg08z2BkP+Lu20/nash7zrw6MurMFB+gu5XqLNTR1xbnpheSxfr0v8Jd3vP0BAAD//wMAUEsD&#10;BBQABgAIAAAAIQCR2c0J4AAAAA8BAAAPAAAAZHJzL2Rvd25yZXYueG1sTE9NT8MwDL0j8R8iI3Fj&#10;aaN1Gl3dCYGGOMJAYke3CW1Fk1RJtpV/jxEHuFiy3/P7qLazHcXJhDh4h5AvMhDGtV4PrkN4e93d&#10;rEHERE7T6J1B+DIRtvXlRUWl9mf3Yk771AkWcbEkhD6lqZQytr2xFBd+Mo6xDx8sJV5DJ3WgM4vb&#10;UaosW0lLg2OHniZz35v2c3+0CFY26f0QilsVn+J8yJ4fpx0pxOur+WHD424DIpk5/X3ATwfODzUH&#10;a/zR6ShGhFWRF0xFWOdLEEz4PTQIKldLkHUl//eovwEAAP//AwBQSwECLQAUAAYACAAAACEAtoM4&#10;kv4AAADhAQAAEwAAAAAAAAAAAAAAAAAAAAAAW0NvbnRlbnRfVHlwZXNdLnhtbFBLAQItABQABgAI&#10;AAAAIQA4/SH/1gAAAJQBAAALAAAAAAAAAAAAAAAAAC8BAABfcmVscy8ucmVsc1BLAQItABQABgAI&#10;AAAAIQDjmPT03gEAAA8EAAAOAAAAAAAAAAAAAAAAAC4CAABkcnMvZTJvRG9jLnhtbFBLAQItABQA&#10;BgAIAAAAIQCR2c0J4AAAAA8BAAAPAAAAAAAAAAAAAAAAADgEAABkcnMvZG93bnJldi54bWxQSwUG&#10;AAAAAAQABADzAAAARQUAAAAA&#10;" strokecolor="#0085ca" strokeweight="1pt">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E0"/>
    <w:rsid w:val="00026F9D"/>
    <w:rsid w:val="00033A96"/>
    <w:rsid w:val="00044A6B"/>
    <w:rsid w:val="00047B50"/>
    <w:rsid w:val="00092220"/>
    <w:rsid w:val="00092356"/>
    <w:rsid w:val="000A13F1"/>
    <w:rsid w:val="000A26DD"/>
    <w:rsid w:val="000A3EEC"/>
    <w:rsid w:val="000A7F1E"/>
    <w:rsid w:val="000B1F27"/>
    <w:rsid w:val="000C235B"/>
    <w:rsid w:val="000D3BD5"/>
    <w:rsid w:val="00113164"/>
    <w:rsid w:val="0013179F"/>
    <w:rsid w:val="00142E57"/>
    <w:rsid w:val="00173576"/>
    <w:rsid w:val="00195BCD"/>
    <w:rsid w:val="001E19CC"/>
    <w:rsid w:val="001E402A"/>
    <w:rsid w:val="001F557C"/>
    <w:rsid w:val="00256CE0"/>
    <w:rsid w:val="00266391"/>
    <w:rsid w:val="0029171B"/>
    <w:rsid w:val="002970A3"/>
    <w:rsid w:val="002A1F1E"/>
    <w:rsid w:val="002B0874"/>
    <w:rsid w:val="002E6C66"/>
    <w:rsid w:val="0030645C"/>
    <w:rsid w:val="00321FA0"/>
    <w:rsid w:val="003510AC"/>
    <w:rsid w:val="00390055"/>
    <w:rsid w:val="00390A7F"/>
    <w:rsid w:val="003946A6"/>
    <w:rsid w:val="003A45A3"/>
    <w:rsid w:val="003B7EB3"/>
    <w:rsid w:val="003D1A06"/>
    <w:rsid w:val="00405654"/>
    <w:rsid w:val="0041141B"/>
    <w:rsid w:val="004A7A48"/>
    <w:rsid w:val="004B02F4"/>
    <w:rsid w:val="004D4976"/>
    <w:rsid w:val="004E3AA9"/>
    <w:rsid w:val="005405C6"/>
    <w:rsid w:val="00546AD1"/>
    <w:rsid w:val="00554E50"/>
    <w:rsid w:val="0056300B"/>
    <w:rsid w:val="00577F2E"/>
    <w:rsid w:val="00593ACF"/>
    <w:rsid w:val="00595063"/>
    <w:rsid w:val="005A2388"/>
    <w:rsid w:val="005A45C6"/>
    <w:rsid w:val="005A748C"/>
    <w:rsid w:val="005B150B"/>
    <w:rsid w:val="005D013A"/>
    <w:rsid w:val="00603DC5"/>
    <w:rsid w:val="006139A9"/>
    <w:rsid w:val="00617853"/>
    <w:rsid w:val="00633883"/>
    <w:rsid w:val="00642901"/>
    <w:rsid w:val="00677C10"/>
    <w:rsid w:val="006873E6"/>
    <w:rsid w:val="0069703F"/>
    <w:rsid w:val="006A5A6D"/>
    <w:rsid w:val="006B5156"/>
    <w:rsid w:val="006E06E5"/>
    <w:rsid w:val="00730A54"/>
    <w:rsid w:val="00732954"/>
    <w:rsid w:val="0075457B"/>
    <w:rsid w:val="0078305F"/>
    <w:rsid w:val="00785449"/>
    <w:rsid w:val="007866C7"/>
    <w:rsid w:val="007B0E48"/>
    <w:rsid w:val="007B19E4"/>
    <w:rsid w:val="00816C15"/>
    <w:rsid w:val="00847DEC"/>
    <w:rsid w:val="00890D3B"/>
    <w:rsid w:val="00892F0C"/>
    <w:rsid w:val="00893D56"/>
    <w:rsid w:val="008D0F21"/>
    <w:rsid w:val="008F5404"/>
    <w:rsid w:val="0091616F"/>
    <w:rsid w:val="00916D3E"/>
    <w:rsid w:val="00920A5C"/>
    <w:rsid w:val="00960FD5"/>
    <w:rsid w:val="00986804"/>
    <w:rsid w:val="00986C12"/>
    <w:rsid w:val="009A2A35"/>
    <w:rsid w:val="009A6B45"/>
    <w:rsid w:val="009E6715"/>
    <w:rsid w:val="00A27FAC"/>
    <w:rsid w:val="00A44060"/>
    <w:rsid w:val="00A473A5"/>
    <w:rsid w:val="00A602C0"/>
    <w:rsid w:val="00A84399"/>
    <w:rsid w:val="00A875D9"/>
    <w:rsid w:val="00A93A53"/>
    <w:rsid w:val="00AA651E"/>
    <w:rsid w:val="00AB20B4"/>
    <w:rsid w:val="00AB5C7F"/>
    <w:rsid w:val="00AE3B98"/>
    <w:rsid w:val="00AE5C79"/>
    <w:rsid w:val="00B461CF"/>
    <w:rsid w:val="00B56A4E"/>
    <w:rsid w:val="00B64578"/>
    <w:rsid w:val="00B92177"/>
    <w:rsid w:val="00B93A6B"/>
    <w:rsid w:val="00BB3299"/>
    <w:rsid w:val="00C0185E"/>
    <w:rsid w:val="00C065A6"/>
    <w:rsid w:val="00C07ABF"/>
    <w:rsid w:val="00C21D82"/>
    <w:rsid w:val="00C50077"/>
    <w:rsid w:val="00C63826"/>
    <w:rsid w:val="00C65082"/>
    <w:rsid w:val="00C70F64"/>
    <w:rsid w:val="00C92ED7"/>
    <w:rsid w:val="00C937E3"/>
    <w:rsid w:val="00CA0CC0"/>
    <w:rsid w:val="00CF0E7C"/>
    <w:rsid w:val="00D1769D"/>
    <w:rsid w:val="00D260C7"/>
    <w:rsid w:val="00D44385"/>
    <w:rsid w:val="00D6431D"/>
    <w:rsid w:val="00DA1DBA"/>
    <w:rsid w:val="00DB0E0A"/>
    <w:rsid w:val="00DD0683"/>
    <w:rsid w:val="00DD0A28"/>
    <w:rsid w:val="00E323BA"/>
    <w:rsid w:val="00E34B5C"/>
    <w:rsid w:val="00E35D94"/>
    <w:rsid w:val="00E753DF"/>
    <w:rsid w:val="00E77927"/>
    <w:rsid w:val="00EA149E"/>
    <w:rsid w:val="00EA1CB1"/>
    <w:rsid w:val="00EE5628"/>
    <w:rsid w:val="00F11DF7"/>
    <w:rsid w:val="00F729AF"/>
    <w:rsid w:val="00FA1BE6"/>
    <w:rsid w:val="00FD38A9"/>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D13286"/>
  <w15:docId w15:val="{1B3B136D-D7B8-D140-B63D-81E4A053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018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85E"/>
    <w:rPr>
      <w:rFonts w:ascii="Segoe UI" w:hAnsi="Segoe UI" w:cs="Segoe UI"/>
      <w:sz w:val="18"/>
      <w:szCs w:val="18"/>
    </w:rPr>
  </w:style>
  <w:style w:type="paragraph" w:styleId="NormalWeb">
    <w:name w:val="Normal (Web)"/>
    <w:basedOn w:val="Normal"/>
    <w:uiPriority w:val="99"/>
    <w:unhideWhenUsed/>
    <w:rsid w:val="000C235B"/>
    <w:pPr>
      <w:spacing w:before="100" w:beforeAutospacing="1" w:after="100" w:afterAutospacing="1"/>
    </w:pPr>
    <w:rPr>
      <w:rFonts w:eastAsia="Times New Roman" w:cs="Times New Roman"/>
      <w:sz w:val="24"/>
      <w:lang w:eastAsia="zh-CN"/>
    </w:rPr>
  </w:style>
  <w:style w:type="paragraph" w:styleId="Revision">
    <w:name w:val="Revision"/>
    <w:hidden/>
    <w:uiPriority w:val="99"/>
    <w:semiHidden/>
    <w:rsid w:val="00617853"/>
    <w:rPr>
      <w:rFonts w:ascii="Times New Roman" w:hAnsi="Times New Roman"/>
      <w:sz w:val="22"/>
    </w:rPr>
  </w:style>
  <w:style w:type="character" w:styleId="CommentReference">
    <w:name w:val="annotation reference"/>
    <w:basedOn w:val="DefaultParagraphFont"/>
    <w:uiPriority w:val="99"/>
    <w:semiHidden/>
    <w:unhideWhenUsed/>
    <w:rsid w:val="00617853"/>
    <w:rPr>
      <w:sz w:val="16"/>
      <w:szCs w:val="16"/>
    </w:rPr>
  </w:style>
  <w:style w:type="paragraph" w:styleId="CommentText">
    <w:name w:val="annotation text"/>
    <w:basedOn w:val="Normal"/>
    <w:link w:val="CommentTextChar"/>
    <w:uiPriority w:val="99"/>
    <w:semiHidden/>
    <w:unhideWhenUsed/>
    <w:rsid w:val="00A602C0"/>
    <w:rPr>
      <w:sz w:val="20"/>
      <w:szCs w:val="20"/>
    </w:rPr>
  </w:style>
  <w:style w:type="character" w:customStyle="1" w:styleId="CommentTextChar">
    <w:name w:val="Comment Text Char"/>
    <w:basedOn w:val="DefaultParagraphFont"/>
    <w:link w:val="CommentText"/>
    <w:uiPriority w:val="99"/>
    <w:semiHidden/>
    <w:rsid w:val="00A602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602C0"/>
    <w:rPr>
      <w:b/>
      <w:bCs/>
    </w:rPr>
  </w:style>
  <w:style w:type="character" w:customStyle="1" w:styleId="CommentSubjectChar">
    <w:name w:val="Comment Subject Char"/>
    <w:basedOn w:val="CommentTextChar"/>
    <w:link w:val="CommentSubject"/>
    <w:uiPriority w:val="99"/>
    <w:semiHidden/>
    <w:rsid w:val="00A602C0"/>
    <w:rPr>
      <w:rFonts w:ascii="Times New Roman" w:hAnsi="Times New Roman"/>
      <w:b/>
      <w:bCs/>
      <w:sz w:val="20"/>
      <w:szCs w:val="20"/>
    </w:rPr>
  </w:style>
  <w:style w:type="character" w:styleId="Strong">
    <w:name w:val="Strong"/>
    <w:basedOn w:val="DefaultParagraphFont"/>
    <w:uiPriority w:val="22"/>
    <w:qFormat/>
    <w:rsid w:val="00A93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Torrance</dc:creator>
  <cp:keywords/>
  <dc:description/>
  <cp:lastModifiedBy>Anna Tyler</cp:lastModifiedBy>
  <cp:revision>39</cp:revision>
  <dcterms:created xsi:type="dcterms:W3CDTF">2024-10-11T15:38:00Z</dcterms:created>
  <dcterms:modified xsi:type="dcterms:W3CDTF">2024-10-28T17:10:00Z</dcterms:modified>
</cp:coreProperties>
</file>