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86116" w14:textId="77777777" w:rsidR="008720D3" w:rsidRDefault="00D4723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C8B516" wp14:editId="3BD806C0">
                <wp:simplePos x="0" y="0"/>
                <wp:positionH relativeFrom="column">
                  <wp:posOffset>3689985</wp:posOffset>
                </wp:positionH>
                <wp:positionV relativeFrom="paragraph">
                  <wp:posOffset>-14605</wp:posOffset>
                </wp:positionV>
                <wp:extent cx="2628900" cy="1552575"/>
                <wp:effectExtent l="0" t="0" r="0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749B8" w14:textId="77777777" w:rsidR="008B2903" w:rsidRPr="00A74252" w:rsidRDefault="008B2903" w:rsidP="00A74252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74252">
                              <w:rPr>
                                <w:b/>
                                <w:sz w:val="18"/>
                                <w:szCs w:val="18"/>
                              </w:rPr>
                              <w:t>College of Life Sciences &amp; Medicine</w:t>
                            </w:r>
                          </w:p>
                          <w:p w14:paraId="70D405C3" w14:textId="77777777" w:rsidR="008B2903" w:rsidRPr="00A74252" w:rsidRDefault="008B2903" w:rsidP="00A7425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74252">
                              <w:rPr>
                                <w:sz w:val="18"/>
                                <w:szCs w:val="18"/>
                              </w:rPr>
                              <w:t>School of Psychology</w:t>
                            </w:r>
                          </w:p>
                          <w:p w14:paraId="10EDF5AA" w14:textId="77777777" w:rsidR="008B2903" w:rsidRPr="00A74252" w:rsidRDefault="008B2903" w:rsidP="00A7425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74252">
                              <w:rPr>
                                <w:sz w:val="18"/>
                                <w:szCs w:val="18"/>
                              </w:rPr>
                              <w:t>William Guild Building</w:t>
                            </w:r>
                          </w:p>
                          <w:p w14:paraId="13F63CEC" w14:textId="77777777" w:rsidR="008B2903" w:rsidRPr="00A74252" w:rsidRDefault="008B2903" w:rsidP="00A7425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74252">
                              <w:rPr>
                                <w:sz w:val="18"/>
                                <w:szCs w:val="18"/>
                              </w:rPr>
                              <w:t>King’s College</w:t>
                            </w:r>
                          </w:p>
                          <w:p w14:paraId="688BEC1E" w14:textId="77777777" w:rsidR="008B2903" w:rsidRPr="00A74252" w:rsidRDefault="008B2903" w:rsidP="00A7425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74252">
                              <w:rPr>
                                <w:sz w:val="18"/>
                                <w:szCs w:val="18"/>
                              </w:rPr>
                              <w:t>Aberdeen AB24 3FX</w:t>
                            </w:r>
                          </w:p>
                          <w:p w14:paraId="5AEE388D" w14:textId="77777777" w:rsidR="008B2903" w:rsidRPr="00A74252" w:rsidRDefault="008B2903" w:rsidP="00A7425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74252">
                              <w:rPr>
                                <w:sz w:val="18"/>
                                <w:szCs w:val="18"/>
                              </w:rPr>
                              <w:t>Scotland</w:t>
                            </w:r>
                          </w:p>
                          <w:p w14:paraId="7FFC6A83" w14:textId="77777777" w:rsidR="008B2903" w:rsidRPr="00A74252" w:rsidRDefault="008B2903" w:rsidP="00A7425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74252">
                              <w:rPr>
                                <w:sz w:val="18"/>
                                <w:szCs w:val="18"/>
                              </w:rPr>
                              <w:t>United Kingdom</w:t>
                            </w:r>
                          </w:p>
                          <w:p w14:paraId="118F1602" w14:textId="77777777" w:rsidR="008B2903" w:rsidRPr="00A74252" w:rsidRDefault="008B2903" w:rsidP="00A7425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74252">
                              <w:rPr>
                                <w:sz w:val="18"/>
                                <w:szCs w:val="18"/>
                              </w:rPr>
                              <w:t>Tel: +44 (0)1224 272227</w:t>
                            </w:r>
                          </w:p>
                          <w:p w14:paraId="394C0C4A" w14:textId="77777777" w:rsidR="008B2903" w:rsidRPr="00A74252" w:rsidRDefault="008B2903" w:rsidP="00A7425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74252">
                              <w:rPr>
                                <w:sz w:val="18"/>
                                <w:szCs w:val="18"/>
                              </w:rPr>
                              <w:t>Fax: +44 (0)1224 273426</w:t>
                            </w:r>
                          </w:p>
                          <w:p w14:paraId="35804A40" w14:textId="77777777" w:rsidR="008B2903" w:rsidRPr="00A74252" w:rsidRDefault="008B2903" w:rsidP="00A7425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74252">
                              <w:rPr>
                                <w:sz w:val="18"/>
                                <w:szCs w:val="18"/>
                              </w:rPr>
                              <w:t>http://www.abdn.ac.uk/psychology/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0.55pt;margin-top:-1.15pt;width:207pt;height:12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mcgQIAABA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" stroked="f">
                <v:textbox>
                  <w:txbxContent>
                    <w:p w:rsidR="00210E0A" w:rsidRPr="00A74252" w:rsidRDefault="00210E0A" w:rsidP="00A74252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A74252">
                        <w:rPr>
                          <w:b/>
                          <w:sz w:val="18"/>
                          <w:szCs w:val="18"/>
                        </w:rPr>
                        <w:t>College of Life Sciences &amp; Medicine</w:t>
                      </w:r>
                    </w:p>
                    <w:p w:rsidR="00210E0A" w:rsidRPr="00A74252" w:rsidRDefault="00210E0A" w:rsidP="00A7425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74252">
                        <w:rPr>
                          <w:sz w:val="18"/>
                          <w:szCs w:val="18"/>
                        </w:rPr>
                        <w:t>School of Psychology</w:t>
                      </w:r>
                    </w:p>
                    <w:p w:rsidR="00210E0A" w:rsidRPr="00A74252" w:rsidRDefault="00210E0A" w:rsidP="00A7425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74252">
                        <w:rPr>
                          <w:sz w:val="18"/>
                          <w:szCs w:val="18"/>
                        </w:rPr>
                        <w:t>William Guild Building</w:t>
                      </w:r>
                    </w:p>
                    <w:p w:rsidR="00210E0A" w:rsidRPr="00A74252" w:rsidRDefault="00210E0A" w:rsidP="00A7425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74252">
                        <w:rPr>
                          <w:sz w:val="18"/>
                          <w:szCs w:val="18"/>
                        </w:rPr>
                        <w:t>King’s College</w:t>
                      </w:r>
                    </w:p>
                    <w:p w:rsidR="00210E0A" w:rsidRPr="00A74252" w:rsidRDefault="00210E0A" w:rsidP="00A7425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74252">
                        <w:rPr>
                          <w:sz w:val="18"/>
                          <w:szCs w:val="18"/>
                        </w:rPr>
                        <w:t>Aberdeen AB24 3FX</w:t>
                      </w:r>
                    </w:p>
                    <w:p w:rsidR="00210E0A" w:rsidRPr="00A74252" w:rsidRDefault="00210E0A" w:rsidP="00A7425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74252">
                        <w:rPr>
                          <w:sz w:val="18"/>
                          <w:szCs w:val="18"/>
                        </w:rPr>
                        <w:t>Scotland</w:t>
                      </w:r>
                    </w:p>
                    <w:p w:rsidR="00210E0A" w:rsidRPr="00A74252" w:rsidRDefault="00210E0A" w:rsidP="00A7425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74252">
                        <w:rPr>
                          <w:sz w:val="18"/>
                          <w:szCs w:val="18"/>
                        </w:rPr>
                        <w:t>United Kingdom</w:t>
                      </w:r>
                    </w:p>
                    <w:p w:rsidR="00210E0A" w:rsidRPr="00A74252" w:rsidRDefault="00210E0A" w:rsidP="00A7425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74252">
                        <w:rPr>
                          <w:sz w:val="18"/>
                          <w:szCs w:val="18"/>
                        </w:rPr>
                        <w:t>Tel: +44 (0)1224 272227</w:t>
                      </w:r>
                    </w:p>
                    <w:p w:rsidR="00210E0A" w:rsidRPr="00A74252" w:rsidRDefault="00210E0A" w:rsidP="00A7425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74252">
                        <w:rPr>
                          <w:sz w:val="18"/>
                          <w:szCs w:val="18"/>
                        </w:rPr>
                        <w:t>Fax: +44 (0)1224 273426</w:t>
                      </w:r>
                    </w:p>
                    <w:p w:rsidR="00210E0A" w:rsidRPr="00A74252" w:rsidRDefault="00210E0A" w:rsidP="00A7425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A74252">
                        <w:rPr>
                          <w:sz w:val="18"/>
                          <w:szCs w:val="18"/>
                        </w:rPr>
                        <w:t>http://www.abdn.ac.uk/psychology/</w:t>
                      </w:r>
                    </w:p>
                  </w:txbxContent>
                </v:textbox>
              </v:shape>
            </w:pict>
          </mc:Fallback>
        </mc:AlternateContent>
      </w:r>
      <w:r w:rsidR="00AC2B5F">
        <w:rPr>
          <w:noProof/>
        </w:rPr>
        <w:drawing>
          <wp:inline distT="0" distB="0" distL="0" distR="0" wp14:anchorId="6987D408" wp14:editId="1ADE2068">
            <wp:extent cx="2178685" cy="819150"/>
            <wp:effectExtent l="19050" t="0" r="0" b="0"/>
            <wp:docPr id="1" name="Picture 1" descr="full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co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31824D" w14:textId="77777777" w:rsidR="00A74252" w:rsidRDefault="00A74252"/>
    <w:p w14:paraId="5360A0CF" w14:textId="77777777" w:rsidR="00A74252" w:rsidRDefault="00A74252"/>
    <w:p w14:paraId="3D060110" w14:textId="77777777" w:rsidR="00A74252" w:rsidRDefault="00A74252"/>
    <w:p w14:paraId="2A6390D1" w14:textId="77777777" w:rsidR="00AC2B5F" w:rsidRDefault="00AC2B5F"/>
    <w:p w14:paraId="48B758C6" w14:textId="77777777" w:rsidR="00551239" w:rsidRDefault="00551239"/>
    <w:p w14:paraId="3CD57C45" w14:textId="77777777" w:rsidR="0009544E" w:rsidRPr="00551239" w:rsidRDefault="0009544E"/>
    <w:p w14:paraId="650D42D3" w14:textId="1E4510EB" w:rsidR="00300F7C" w:rsidRPr="00A66D9B" w:rsidRDefault="00966E91" w:rsidP="00300F7C">
      <w:pPr>
        <w:jc w:val="righ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December</w:t>
      </w:r>
      <w:r w:rsidR="00551239" w:rsidRPr="00A66D9B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14</w:t>
      </w:r>
      <w:bookmarkStart w:id="0" w:name="_GoBack"/>
      <w:bookmarkEnd w:id="0"/>
      <w:r w:rsidR="00551239" w:rsidRPr="00A66D9B">
        <w:rPr>
          <w:rFonts w:asciiTheme="majorHAnsi" w:hAnsiTheme="majorHAnsi"/>
          <w:sz w:val="22"/>
          <w:szCs w:val="22"/>
          <w:vertAlign w:val="superscript"/>
        </w:rPr>
        <w:t>th</w:t>
      </w:r>
      <w:r w:rsidR="00A802FE" w:rsidRPr="00A66D9B">
        <w:rPr>
          <w:rFonts w:asciiTheme="majorHAnsi" w:hAnsiTheme="majorHAnsi"/>
          <w:sz w:val="22"/>
          <w:szCs w:val="22"/>
        </w:rPr>
        <w:t>, 201</w:t>
      </w:r>
      <w:r w:rsidR="00A66D9B">
        <w:rPr>
          <w:rFonts w:asciiTheme="majorHAnsi" w:hAnsiTheme="majorHAnsi"/>
          <w:sz w:val="22"/>
          <w:szCs w:val="22"/>
        </w:rPr>
        <w:t>6</w:t>
      </w:r>
    </w:p>
    <w:p w14:paraId="48C977BC" w14:textId="77777777" w:rsidR="00551239" w:rsidRPr="00A66D9B" w:rsidRDefault="00551239" w:rsidP="00551239">
      <w:pPr>
        <w:pStyle w:val="Body"/>
        <w:rPr>
          <w:rFonts w:asciiTheme="majorHAnsi" w:hAnsiTheme="majorHAnsi"/>
        </w:rPr>
      </w:pPr>
      <w:r w:rsidRPr="00A66D9B">
        <w:rPr>
          <w:rFonts w:asciiTheme="majorHAnsi" w:hAnsiTheme="majorHAnsi"/>
        </w:rPr>
        <w:t>Dear Editorial Board members,</w:t>
      </w:r>
    </w:p>
    <w:p w14:paraId="74035464" w14:textId="77777777" w:rsidR="00D4723B" w:rsidRPr="00A66D9B" w:rsidRDefault="00D4723B" w:rsidP="00551239">
      <w:pPr>
        <w:pStyle w:val="Body"/>
        <w:rPr>
          <w:rFonts w:asciiTheme="majorHAnsi" w:hAnsiTheme="majorHAnsi"/>
        </w:rPr>
      </w:pPr>
    </w:p>
    <w:p w14:paraId="3EC96C26" w14:textId="536B2999" w:rsidR="0055468C" w:rsidRPr="00A66D9B" w:rsidRDefault="00A66D9B" w:rsidP="00D4723B">
      <w:pPr>
        <w:rPr>
          <w:rFonts w:asciiTheme="majorHAnsi" w:hAnsiTheme="majorHAnsi"/>
          <w:sz w:val="22"/>
          <w:szCs w:val="22"/>
        </w:rPr>
      </w:pPr>
      <w:r w:rsidRPr="00A66D9B">
        <w:rPr>
          <w:rFonts w:asciiTheme="majorHAnsi" w:eastAsiaTheme="minorEastAsia" w:hAnsiTheme="majorHAnsi" w:cs="Gill Sans"/>
          <w:color w:val="000000" w:themeColor="text1"/>
          <w:sz w:val="22"/>
          <w:szCs w:val="22"/>
          <w:lang w:val="en-US"/>
        </w:rPr>
        <w:t>Evolutionary pressures have made foraging behaviors highly efficient in many species. Eye movements during search present a useful instance of foraging behavior in humans.</w:t>
      </w:r>
      <w:r w:rsidRPr="00A66D9B">
        <w:rPr>
          <w:rFonts w:asciiTheme="majorHAnsi" w:eastAsiaTheme="minorEastAsia" w:hAnsiTheme="majorHAnsi" w:cs="Gill Sans"/>
          <w:i/>
          <w:color w:val="000000" w:themeColor="text1"/>
          <w:sz w:val="22"/>
          <w:szCs w:val="22"/>
          <w:lang w:val="en-US"/>
        </w:rPr>
        <w:t xml:space="preserve"> </w:t>
      </w:r>
      <w:r w:rsidRPr="00A66D9B">
        <w:rPr>
          <w:rFonts w:asciiTheme="majorHAnsi" w:eastAsiaTheme="minorEastAsia" w:hAnsiTheme="majorHAnsi" w:cs="Gill Sans"/>
          <w:color w:val="000000" w:themeColor="text1"/>
          <w:sz w:val="22"/>
          <w:szCs w:val="22"/>
          <w:lang w:val="en-US"/>
        </w:rPr>
        <w:t>To what extent can</w:t>
      </w:r>
      <w:r>
        <w:rPr>
          <w:rFonts w:asciiTheme="majorHAnsi" w:eastAsiaTheme="minorEastAsia" w:hAnsiTheme="majorHAnsi" w:cs="Gill Sans"/>
          <w:color w:val="000000" w:themeColor="text1"/>
          <w:sz w:val="22"/>
          <w:szCs w:val="22"/>
          <w:lang w:val="en-US"/>
        </w:rPr>
        <w:t xml:space="preserve"> human search be considered efficient? As an example,</w:t>
      </w:r>
      <w:r w:rsidRPr="00A66D9B">
        <w:rPr>
          <w:rFonts w:asciiTheme="majorHAnsi" w:eastAsiaTheme="minorEastAsia" w:hAnsiTheme="majorHAnsi" w:cs="Gill Sans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sz w:val="22"/>
          <w:szCs w:val="22"/>
        </w:rPr>
        <w:t>i</w:t>
      </w:r>
      <w:r w:rsidR="00D4723B" w:rsidRPr="00A66D9B">
        <w:rPr>
          <w:rFonts w:asciiTheme="majorHAnsi" w:hAnsiTheme="majorHAnsi"/>
          <w:sz w:val="22"/>
          <w:szCs w:val="22"/>
        </w:rPr>
        <w:t xml:space="preserve">magine that you are searching for a red pen, and you know it could be on either of two desks. </w:t>
      </w:r>
      <w:r w:rsidR="00B12ED8" w:rsidRPr="00A66D9B">
        <w:rPr>
          <w:rFonts w:asciiTheme="majorHAnsi" w:hAnsiTheme="majorHAnsi"/>
          <w:sz w:val="22"/>
          <w:szCs w:val="22"/>
        </w:rPr>
        <w:t>One</w:t>
      </w:r>
      <w:r w:rsidR="00D4723B" w:rsidRPr="00A66D9B">
        <w:rPr>
          <w:rFonts w:asciiTheme="majorHAnsi" w:hAnsiTheme="majorHAnsi"/>
          <w:sz w:val="22"/>
          <w:szCs w:val="22"/>
        </w:rPr>
        <w:t xml:space="preserve"> desk is completely clean, while the other desk is cluttered with papers, other pens, books</w:t>
      </w:r>
      <w:r w:rsidR="000525B3" w:rsidRPr="00A66D9B">
        <w:rPr>
          <w:rFonts w:asciiTheme="majorHAnsi" w:hAnsiTheme="majorHAnsi"/>
          <w:sz w:val="22"/>
          <w:szCs w:val="22"/>
        </w:rPr>
        <w:t>,</w:t>
      </w:r>
      <w:r w:rsidR="00D4723B" w:rsidRPr="00A66D9B">
        <w:rPr>
          <w:rFonts w:asciiTheme="majorHAnsi" w:hAnsiTheme="majorHAnsi"/>
          <w:sz w:val="22"/>
          <w:szCs w:val="22"/>
        </w:rPr>
        <w:t xml:space="preserve"> and coffee cups. What is the most effective way to find the red pen? </w:t>
      </w:r>
      <w:r w:rsidR="00013AE1" w:rsidRPr="00A66D9B">
        <w:rPr>
          <w:rFonts w:asciiTheme="majorHAnsi" w:hAnsiTheme="majorHAnsi"/>
          <w:sz w:val="22"/>
          <w:szCs w:val="22"/>
        </w:rPr>
        <w:t xml:space="preserve"> An optimal visual system</w:t>
      </w:r>
      <w:r w:rsidR="008B2903" w:rsidRPr="00A66D9B">
        <w:rPr>
          <w:rFonts w:asciiTheme="majorHAnsi" w:hAnsiTheme="majorHAnsi"/>
          <w:sz w:val="22"/>
          <w:szCs w:val="22"/>
        </w:rPr>
        <w:t xml:space="preserve"> </w:t>
      </w:r>
      <w:r w:rsidR="00D4723B" w:rsidRPr="00A66D9B">
        <w:rPr>
          <w:rFonts w:asciiTheme="majorHAnsi" w:hAnsiTheme="majorHAnsi"/>
          <w:sz w:val="22"/>
          <w:szCs w:val="22"/>
        </w:rPr>
        <w:t>would not waste any time on the clean desk</w:t>
      </w:r>
      <w:r w:rsidR="00001D5E" w:rsidRPr="00A66D9B">
        <w:rPr>
          <w:rFonts w:asciiTheme="majorHAnsi" w:hAnsiTheme="majorHAnsi"/>
          <w:sz w:val="22"/>
          <w:szCs w:val="22"/>
        </w:rPr>
        <w:t>,</w:t>
      </w:r>
      <w:r w:rsidR="00334646" w:rsidRPr="00A66D9B">
        <w:rPr>
          <w:rFonts w:asciiTheme="majorHAnsi" w:hAnsiTheme="majorHAnsi"/>
          <w:sz w:val="22"/>
          <w:szCs w:val="22"/>
        </w:rPr>
        <w:t xml:space="preserve"> but </w:t>
      </w:r>
      <w:r w:rsidR="00B12ED8" w:rsidRPr="00A66D9B">
        <w:rPr>
          <w:rFonts w:asciiTheme="majorHAnsi" w:hAnsiTheme="majorHAnsi"/>
          <w:sz w:val="22"/>
          <w:szCs w:val="22"/>
        </w:rPr>
        <w:t xml:space="preserve">would instead </w:t>
      </w:r>
      <w:r w:rsidR="00334646" w:rsidRPr="00A66D9B">
        <w:rPr>
          <w:rFonts w:asciiTheme="majorHAnsi" w:hAnsiTheme="majorHAnsi"/>
          <w:sz w:val="22"/>
          <w:szCs w:val="22"/>
        </w:rPr>
        <w:t xml:space="preserve">direct </w:t>
      </w:r>
      <w:r w:rsidR="00B12ED8" w:rsidRPr="00A66D9B">
        <w:rPr>
          <w:rFonts w:asciiTheme="majorHAnsi" w:hAnsiTheme="majorHAnsi"/>
          <w:sz w:val="22"/>
          <w:szCs w:val="22"/>
        </w:rPr>
        <w:t>eye movements</w:t>
      </w:r>
      <w:r w:rsidR="00334646" w:rsidRPr="00A66D9B">
        <w:rPr>
          <w:rFonts w:asciiTheme="majorHAnsi" w:hAnsiTheme="majorHAnsi"/>
          <w:sz w:val="22"/>
          <w:szCs w:val="22"/>
        </w:rPr>
        <w:t xml:space="preserve"> to locations that will maximise </w:t>
      </w:r>
      <w:r w:rsidR="00001D5E" w:rsidRPr="00A66D9B">
        <w:rPr>
          <w:rFonts w:asciiTheme="majorHAnsi" w:hAnsiTheme="majorHAnsi"/>
          <w:sz w:val="22"/>
          <w:szCs w:val="22"/>
        </w:rPr>
        <w:t>information gain</w:t>
      </w:r>
      <w:r w:rsidR="00334646" w:rsidRPr="00A66D9B">
        <w:rPr>
          <w:rFonts w:asciiTheme="majorHAnsi" w:hAnsiTheme="majorHAnsi"/>
          <w:sz w:val="22"/>
          <w:szCs w:val="22"/>
        </w:rPr>
        <w:t xml:space="preserve"> (</w:t>
      </w:r>
      <w:r w:rsidR="00B12ED8" w:rsidRPr="00A66D9B">
        <w:rPr>
          <w:rFonts w:asciiTheme="majorHAnsi" w:hAnsiTheme="majorHAnsi"/>
          <w:sz w:val="22"/>
          <w:szCs w:val="22"/>
        </w:rPr>
        <w:t xml:space="preserve">i.e., </w:t>
      </w:r>
      <w:r w:rsidR="00001D5E" w:rsidRPr="00A66D9B">
        <w:rPr>
          <w:rFonts w:asciiTheme="majorHAnsi" w:hAnsiTheme="majorHAnsi"/>
          <w:sz w:val="22"/>
          <w:szCs w:val="22"/>
        </w:rPr>
        <w:t xml:space="preserve">the </w:t>
      </w:r>
      <w:r w:rsidR="00334646" w:rsidRPr="00A66D9B">
        <w:rPr>
          <w:rFonts w:asciiTheme="majorHAnsi" w:hAnsiTheme="majorHAnsi"/>
          <w:sz w:val="22"/>
          <w:szCs w:val="22"/>
        </w:rPr>
        <w:t>cluttered desk)</w:t>
      </w:r>
      <w:r w:rsidR="00D4723B" w:rsidRPr="00A66D9B">
        <w:rPr>
          <w:rFonts w:asciiTheme="majorHAnsi" w:hAnsiTheme="majorHAnsi"/>
          <w:sz w:val="22"/>
          <w:szCs w:val="22"/>
        </w:rPr>
        <w:t xml:space="preserve">. </w:t>
      </w:r>
      <w:r w:rsidR="00A61DED" w:rsidRPr="00A66D9B">
        <w:rPr>
          <w:rFonts w:asciiTheme="majorHAnsi" w:hAnsiTheme="majorHAnsi"/>
          <w:sz w:val="22"/>
          <w:szCs w:val="22"/>
        </w:rPr>
        <w:t xml:space="preserve"> </w:t>
      </w:r>
    </w:p>
    <w:p w14:paraId="5046D654" w14:textId="77777777" w:rsidR="00A61DED" w:rsidRPr="00A66D9B" w:rsidRDefault="00A61DED" w:rsidP="00D4723B">
      <w:pPr>
        <w:rPr>
          <w:rFonts w:asciiTheme="majorHAnsi" w:hAnsiTheme="majorHAnsi"/>
          <w:sz w:val="22"/>
          <w:szCs w:val="22"/>
        </w:rPr>
      </w:pPr>
    </w:p>
    <w:p w14:paraId="48993D44" w14:textId="77777777" w:rsidR="00D4723B" w:rsidRPr="00A66D9B" w:rsidRDefault="00A61DED" w:rsidP="00D4723B">
      <w:pPr>
        <w:rPr>
          <w:rFonts w:asciiTheme="majorHAnsi" w:hAnsiTheme="majorHAnsi"/>
          <w:sz w:val="22"/>
          <w:szCs w:val="22"/>
        </w:rPr>
      </w:pPr>
      <w:r w:rsidRPr="00A66D9B">
        <w:rPr>
          <w:rFonts w:asciiTheme="majorHAnsi" w:hAnsiTheme="majorHAnsi"/>
          <w:sz w:val="22"/>
          <w:szCs w:val="22"/>
        </w:rPr>
        <w:t xml:space="preserve">We test this straightforward prediction </w:t>
      </w:r>
      <w:r w:rsidR="00001D5E" w:rsidRPr="00A66D9B">
        <w:rPr>
          <w:rFonts w:asciiTheme="majorHAnsi" w:hAnsiTheme="majorHAnsi"/>
          <w:sz w:val="22"/>
          <w:szCs w:val="22"/>
        </w:rPr>
        <w:t>using</w:t>
      </w:r>
      <w:r w:rsidRPr="00A66D9B">
        <w:rPr>
          <w:rFonts w:asciiTheme="majorHAnsi" w:hAnsiTheme="majorHAnsi"/>
          <w:sz w:val="22"/>
          <w:szCs w:val="22"/>
        </w:rPr>
        <w:t xml:space="preserve"> </w:t>
      </w:r>
      <w:r w:rsidR="00334646" w:rsidRPr="00A66D9B">
        <w:rPr>
          <w:rFonts w:asciiTheme="majorHAnsi" w:hAnsiTheme="majorHAnsi"/>
          <w:sz w:val="22"/>
          <w:szCs w:val="22"/>
        </w:rPr>
        <w:t>search array</w:t>
      </w:r>
      <w:r w:rsidR="00DE76C1" w:rsidRPr="00A66D9B">
        <w:rPr>
          <w:rFonts w:asciiTheme="majorHAnsi" w:hAnsiTheme="majorHAnsi"/>
          <w:sz w:val="22"/>
          <w:szCs w:val="22"/>
        </w:rPr>
        <w:t>s</w:t>
      </w:r>
      <w:r w:rsidR="00334646" w:rsidRPr="00A66D9B">
        <w:rPr>
          <w:rFonts w:asciiTheme="majorHAnsi" w:hAnsiTheme="majorHAnsi"/>
          <w:sz w:val="22"/>
          <w:szCs w:val="22"/>
        </w:rPr>
        <w:t xml:space="preserve"> split vertically in</w:t>
      </w:r>
      <w:r w:rsidR="0055468C" w:rsidRPr="00A66D9B">
        <w:rPr>
          <w:rFonts w:asciiTheme="majorHAnsi" w:hAnsiTheme="majorHAnsi"/>
          <w:sz w:val="22"/>
          <w:szCs w:val="22"/>
        </w:rPr>
        <w:t>to</w:t>
      </w:r>
      <w:r w:rsidR="00DE76C1" w:rsidRPr="00A66D9B">
        <w:rPr>
          <w:rFonts w:asciiTheme="majorHAnsi" w:hAnsiTheme="majorHAnsi"/>
          <w:sz w:val="22"/>
          <w:szCs w:val="22"/>
        </w:rPr>
        <w:t xml:space="preserve"> two halves</w:t>
      </w:r>
      <w:r w:rsidR="0055468C" w:rsidRPr="00A66D9B">
        <w:rPr>
          <w:rFonts w:asciiTheme="majorHAnsi" w:hAnsiTheme="majorHAnsi"/>
          <w:sz w:val="22"/>
          <w:szCs w:val="22"/>
        </w:rPr>
        <w:t xml:space="preserve"> in</w:t>
      </w:r>
      <w:r w:rsidR="00334646" w:rsidRPr="00A66D9B">
        <w:rPr>
          <w:rFonts w:asciiTheme="majorHAnsi" w:hAnsiTheme="majorHAnsi"/>
          <w:sz w:val="22"/>
          <w:szCs w:val="22"/>
        </w:rPr>
        <w:t xml:space="preserve"> such a way th</w:t>
      </w:r>
      <w:r w:rsidR="0055468C" w:rsidRPr="00A66D9B">
        <w:rPr>
          <w:rFonts w:asciiTheme="majorHAnsi" w:hAnsiTheme="majorHAnsi"/>
          <w:sz w:val="22"/>
          <w:szCs w:val="22"/>
        </w:rPr>
        <w:t xml:space="preserve">at the </w:t>
      </w:r>
      <w:r w:rsidR="00001D5E" w:rsidRPr="00A66D9B">
        <w:rPr>
          <w:rFonts w:asciiTheme="majorHAnsi" w:hAnsiTheme="majorHAnsi"/>
          <w:sz w:val="22"/>
          <w:szCs w:val="22"/>
        </w:rPr>
        <w:t>target pops out from the distractors on one side but not the other</w:t>
      </w:r>
      <w:r w:rsidR="0055468C" w:rsidRPr="00A66D9B">
        <w:rPr>
          <w:rFonts w:asciiTheme="majorHAnsi" w:hAnsiTheme="majorHAnsi"/>
          <w:sz w:val="22"/>
          <w:szCs w:val="22"/>
        </w:rPr>
        <w:t xml:space="preserve">. If the target is on the </w:t>
      </w:r>
      <w:r w:rsidR="00001D5E" w:rsidRPr="00A66D9B">
        <w:rPr>
          <w:rFonts w:asciiTheme="majorHAnsi" w:hAnsiTheme="majorHAnsi"/>
          <w:sz w:val="22"/>
          <w:szCs w:val="22"/>
        </w:rPr>
        <w:t>pop-out</w:t>
      </w:r>
      <w:r w:rsidR="0055468C" w:rsidRPr="00A66D9B">
        <w:rPr>
          <w:rFonts w:asciiTheme="majorHAnsi" w:hAnsiTheme="majorHAnsi"/>
          <w:sz w:val="22"/>
          <w:szCs w:val="22"/>
        </w:rPr>
        <w:t xml:space="preserve"> side it would be easily detected using peripheral vision, making any </w:t>
      </w:r>
      <w:r w:rsidR="00323F24" w:rsidRPr="00A66D9B">
        <w:rPr>
          <w:rFonts w:asciiTheme="majorHAnsi" w:hAnsiTheme="majorHAnsi"/>
          <w:sz w:val="22"/>
          <w:szCs w:val="22"/>
        </w:rPr>
        <w:t>eye movements directed</w:t>
      </w:r>
      <w:r w:rsidR="0055468C" w:rsidRPr="00A66D9B">
        <w:rPr>
          <w:rFonts w:asciiTheme="majorHAnsi" w:hAnsiTheme="majorHAnsi"/>
          <w:sz w:val="22"/>
          <w:szCs w:val="22"/>
        </w:rPr>
        <w:t xml:space="preserve"> to that region s</w:t>
      </w:r>
      <w:r w:rsidR="00001D5E" w:rsidRPr="00A66D9B">
        <w:rPr>
          <w:rFonts w:asciiTheme="majorHAnsi" w:hAnsiTheme="majorHAnsi"/>
          <w:sz w:val="22"/>
          <w:szCs w:val="22"/>
        </w:rPr>
        <w:t xml:space="preserve">uperfluous. </w:t>
      </w:r>
      <w:r w:rsidR="000525B3" w:rsidRPr="00A66D9B">
        <w:rPr>
          <w:rFonts w:asciiTheme="majorHAnsi" w:hAnsiTheme="majorHAnsi"/>
          <w:sz w:val="22"/>
          <w:szCs w:val="22"/>
        </w:rPr>
        <w:t>We show that</w:t>
      </w:r>
      <w:r w:rsidR="00B12ED8" w:rsidRPr="00A66D9B">
        <w:rPr>
          <w:rFonts w:asciiTheme="majorHAnsi" w:hAnsiTheme="majorHAnsi"/>
          <w:sz w:val="22"/>
          <w:szCs w:val="22"/>
        </w:rPr>
        <w:t xml:space="preserve"> o</w:t>
      </w:r>
      <w:r w:rsidR="00001D5E" w:rsidRPr="00A66D9B">
        <w:rPr>
          <w:rFonts w:asciiTheme="majorHAnsi" w:hAnsiTheme="majorHAnsi"/>
          <w:sz w:val="22"/>
          <w:szCs w:val="22"/>
        </w:rPr>
        <w:t>bservers</w:t>
      </w:r>
      <w:r w:rsidR="00105D61" w:rsidRPr="00A66D9B">
        <w:rPr>
          <w:rFonts w:asciiTheme="majorHAnsi" w:hAnsiTheme="majorHAnsi"/>
          <w:sz w:val="22"/>
          <w:szCs w:val="22"/>
        </w:rPr>
        <w:t>,</w:t>
      </w:r>
      <w:r w:rsidR="002717CE" w:rsidRPr="00A66D9B">
        <w:rPr>
          <w:rFonts w:asciiTheme="majorHAnsi" w:hAnsiTheme="majorHAnsi"/>
          <w:sz w:val="22"/>
          <w:szCs w:val="22"/>
        </w:rPr>
        <w:t xml:space="preserve"> as a group</w:t>
      </w:r>
      <w:r w:rsidR="00105D61" w:rsidRPr="00A66D9B">
        <w:rPr>
          <w:rFonts w:asciiTheme="majorHAnsi" w:hAnsiTheme="majorHAnsi"/>
          <w:sz w:val="22"/>
          <w:szCs w:val="22"/>
        </w:rPr>
        <w:t>,</w:t>
      </w:r>
      <w:r w:rsidR="00172DA6" w:rsidRPr="00A66D9B">
        <w:rPr>
          <w:rFonts w:asciiTheme="majorHAnsi" w:hAnsiTheme="majorHAnsi"/>
          <w:sz w:val="22"/>
          <w:szCs w:val="22"/>
        </w:rPr>
        <w:t xml:space="preserve"> </w:t>
      </w:r>
      <w:r w:rsidR="00001D5E" w:rsidRPr="00A66D9B">
        <w:rPr>
          <w:rFonts w:asciiTheme="majorHAnsi" w:hAnsiTheme="majorHAnsi"/>
          <w:sz w:val="22"/>
          <w:szCs w:val="22"/>
        </w:rPr>
        <w:t xml:space="preserve">make many fixations on </w:t>
      </w:r>
      <w:r w:rsidR="001E7B5E" w:rsidRPr="00A66D9B">
        <w:rPr>
          <w:rFonts w:asciiTheme="majorHAnsi" w:hAnsiTheme="majorHAnsi"/>
          <w:sz w:val="22"/>
          <w:szCs w:val="22"/>
        </w:rPr>
        <w:t>the pop-out</w:t>
      </w:r>
      <w:r w:rsidR="00001D5E" w:rsidRPr="00A66D9B">
        <w:rPr>
          <w:rFonts w:asciiTheme="majorHAnsi" w:hAnsiTheme="majorHAnsi"/>
          <w:sz w:val="22"/>
          <w:szCs w:val="22"/>
        </w:rPr>
        <w:t xml:space="preserve"> side, </w:t>
      </w:r>
      <w:r w:rsidR="001E7B5E" w:rsidRPr="00A66D9B">
        <w:rPr>
          <w:rFonts w:asciiTheme="majorHAnsi" w:hAnsiTheme="majorHAnsi"/>
          <w:sz w:val="22"/>
          <w:szCs w:val="22"/>
        </w:rPr>
        <w:t>demonstrating</w:t>
      </w:r>
      <w:r w:rsidR="00172DA6" w:rsidRPr="00A66D9B">
        <w:rPr>
          <w:rFonts w:asciiTheme="majorHAnsi" w:hAnsiTheme="majorHAnsi"/>
          <w:sz w:val="22"/>
          <w:szCs w:val="22"/>
        </w:rPr>
        <w:t xml:space="preserve"> </w:t>
      </w:r>
      <w:r w:rsidR="00001D5E" w:rsidRPr="00A66D9B">
        <w:rPr>
          <w:rFonts w:asciiTheme="majorHAnsi" w:hAnsiTheme="majorHAnsi"/>
          <w:sz w:val="22"/>
          <w:szCs w:val="22"/>
        </w:rPr>
        <w:t xml:space="preserve">a </w:t>
      </w:r>
      <w:r w:rsidR="00172DA6" w:rsidRPr="00A66D9B">
        <w:rPr>
          <w:rFonts w:asciiTheme="majorHAnsi" w:hAnsiTheme="majorHAnsi"/>
          <w:sz w:val="22"/>
          <w:szCs w:val="22"/>
        </w:rPr>
        <w:t>striking failure to adopt</w:t>
      </w:r>
      <w:r w:rsidR="005A5194" w:rsidRPr="00A66D9B">
        <w:rPr>
          <w:rFonts w:asciiTheme="majorHAnsi" w:hAnsiTheme="majorHAnsi"/>
          <w:sz w:val="22"/>
          <w:szCs w:val="22"/>
        </w:rPr>
        <w:t xml:space="preserve"> an</w:t>
      </w:r>
      <w:r w:rsidR="00172DA6" w:rsidRPr="00A66D9B">
        <w:rPr>
          <w:rFonts w:asciiTheme="majorHAnsi" w:hAnsiTheme="majorHAnsi"/>
          <w:sz w:val="22"/>
          <w:szCs w:val="22"/>
        </w:rPr>
        <w:t xml:space="preserve"> optimal strategy</w:t>
      </w:r>
      <w:r w:rsidR="001E7B5E" w:rsidRPr="00A66D9B">
        <w:rPr>
          <w:rFonts w:asciiTheme="majorHAnsi" w:hAnsiTheme="majorHAnsi"/>
          <w:sz w:val="22"/>
          <w:szCs w:val="22"/>
        </w:rPr>
        <w:t xml:space="preserve">. We quantify the </w:t>
      </w:r>
      <w:r w:rsidR="00235F99" w:rsidRPr="00A66D9B">
        <w:rPr>
          <w:rFonts w:asciiTheme="majorHAnsi" w:hAnsiTheme="majorHAnsi"/>
          <w:sz w:val="22"/>
          <w:szCs w:val="22"/>
        </w:rPr>
        <w:t xml:space="preserve">substantial </w:t>
      </w:r>
      <w:r w:rsidR="001E7B5E" w:rsidRPr="00A66D9B">
        <w:rPr>
          <w:rFonts w:asciiTheme="majorHAnsi" w:hAnsiTheme="majorHAnsi"/>
          <w:sz w:val="22"/>
          <w:szCs w:val="22"/>
        </w:rPr>
        <w:t xml:space="preserve">extent to which </w:t>
      </w:r>
      <w:r w:rsidR="00235F99" w:rsidRPr="00A66D9B">
        <w:rPr>
          <w:rFonts w:asciiTheme="majorHAnsi" w:hAnsiTheme="majorHAnsi"/>
          <w:sz w:val="22"/>
          <w:szCs w:val="22"/>
        </w:rPr>
        <w:t xml:space="preserve">each of </w:t>
      </w:r>
      <w:r w:rsidR="001E7B5E" w:rsidRPr="00A66D9B">
        <w:rPr>
          <w:rFonts w:asciiTheme="majorHAnsi" w:hAnsiTheme="majorHAnsi"/>
          <w:sz w:val="22"/>
          <w:szCs w:val="22"/>
        </w:rPr>
        <w:t xml:space="preserve">these </w:t>
      </w:r>
      <w:r w:rsidR="00235F99" w:rsidRPr="00A66D9B">
        <w:rPr>
          <w:rFonts w:asciiTheme="majorHAnsi" w:hAnsiTheme="majorHAnsi"/>
          <w:sz w:val="22"/>
          <w:szCs w:val="22"/>
        </w:rPr>
        <w:t xml:space="preserve">unnecessary </w:t>
      </w:r>
      <w:r w:rsidR="001E7B5E" w:rsidRPr="00A66D9B">
        <w:rPr>
          <w:rFonts w:asciiTheme="majorHAnsi" w:hAnsiTheme="majorHAnsi"/>
          <w:sz w:val="22"/>
          <w:szCs w:val="22"/>
        </w:rPr>
        <w:t xml:space="preserve">fixations slow search, and </w:t>
      </w:r>
      <w:r w:rsidR="00235F99" w:rsidRPr="00A66D9B">
        <w:rPr>
          <w:rFonts w:asciiTheme="majorHAnsi" w:hAnsiTheme="majorHAnsi"/>
          <w:sz w:val="22"/>
          <w:szCs w:val="22"/>
        </w:rPr>
        <w:t>expose</w:t>
      </w:r>
      <w:r w:rsidR="001E7B5E" w:rsidRPr="00A66D9B">
        <w:rPr>
          <w:rFonts w:asciiTheme="majorHAnsi" w:hAnsiTheme="majorHAnsi"/>
          <w:sz w:val="22"/>
          <w:szCs w:val="22"/>
        </w:rPr>
        <w:t xml:space="preserve"> two </w:t>
      </w:r>
      <w:r w:rsidR="00235F99" w:rsidRPr="00A66D9B">
        <w:rPr>
          <w:rFonts w:asciiTheme="majorHAnsi" w:hAnsiTheme="majorHAnsi"/>
          <w:sz w:val="22"/>
          <w:szCs w:val="22"/>
        </w:rPr>
        <w:t xml:space="preserve">separate </w:t>
      </w:r>
      <w:r w:rsidR="001E7B5E" w:rsidRPr="00A66D9B">
        <w:rPr>
          <w:rFonts w:asciiTheme="majorHAnsi" w:hAnsiTheme="majorHAnsi"/>
          <w:sz w:val="22"/>
          <w:szCs w:val="22"/>
        </w:rPr>
        <w:t xml:space="preserve">components of this inefficiency: </w:t>
      </w:r>
      <w:r w:rsidR="00B12ED8" w:rsidRPr="00A66D9B">
        <w:rPr>
          <w:rFonts w:asciiTheme="majorHAnsi" w:hAnsiTheme="majorHAnsi"/>
          <w:sz w:val="22"/>
          <w:szCs w:val="22"/>
        </w:rPr>
        <w:t xml:space="preserve">a failure to direct fixations to locations that yield new information, and </w:t>
      </w:r>
      <w:r w:rsidR="00013AE1" w:rsidRPr="00A66D9B">
        <w:rPr>
          <w:rFonts w:asciiTheme="majorHAnsi" w:hAnsiTheme="majorHAnsi"/>
          <w:sz w:val="22"/>
          <w:szCs w:val="22"/>
        </w:rPr>
        <w:t>unnecessary</w:t>
      </w:r>
      <w:r w:rsidR="00DE76C1" w:rsidRPr="00A66D9B">
        <w:rPr>
          <w:rFonts w:asciiTheme="majorHAnsi" w:hAnsiTheme="majorHAnsi"/>
          <w:sz w:val="22"/>
          <w:szCs w:val="22"/>
        </w:rPr>
        <w:t xml:space="preserve"> fixations</w:t>
      </w:r>
      <w:r w:rsidR="00B12ED8" w:rsidRPr="00A66D9B">
        <w:rPr>
          <w:rFonts w:asciiTheme="majorHAnsi" w:hAnsiTheme="majorHAnsi"/>
          <w:sz w:val="22"/>
          <w:szCs w:val="22"/>
        </w:rPr>
        <w:t xml:space="preserve"> that</w:t>
      </w:r>
      <w:r w:rsidR="00DE76C1" w:rsidRPr="00A66D9B">
        <w:rPr>
          <w:rFonts w:asciiTheme="majorHAnsi" w:hAnsiTheme="majorHAnsi"/>
          <w:sz w:val="22"/>
          <w:szCs w:val="22"/>
        </w:rPr>
        <w:t xml:space="preserve"> sacrific</w:t>
      </w:r>
      <w:r w:rsidR="00B12ED8" w:rsidRPr="00A66D9B">
        <w:rPr>
          <w:rFonts w:asciiTheme="majorHAnsi" w:hAnsiTheme="majorHAnsi"/>
          <w:sz w:val="22"/>
          <w:szCs w:val="22"/>
        </w:rPr>
        <w:t>e</w:t>
      </w:r>
      <w:r w:rsidR="00DE76C1" w:rsidRPr="00A66D9B">
        <w:rPr>
          <w:rFonts w:asciiTheme="majorHAnsi" w:hAnsiTheme="majorHAnsi"/>
          <w:sz w:val="22"/>
          <w:szCs w:val="22"/>
        </w:rPr>
        <w:t xml:space="preserve"> speed </w:t>
      </w:r>
      <w:r w:rsidR="002717CE" w:rsidRPr="00A66D9B">
        <w:rPr>
          <w:rFonts w:asciiTheme="majorHAnsi" w:hAnsiTheme="majorHAnsi"/>
          <w:sz w:val="22"/>
          <w:szCs w:val="22"/>
        </w:rPr>
        <w:t xml:space="preserve">for a perceived </w:t>
      </w:r>
      <w:r w:rsidR="00235F99" w:rsidRPr="00A66D9B">
        <w:rPr>
          <w:rFonts w:asciiTheme="majorHAnsi" w:hAnsiTheme="majorHAnsi"/>
          <w:sz w:val="22"/>
          <w:szCs w:val="22"/>
        </w:rPr>
        <w:t>(</w:t>
      </w:r>
      <w:r w:rsidR="00B12ED8" w:rsidRPr="00A66D9B">
        <w:rPr>
          <w:rFonts w:asciiTheme="majorHAnsi" w:hAnsiTheme="majorHAnsi"/>
          <w:sz w:val="22"/>
          <w:szCs w:val="22"/>
        </w:rPr>
        <w:t xml:space="preserve">but not actual) </w:t>
      </w:r>
      <w:r w:rsidR="002717CE" w:rsidRPr="00A66D9B">
        <w:rPr>
          <w:rFonts w:asciiTheme="majorHAnsi" w:hAnsiTheme="majorHAnsi"/>
          <w:sz w:val="22"/>
          <w:szCs w:val="22"/>
        </w:rPr>
        <w:t>gain in response accuracy</w:t>
      </w:r>
      <w:r w:rsidR="00B12ED8" w:rsidRPr="00A66D9B">
        <w:rPr>
          <w:rFonts w:asciiTheme="majorHAnsi" w:hAnsiTheme="majorHAnsi"/>
          <w:sz w:val="22"/>
          <w:szCs w:val="22"/>
        </w:rPr>
        <w:t>.</w:t>
      </w:r>
      <w:r w:rsidR="008B2903" w:rsidRPr="00A66D9B">
        <w:rPr>
          <w:rFonts w:asciiTheme="majorHAnsi" w:hAnsiTheme="majorHAnsi"/>
          <w:sz w:val="22"/>
          <w:szCs w:val="22"/>
        </w:rPr>
        <w:t xml:space="preserve"> Both of these effects are not well accounted for by an ideal search model, which was first formally proposed a decade ago (Najemnik and Geisler, 2005) and in the absence</w:t>
      </w:r>
      <w:r w:rsidR="00323F24" w:rsidRPr="00A66D9B">
        <w:rPr>
          <w:rFonts w:asciiTheme="majorHAnsi" w:hAnsiTheme="majorHAnsi"/>
          <w:sz w:val="22"/>
          <w:szCs w:val="22"/>
        </w:rPr>
        <w:t xml:space="preserve"> of direct challenges, </w:t>
      </w:r>
      <w:r w:rsidR="008B2903" w:rsidRPr="00A66D9B">
        <w:rPr>
          <w:rFonts w:asciiTheme="majorHAnsi" w:hAnsiTheme="majorHAnsi"/>
          <w:sz w:val="22"/>
          <w:szCs w:val="22"/>
        </w:rPr>
        <w:t xml:space="preserve">has been gaining in acceptance ever since. </w:t>
      </w:r>
    </w:p>
    <w:p w14:paraId="39D030FF" w14:textId="77777777" w:rsidR="00551239" w:rsidRPr="00A66D9B" w:rsidRDefault="00551239" w:rsidP="00551239">
      <w:pPr>
        <w:pStyle w:val="Body"/>
        <w:rPr>
          <w:rFonts w:asciiTheme="majorHAnsi" w:hAnsiTheme="majorHAnsi"/>
        </w:rPr>
      </w:pPr>
    </w:p>
    <w:p w14:paraId="02F47192" w14:textId="0DC06EB9" w:rsidR="00551239" w:rsidRPr="00A66D9B" w:rsidRDefault="00323F24" w:rsidP="00551239">
      <w:pPr>
        <w:pStyle w:val="Body"/>
        <w:rPr>
          <w:rFonts w:asciiTheme="majorHAnsi" w:hAnsiTheme="majorHAnsi"/>
        </w:rPr>
      </w:pPr>
      <w:r w:rsidRPr="00A66D9B">
        <w:rPr>
          <w:rFonts w:asciiTheme="majorHAnsi" w:hAnsiTheme="majorHAnsi"/>
        </w:rPr>
        <w:t>Our</w:t>
      </w:r>
      <w:r w:rsidR="008717AD" w:rsidRPr="00A66D9B">
        <w:rPr>
          <w:rFonts w:asciiTheme="majorHAnsi" w:hAnsiTheme="majorHAnsi"/>
        </w:rPr>
        <w:t xml:space="preserve"> results</w:t>
      </w:r>
      <w:r w:rsidRPr="00A66D9B">
        <w:rPr>
          <w:rFonts w:asciiTheme="majorHAnsi" w:hAnsiTheme="majorHAnsi"/>
        </w:rPr>
        <w:t xml:space="preserve"> reveal </w:t>
      </w:r>
      <w:r w:rsidR="008717AD" w:rsidRPr="00A66D9B">
        <w:rPr>
          <w:rFonts w:asciiTheme="majorHAnsi" w:hAnsiTheme="majorHAnsi"/>
        </w:rPr>
        <w:t>surprising and important limitation</w:t>
      </w:r>
      <w:r w:rsidRPr="00A66D9B">
        <w:rPr>
          <w:rFonts w:asciiTheme="majorHAnsi" w:hAnsiTheme="majorHAnsi"/>
        </w:rPr>
        <w:t>s</w:t>
      </w:r>
      <w:r w:rsidR="008717AD" w:rsidRPr="00A66D9B">
        <w:rPr>
          <w:rFonts w:asciiTheme="majorHAnsi" w:hAnsiTheme="majorHAnsi"/>
        </w:rPr>
        <w:t xml:space="preserve"> in human search performance</w:t>
      </w:r>
      <w:r w:rsidRPr="00A66D9B">
        <w:rPr>
          <w:rFonts w:asciiTheme="majorHAnsi" w:hAnsiTheme="majorHAnsi"/>
        </w:rPr>
        <w:t xml:space="preserve">. </w:t>
      </w:r>
      <w:r w:rsidR="008717AD" w:rsidRPr="00A66D9B">
        <w:rPr>
          <w:rFonts w:asciiTheme="majorHAnsi" w:hAnsiTheme="majorHAnsi"/>
        </w:rPr>
        <w:t xml:space="preserve">Previous </w:t>
      </w:r>
      <w:r w:rsidR="000525B3" w:rsidRPr="00A66D9B">
        <w:rPr>
          <w:rFonts w:asciiTheme="majorHAnsi" w:hAnsiTheme="majorHAnsi"/>
        </w:rPr>
        <w:t>experiments</w:t>
      </w:r>
      <w:r w:rsidR="008717AD" w:rsidRPr="00A66D9B">
        <w:rPr>
          <w:rFonts w:asciiTheme="majorHAnsi" w:hAnsiTheme="majorHAnsi"/>
        </w:rPr>
        <w:t xml:space="preserve"> </w:t>
      </w:r>
      <w:r w:rsidR="000525B3" w:rsidRPr="00A66D9B">
        <w:rPr>
          <w:rFonts w:asciiTheme="majorHAnsi" w:hAnsiTheme="majorHAnsi"/>
        </w:rPr>
        <w:t>demonstrating</w:t>
      </w:r>
      <w:r w:rsidR="008717AD" w:rsidRPr="00A66D9B">
        <w:rPr>
          <w:rFonts w:asciiTheme="majorHAnsi" w:hAnsiTheme="majorHAnsi"/>
        </w:rPr>
        <w:t xml:space="preserve"> optimality </w:t>
      </w:r>
      <w:r w:rsidR="000525B3" w:rsidRPr="00A66D9B">
        <w:rPr>
          <w:rFonts w:asciiTheme="majorHAnsi" w:hAnsiTheme="majorHAnsi"/>
        </w:rPr>
        <w:t>used either</w:t>
      </w:r>
      <w:r w:rsidR="008717AD" w:rsidRPr="00A66D9B">
        <w:rPr>
          <w:rFonts w:asciiTheme="majorHAnsi" w:hAnsiTheme="majorHAnsi"/>
        </w:rPr>
        <w:t xml:space="preserve"> complicated algorithm</w:t>
      </w:r>
      <w:r w:rsidR="00A91C81" w:rsidRPr="00A66D9B">
        <w:rPr>
          <w:rFonts w:asciiTheme="majorHAnsi" w:hAnsiTheme="majorHAnsi"/>
        </w:rPr>
        <w:t xml:space="preserve">s </w:t>
      </w:r>
      <w:r w:rsidR="000525B3" w:rsidRPr="00A66D9B">
        <w:rPr>
          <w:rFonts w:asciiTheme="majorHAnsi" w:hAnsiTheme="majorHAnsi"/>
        </w:rPr>
        <w:t>or contrived</w:t>
      </w:r>
      <w:r w:rsidR="00001D5E" w:rsidRPr="00A66D9B">
        <w:rPr>
          <w:rFonts w:asciiTheme="majorHAnsi" w:hAnsiTheme="majorHAnsi"/>
        </w:rPr>
        <w:t xml:space="preserve"> tasks that </w:t>
      </w:r>
      <w:r w:rsidR="000525B3" w:rsidRPr="00A66D9B">
        <w:rPr>
          <w:rFonts w:asciiTheme="majorHAnsi" w:hAnsiTheme="majorHAnsi"/>
        </w:rPr>
        <w:t xml:space="preserve">impede </w:t>
      </w:r>
      <w:r w:rsidR="008717AD" w:rsidRPr="00A66D9B">
        <w:rPr>
          <w:rFonts w:asciiTheme="majorHAnsi" w:hAnsiTheme="majorHAnsi"/>
        </w:rPr>
        <w:t>parallel comparisons to human search performan</w:t>
      </w:r>
      <w:r w:rsidRPr="00A66D9B">
        <w:rPr>
          <w:rFonts w:asciiTheme="majorHAnsi" w:hAnsiTheme="majorHAnsi"/>
        </w:rPr>
        <w:t xml:space="preserve">ce in every day settings. Our straightforward paradigm and easily quantifiable results present a serious challenge to this increasingly popular viewpoint. </w:t>
      </w:r>
      <w:r w:rsidR="00551239" w:rsidRPr="00A66D9B">
        <w:rPr>
          <w:rFonts w:asciiTheme="majorHAnsi" w:hAnsiTheme="majorHAnsi"/>
        </w:rPr>
        <w:t xml:space="preserve">We </w:t>
      </w:r>
      <w:r w:rsidRPr="00A66D9B">
        <w:rPr>
          <w:rFonts w:asciiTheme="majorHAnsi" w:hAnsiTheme="majorHAnsi"/>
        </w:rPr>
        <w:t xml:space="preserve">therefore </w:t>
      </w:r>
      <w:r w:rsidR="00551239" w:rsidRPr="00A66D9B">
        <w:rPr>
          <w:rFonts w:asciiTheme="majorHAnsi" w:hAnsiTheme="majorHAnsi"/>
        </w:rPr>
        <w:t xml:space="preserve">believe </w:t>
      </w:r>
      <w:r w:rsidRPr="00A66D9B">
        <w:rPr>
          <w:rFonts w:asciiTheme="majorHAnsi" w:hAnsiTheme="majorHAnsi"/>
        </w:rPr>
        <w:t>our</w:t>
      </w:r>
      <w:r w:rsidR="00551239" w:rsidRPr="00A66D9B">
        <w:rPr>
          <w:rFonts w:asciiTheme="majorHAnsi" w:hAnsiTheme="majorHAnsi"/>
        </w:rPr>
        <w:t xml:space="preserve"> study </w:t>
      </w:r>
      <w:r w:rsidRPr="00A66D9B">
        <w:rPr>
          <w:rFonts w:asciiTheme="majorHAnsi" w:hAnsiTheme="majorHAnsi"/>
        </w:rPr>
        <w:t xml:space="preserve">is important, timely, and </w:t>
      </w:r>
      <w:r w:rsidR="00551239" w:rsidRPr="00A66D9B">
        <w:rPr>
          <w:rFonts w:asciiTheme="majorHAnsi" w:hAnsiTheme="majorHAnsi"/>
        </w:rPr>
        <w:t>particularly well</w:t>
      </w:r>
      <w:r w:rsidR="0045347B" w:rsidRPr="00A66D9B">
        <w:rPr>
          <w:rFonts w:asciiTheme="majorHAnsi" w:hAnsiTheme="majorHAnsi"/>
        </w:rPr>
        <w:t xml:space="preserve"> suited to </w:t>
      </w:r>
      <w:r w:rsidR="00A66D9B">
        <w:rPr>
          <w:rFonts w:asciiTheme="majorHAnsi" w:hAnsiTheme="majorHAnsi"/>
        </w:rPr>
        <w:t>the Proceedings of the Royal Society: B.</w:t>
      </w:r>
      <w:r w:rsidR="00CC6BE8" w:rsidRPr="00A66D9B">
        <w:rPr>
          <w:rFonts w:asciiTheme="majorHAnsi" w:hAnsiTheme="majorHAnsi"/>
        </w:rPr>
        <w:t xml:space="preserve"> </w:t>
      </w:r>
      <w:r w:rsidR="00A66D9B">
        <w:rPr>
          <w:rFonts w:asciiTheme="majorHAnsi" w:hAnsiTheme="majorHAnsi"/>
        </w:rPr>
        <w:t>We therefore</w:t>
      </w:r>
      <w:r w:rsidR="00210E0A" w:rsidRPr="00A66D9B">
        <w:rPr>
          <w:rFonts w:asciiTheme="majorHAnsi" w:hAnsiTheme="majorHAnsi"/>
        </w:rPr>
        <w:t xml:space="preserve"> </w:t>
      </w:r>
      <w:r w:rsidR="00A66D9B">
        <w:rPr>
          <w:rFonts w:asciiTheme="majorHAnsi" w:hAnsiTheme="majorHAnsi"/>
        </w:rPr>
        <w:t xml:space="preserve">kindly </w:t>
      </w:r>
      <w:r w:rsidR="00210E0A" w:rsidRPr="00A66D9B">
        <w:rPr>
          <w:rFonts w:asciiTheme="majorHAnsi" w:hAnsiTheme="majorHAnsi"/>
        </w:rPr>
        <w:t>request you to consider our enclosed manuscript, entitled "</w:t>
      </w:r>
      <w:r w:rsidR="007C0716" w:rsidRPr="00A66D9B">
        <w:rPr>
          <w:rFonts w:asciiTheme="majorHAnsi" w:hAnsiTheme="majorHAnsi"/>
        </w:rPr>
        <w:t xml:space="preserve">Human visual search behavior on non-uniform arrays is </w:t>
      </w:r>
      <w:r w:rsidR="00CC6BE8" w:rsidRPr="00A66D9B">
        <w:rPr>
          <w:rFonts w:asciiTheme="majorHAnsi" w:hAnsiTheme="majorHAnsi"/>
        </w:rPr>
        <w:t>far from ideal</w:t>
      </w:r>
      <w:r w:rsidR="00210E0A" w:rsidRPr="00A66D9B">
        <w:rPr>
          <w:rFonts w:asciiTheme="majorHAnsi" w:hAnsiTheme="majorHAnsi"/>
        </w:rPr>
        <w:t xml:space="preserve">" </w:t>
      </w:r>
      <w:r w:rsidR="007C0716" w:rsidRPr="00A66D9B">
        <w:rPr>
          <w:rFonts w:asciiTheme="majorHAnsi" w:hAnsiTheme="majorHAnsi"/>
        </w:rPr>
        <w:t>for publ</w:t>
      </w:r>
      <w:r w:rsidR="00A66D9B">
        <w:rPr>
          <w:rFonts w:asciiTheme="majorHAnsi" w:hAnsiTheme="majorHAnsi"/>
        </w:rPr>
        <w:t>ication in your journal</w:t>
      </w:r>
      <w:r w:rsidR="00210E0A" w:rsidRPr="00A66D9B">
        <w:rPr>
          <w:rFonts w:asciiTheme="majorHAnsi" w:hAnsiTheme="majorHAnsi"/>
        </w:rPr>
        <w:t>.</w:t>
      </w:r>
    </w:p>
    <w:p w14:paraId="76B593BA" w14:textId="77777777" w:rsidR="00551239" w:rsidRPr="00A66D9B" w:rsidRDefault="00551239" w:rsidP="00551239">
      <w:pPr>
        <w:pStyle w:val="Body"/>
        <w:rPr>
          <w:rFonts w:asciiTheme="majorHAnsi" w:hAnsiTheme="majorHAnsi"/>
        </w:rPr>
      </w:pPr>
    </w:p>
    <w:p w14:paraId="2EF12E6D" w14:textId="77777777" w:rsidR="00551239" w:rsidRPr="00A66D9B" w:rsidRDefault="00551239" w:rsidP="00551239">
      <w:pPr>
        <w:pStyle w:val="Body"/>
        <w:rPr>
          <w:rFonts w:asciiTheme="majorHAnsi" w:hAnsiTheme="majorHAnsi"/>
        </w:rPr>
      </w:pPr>
      <w:r w:rsidRPr="00A66D9B">
        <w:rPr>
          <w:rFonts w:asciiTheme="majorHAnsi" w:hAnsiTheme="majorHAnsi"/>
        </w:rPr>
        <w:t>We look forward to your decision and thank you in advance for your consideration,</w:t>
      </w:r>
    </w:p>
    <w:p w14:paraId="758ECCB5" w14:textId="77777777" w:rsidR="00551239" w:rsidRPr="00A66D9B" w:rsidRDefault="00551239" w:rsidP="00551239">
      <w:pPr>
        <w:pStyle w:val="Body"/>
        <w:rPr>
          <w:rFonts w:asciiTheme="majorHAnsi" w:hAnsiTheme="majorHAnsi"/>
        </w:rPr>
      </w:pPr>
    </w:p>
    <w:p w14:paraId="0250360A" w14:textId="77777777" w:rsidR="00551239" w:rsidRPr="00A66D9B" w:rsidRDefault="00551239" w:rsidP="00551239">
      <w:pPr>
        <w:pStyle w:val="Body"/>
        <w:rPr>
          <w:rFonts w:asciiTheme="majorHAnsi" w:hAnsiTheme="majorHAnsi"/>
        </w:rPr>
      </w:pPr>
    </w:p>
    <w:p w14:paraId="5A35E1E4" w14:textId="77777777" w:rsidR="00551239" w:rsidRPr="00A66D9B" w:rsidRDefault="00A802FE" w:rsidP="00551239">
      <w:pPr>
        <w:pStyle w:val="Body"/>
        <w:rPr>
          <w:rFonts w:asciiTheme="majorHAnsi" w:hAnsiTheme="majorHAnsi"/>
        </w:rPr>
      </w:pPr>
      <w:r w:rsidRPr="00A66D9B">
        <w:rPr>
          <w:rFonts w:asciiTheme="majorHAnsi" w:hAnsiTheme="majorHAnsi"/>
        </w:rPr>
        <w:t xml:space="preserve">Anna Nowakowska, </w:t>
      </w:r>
      <w:r w:rsidR="00551239" w:rsidRPr="00A66D9B">
        <w:rPr>
          <w:rFonts w:asciiTheme="majorHAnsi" w:hAnsiTheme="majorHAnsi"/>
        </w:rPr>
        <w:t>Alasdair Clarke &amp; Amelia Hunt</w:t>
      </w:r>
    </w:p>
    <w:p w14:paraId="6027D3E0" w14:textId="77777777" w:rsidR="00551239" w:rsidRPr="00A66D9B" w:rsidRDefault="00551239" w:rsidP="00551239">
      <w:pPr>
        <w:pStyle w:val="Body"/>
        <w:rPr>
          <w:rFonts w:asciiTheme="majorHAnsi" w:hAnsiTheme="majorHAnsi"/>
        </w:rPr>
      </w:pPr>
      <w:r w:rsidRPr="00A66D9B">
        <w:rPr>
          <w:rFonts w:asciiTheme="majorHAnsi" w:hAnsiTheme="majorHAnsi"/>
        </w:rPr>
        <w:t>School of Psychology</w:t>
      </w:r>
    </w:p>
    <w:p w14:paraId="72F8265E" w14:textId="77777777" w:rsidR="00551239" w:rsidRPr="00A66D9B" w:rsidRDefault="00551239" w:rsidP="00551239">
      <w:pPr>
        <w:pStyle w:val="Body"/>
        <w:rPr>
          <w:rFonts w:asciiTheme="majorHAnsi" w:hAnsiTheme="majorHAnsi"/>
        </w:rPr>
      </w:pPr>
      <w:r w:rsidRPr="00A66D9B">
        <w:rPr>
          <w:rFonts w:asciiTheme="majorHAnsi" w:hAnsiTheme="majorHAnsi"/>
        </w:rPr>
        <w:t>University of Aberdeen</w:t>
      </w:r>
    </w:p>
    <w:p w14:paraId="34E4D6DD" w14:textId="77777777" w:rsidR="00551239" w:rsidRPr="00A66D9B" w:rsidRDefault="00551239" w:rsidP="00551239">
      <w:pPr>
        <w:pStyle w:val="Body"/>
        <w:rPr>
          <w:rFonts w:asciiTheme="majorHAnsi" w:hAnsiTheme="majorHAnsi"/>
        </w:rPr>
      </w:pPr>
      <w:r w:rsidRPr="00A66D9B">
        <w:rPr>
          <w:rFonts w:asciiTheme="majorHAnsi" w:hAnsiTheme="majorHAnsi"/>
        </w:rPr>
        <w:t>Aberdeen UK AB24 3XB</w:t>
      </w:r>
    </w:p>
    <w:p w14:paraId="4A13B9B8" w14:textId="77777777" w:rsidR="00A74252" w:rsidRPr="00A66D9B" w:rsidRDefault="00A74252" w:rsidP="00551239">
      <w:pPr>
        <w:rPr>
          <w:rFonts w:asciiTheme="majorHAnsi" w:hAnsiTheme="majorHAnsi"/>
          <w:sz w:val="22"/>
          <w:szCs w:val="22"/>
        </w:rPr>
      </w:pPr>
    </w:p>
    <w:sectPr w:rsidR="00A74252" w:rsidRPr="00A66D9B" w:rsidSect="00952BAA">
      <w:footerReference w:type="default" r:id="rId8"/>
      <w:pgSz w:w="11907" w:h="16840" w:code="9"/>
      <w:pgMar w:top="567" w:right="1134" w:bottom="284" w:left="1134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2F6E4" w14:textId="77777777" w:rsidR="002546A3" w:rsidRDefault="002546A3">
      <w:r>
        <w:separator/>
      </w:r>
    </w:p>
  </w:endnote>
  <w:endnote w:type="continuationSeparator" w:id="0">
    <w:p w14:paraId="5059E06A" w14:textId="77777777" w:rsidR="002546A3" w:rsidRDefault="0025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4D94D" w14:textId="77777777" w:rsidR="008B2903" w:rsidRPr="00A74252" w:rsidRDefault="008B2903" w:rsidP="00A74252">
    <w:pPr>
      <w:pStyle w:val="Footer"/>
      <w:jc w:val="right"/>
      <w:rPr>
        <w:i/>
        <w:sz w:val="12"/>
        <w:szCs w:val="12"/>
      </w:rPr>
    </w:pPr>
    <w:r w:rsidRPr="00A74252">
      <w:rPr>
        <w:i/>
        <w:sz w:val="12"/>
        <w:szCs w:val="12"/>
      </w:rPr>
      <w:t>Registered Scottish Charity No SC013683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09280" w14:textId="77777777" w:rsidR="002546A3" w:rsidRDefault="002546A3">
      <w:r>
        <w:separator/>
      </w:r>
    </w:p>
  </w:footnote>
  <w:footnote w:type="continuationSeparator" w:id="0">
    <w:p w14:paraId="52D41DAA" w14:textId="77777777" w:rsidR="002546A3" w:rsidRDefault="00254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52"/>
    <w:rsid w:val="00001D5E"/>
    <w:rsid w:val="00013AE1"/>
    <w:rsid w:val="0001508A"/>
    <w:rsid w:val="000525B3"/>
    <w:rsid w:val="0009544E"/>
    <w:rsid w:val="00105D61"/>
    <w:rsid w:val="00147EF2"/>
    <w:rsid w:val="00172DA6"/>
    <w:rsid w:val="001D0069"/>
    <w:rsid w:val="001E7B5E"/>
    <w:rsid w:val="00210E0A"/>
    <w:rsid w:val="00215852"/>
    <w:rsid w:val="002226CB"/>
    <w:rsid w:val="00235F99"/>
    <w:rsid w:val="00241245"/>
    <w:rsid w:val="002546A3"/>
    <w:rsid w:val="002717CE"/>
    <w:rsid w:val="0027382D"/>
    <w:rsid w:val="00300F7C"/>
    <w:rsid w:val="003034D0"/>
    <w:rsid w:val="00305FB5"/>
    <w:rsid w:val="00316714"/>
    <w:rsid w:val="00323F24"/>
    <w:rsid w:val="00334646"/>
    <w:rsid w:val="003832FD"/>
    <w:rsid w:val="003B06BB"/>
    <w:rsid w:val="0045347B"/>
    <w:rsid w:val="00490B7A"/>
    <w:rsid w:val="00503C26"/>
    <w:rsid w:val="00551239"/>
    <w:rsid w:val="0055468C"/>
    <w:rsid w:val="005A5194"/>
    <w:rsid w:val="005D5F87"/>
    <w:rsid w:val="0065522B"/>
    <w:rsid w:val="00691AE9"/>
    <w:rsid w:val="00717A3D"/>
    <w:rsid w:val="00741B01"/>
    <w:rsid w:val="00750605"/>
    <w:rsid w:val="007968FB"/>
    <w:rsid w:val="007C0716"/>
    <w:rsid w:val="00811057"/>
    <w:rsid w:val="00864C92"/>
    <w:rsid w:val="008717AD"/>
    <w:rsid w:val="008720D3"/>
    <w:rsid w:val="008B2903"/>
    <w:rsid w:val="008C6A09"/>
    <w:rsid w:val="008E5BBE"/>
    <w:rsid w:val="0094055D"/>
    <w:rsid w:val="00940656"/>
    <w:rsid w:val="00952BAA"/>
    <w:rsid w:val="00966E91"/>
    <w:rsid w:val="009E23C9"/>
    <w:rsid w:val="00A57DF3"/>
    <w:rsid w:val="00A61DED"/>
    <w:rsid w:val="00A66D9B"/>
    <w:rsid w:val="00A74252"/>
    <w:rsid w:val="00A802FE"/>
    <w:rsid w:val="00A91C81"/>
    <w:rsid w:val="00AC2B5F"/>
    <w:rsid w:val="00AF7A6C"/>
    <w:rsid w:val="00B12ED8"/>
    <w:rsid w:val="00B421AE"/>
    <w:rsid w:val="00B73606"/>
    <w:rsid w:val="00BA2483"/>
    <w:rsid w:val="00C23970"/>
    <w:rsid w:val="00CA49E4"/>
    <w:rsid w:val="00CB5869"/>
    <w:rsid w:val="00CC6BE8"/>
    <w:rsid w:val="00D4723B"/>
    <w:rsid w:val="00D50CEE"/>
    <w:rsid w:val="00DD1CC1"/>
    <w:rsid w:val="00DE76C1"/>
    <w:rsid w:val="00E12E13"/>
    <w:rsid w:val="00E53B82"/>
    <w:rsid w:val="00F21BCE"/>
    <w:rsid w:val="00F62B54"/>
    <w:rsid w:val="00FA5C5E"/>
    <w:rsid w:val="00FB6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59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425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74252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AC2B5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F7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7A6C"/>
    <w:rPr>
      <w:rFonts w:ascii="Tahoma" w:hAnsi="Tahoma" w:cs="Tahoma"/>
      <w:sz w:val="16"/>
      <w:szCs w:val="16"/>
    </w:rPr>
  </w:style>
  <w:style w:type="paragraph" w:customStyle="1" w:styleId="Body">
    <w:name w:val="Body"/>
    <w:rsid w:val="005512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425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74252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AC2B5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F7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7A6C"/>
    <w:rPr>
      <w:rFonts w:ascii="Tahoma" w:hAnsi="Tahoma" w:cs="Tahoma"/>
      <w:sz w:val="16"/>
      <w:szCs w:val="16"/>
    </w:rPr>
  </w:style>
  <w:style w:type="paragraph" w:customStyle="1" w:styleId="Body">
    <w:name w:val="Body"/>
    <w:rsid w:val="005512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Life Sciences &amp; Medicine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Lynden Miles</dc:creator>
  <cp:lastModifiedBy>r02al13</cp:lastModifiedBy>
  <cp:revision>2</cp:revision>
  <cp:lastPrinted>2009-10-29T09:24:00Z</cp:lastPrinted>
  <dcterms:created xsi:type="dcterms:W3CDTF">2016-12-14T09:37:00Z</dcterms:created>
  <dcterms:modified xsi:type="dcterms:W3CDTF">2016-12-14T09:37:00Z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