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258F6" w14:textId="103B1E8D" w:rsidR="003F4D19" w:rsidRDefault="003F4D19" w:rsidP="000B1AAE">
      <w:pPr>
        <w:rPr>
          <w:b/>
          <w:bCs/>
          <w:u w:val="single"/>
          <w:lang w:val="es-ES"/>
        </w:rPr>
      </w:pPr>
      <w:r>
        <w:rPr>
          <w:b/>
          <w:bCs/>
          <w:u w:val="single"/>
          <w:lang w:val="es-ES"/>
        </w:rPr>
        <w:t>SOSTENIBILIDAD, ODS Y EMPRESAS</w:t>
      </w:r>
    </w:p>
    <w:p w14:paraId="68014A08" w14:textId="7C2430D5" w:rsidR="000B1AAE" w:rsidRPr="000B1AAE" w:rsidRDefault="000B1AAE" w:rsidP="000B1AAE">
      <w:pPr>
        <w:rPr>
          <w:lang w:val="es-ES"/>
        </w:rPr>
      </w:pPr>
      <w:r w:rsidRPr="000B1AAE">
        <w:rPr>
          <w:b/>
          <w:bCs/>
          <w:lang w:val="es-ES"/>
        </w:rPr>
        <w:t>1.</w:t>
      </w:r>
      <w:r w:rsidRPr="000B1AAE">
        <w:rPr>
          <w:lang w:val="es-ES"/>
        </w:rPr>
        <w:t xml:space="preserve"> La página global de </w:t>
      </w:r>
      <w:r w:rsidRPr="000B1AAE">
        <w:rPr>
          <w:b/>
          <w:bCs/>
          <w:lang w:val="es-ES"/>
        </w:rPr>
        <w:t>Unilever</w:t>
      </w:r>
      <w:r w:rsidRPr="000B1AAE">
        <w:rPr>
          <w:lang w:val="es-ES"/>
        </w:rPr>
        <w:t xml:space="preserve"> (unilever.com) y su versión española (unilever.es) muestran un compromiso firme con la sostenibilidad y la mejora del planeta. Sus estrategias se centran en reducir las emisiones de carbono, apostar por envases reciclables, apoyar la economía circular y trabajar en proyectos de abastecimiento responsable. Además, promueven campañas de consumo consciente y se alinean con los Objetivos de Desarrollo Sostenible (ODS), posicionándose como una empresa que no solo busca beneficios económicos, sino también un impacto positivo en la sociedad y el medioambiente.</w:t>
      </w:r>
    </w:p>
    <w:p w14:paraId="1481F39E" w14:textId="77777777" w:rsidR="000B1AAE" w:rsidRPr="000B1AAE" w:rsidRDefault="000B1AAE" w:rsidP="000B1AAE">
      <w:pPr>
        <w:rPr>
          <w:lang w:val="es-ES"/>
        </w:rPr>
      </w:pPr>
      <w:r w:rsidRPr="000B1AAE">
        <w:rPr>
          <w:b/>
          <w:bCs/>
          <w:lang w:val="es-ES"/>
        </w:rPr>
        <w:t>2.</w:t>
      </w:r>
      <w:r w:rsidRPr="000B1AAE">
        <w:rPr>
          <w:lang w:val="es-ES"/>
        </w:rPr>
        <w:t xml:space="preserve"> El </w:t>
      </w:r>
      <w:r w:rsidRPr="000B1AAE">
        <w:rPr>
          <w:b/>
          <w:bCs/>
          <w:lang w:val="es-ES"/>
        </w:rPr>
        <w:t>Foro Político de Alto Nivel sobre el Desarrollo Sostenible (HLPF)</w:t>
      </w:r>
      <w:r w:rsidRPr="000B1AAE">
        <w:rPr>
          <w:lang w:val="es-ES"/>
        </w:rPr>
        <w:t xml:space="preserve"> es la principal plataforma de la ONU para revisar los avances en la Agenda 2030 y los ODS. Se reúne anualmente bajo el Consejo Económico y Social (ECOSOC), y cada cuatro años a nivel de </w:t>
      </w:r>
      <w:proofErr w:type="gramStart"/>
      <w:r w:rsidRPr="000B1AAE">
        <w:rPr>
          <w:lang w:val="es-ES"/>
        </w:rPr>
        <w:t>Jefes</w:t>
      </w:r>
      <w:proofErr w:type="gramEnd"/>
      <w:r w:rsidRPr="000B1AAE">
        <w:rPr>
          <w:lang w:val="es-ES"/>
        </w:rPr>
        <w:t xml:space="preserve"> de Estado y de Gobierno bajo la Asamblea General. Sus funciones principales son evaluar el progreso global en los ODS, compartir buenas prácticas, coordinar políticas internacionales y dar recomendaciones a los países para acelerar la consecución de metas sostenibles.</w:t>
      </w:r>
    </w:p>
    <w:p w14:paraId="586BBEA7" w14:textId="77777777" w:rsidR="000B1AAE" w:rsidRPr="000B1AAE" w:rsidRDefault="000B1AAE" w:rsidP="000B1AAE">
      <w:pPr>
        <w:rPr>
          <w:lang w:val="es-ES"/>
        </w:rPr>
      </w:pPr>
      <w:r w:rsidRPr="000B1AAE">
        <w:rPr>
          <w:b/>
          <w:bCs/>
          <w:lang w:val="es-ES"/>
        </w:rPr>
        <w:t>3.</w:t>
      </w:r>
      <w:r w:rsidRPr="000B1AAE">
        <w:rPr>
          <w:lang w:val="es-ES"/>
        </w:rPr>
        <w:t xml:space="preserve"> En cuanto al ODS sobre </w:t>
      </w:r>
      <w:r w:rsidRPr="000B1AAE">
        <w:rPr>
          <w:b/>
          <w:bCs/>
          <w:lang w:val="es-ES"/>
        </w:rPr>
        <w:t>enseñanza de calidad</w:t>
      </w:r>
      <w:r w:rsidRPr="000B1AAE">
        <w:rPr>
          <w:lang w:val="es-ES"/>
        </w:rPr>
        <w:t>, mi experiencia como estudiante me hace pensar que el sistema educativo ofrece una base sólida, aunque con margen de mejora. Para que realmente se considere de calidad, la enseñanza debería ser inclusiva, accesible, actualizada a las necesidades tecnológicas y con un enfoque práctico que prepare para la vida real y el mercado laboral. Como alumno, se puede contribuir participando activamente en clase, fomentando un ambiente de respeto y compartiendo conocimientos, además de implicarse en proyectos colaborativos que fortalezcan la educación como un derecho y un bien común.</w:t>
      </w:r>
    </w:p>
    <w:p w14:paraId="387DE6BC" w14:textId="77777777" w:rsidR="000B1AAE" w:rsidRPr="000B1AAE" w:rsidRDefault="000B1AAE" w:rsidP="000B1AAE">
      <w:pPr>
        <w:rPr>
          <w:lang w:val="es-ES"/>
        </w:rPr>
      </w:pPr>
      <w:r w:rsidRPr="000B1AAE">
        <w:rPr>
          <w:b/>
          <w:bCs/>
          <w:lang w:val="es-ES"/>
        </w:rPr>
        <w:t>4.</w:t>
      </w:r>
      <w:r w:rsidRPr="000B1AAE">
        <w:rPr>
          <w:lang w:val="es-ES"/>
        </w:rPr>
        <w:t xml:space="preserve"> La </w:t>
      </w:r>
      <w:r w:rsidRPr="000B1AAE">
        <w:rPr>
          <w:b/>
          <w:bCs/>
          <w:lang w:val="es-ES"/>
        </w:rPr>
        <w:t>resiliencia</w:t>
      </w:r>
      <w:r w:rsidRPr="000B1AAE">
        <w:rPr>
          <w:lang w:val="es-ES"/>
        </w:rPr>
        <w:t xml:space="preserve"> significa la capacidad de adaptarse y recuperarse ante situaciones adversas. Personalmente, me considero una persona resiliente porque intento aprender de las dificultades y mantener una actitud positiva frente a los cambios. Trasladado al ámbito urbano, una ciudad resiliente debe contar con infraestructuras sostenibles, planes de emergencia, cohesión social, sistemas de transporte eficientes y una gestión ambiental responsable, todo con el fin de garantizar la seguridad y el bienestar de sus habitantes frente a crisis económicas, sociales o climáticas.</w:t>
      </w:r>
    </w:p>
    <w:p w14:paraId="51097A82" w14:textId="77777777" w:rsidR="000B1AAE" w:rsidRPr="000B1AAE" w:rsidRDefault="000B1AAE" w:rsidP="000B1AAE">
      <w:pPr>
        <w:rPr>
          <w:lang w:val="es-ES"/>
        </w:rPr>
      </w:pPr>
      <w:r w:rsidRPr="000B1AAE">
        <w:rPr>
          <w:b/>
          <w:bCs/>
          <w:lang w:val="es-ES"/>
        </w:rPr>
        <w:t>5.</w:t>
      </w:r>
      <w:r w:rsidRPr="000B1AAE">
        <w:rPr>
          <w:lang w:val="es-ES"/>
        </w:rPr>
        <w:t xml:space="preserve"> Si un país con altos niveles de pobreza y desempleo invirtiera significativamente en </w:t>
      </w:r>
      <w:r w:rsidRPr="000B1AAE">
        <w:rPr>
          <w:b/>
          <w:bCs/>
          <w:lang w:val="es-ES"/>
        </w:rPr>
        <w:t>energías renovables</w:t>
      </w:r>
      <w:r w:rsidRPr="000B1AAE">
        <w:rPr>
          <w:lang w:val="es-ES"/>
        </w:rPr>
        <w:t xml:space="preserve">, las consecuencias podrían ser muy positivas en las 5P de los ODS. En el plano de las Personas, se generarían empleos de calidad y formación técnica. Para el Planeta, habría una reducción de emisiones contaminantes y un uso más responsable de los recursos. En Prosperidad, se dinamizaría la economía con nuevos sectores productivos. En Paz, la disminución de la desigualdad ayudaría a una sociedad más estable y cohesionada. Finalmente, en Alianzas, el desarrollo de </w:t>
      </w:r>
      <w:r w:rsidRPr="000B1AAE">
        <w:rPr>
          <w:lang w:val="es-ES"/>
        </w:rPr>
        <w:lastRenderedPageBreak/>
        <w:t>proyectos energéticos impulsaría la cooperación entre gobiernos, empresas y organizaciones internacionales.</w:t>
      </w:r>
    </w:p>
    <w:p w14:paraId="73ADC09D" w14:textId="77777777" w:rsidR="000B1AAE" w:rsidRPr="000B1AAE" w:rsidRDefault="000B1AAE" w:rsidP="000B1AAE">
      <w:pPr>
        <w:rPr>
          <w:lang w:val="es-ES"/>
        </w:rPr>
      </w:pPr>
      <w:r w:rsidRPr="000B1AAE">
        <w:rPr>
          <w:b/>
          <w:bCs/>
          <w:lang w:val="es-ES"/>
        </w:rPr>
        <w:t>6.</w:t>
      </w:r>
      <w:r w:rsidRPr="000B1AAE">
        <w:rPr>
          <w:lang w:val="es-ES"/>
        </w:rPr>
        <w:t xml:space="preserve"> Un ejemplo pionero en España es </w:t>
      </w:r>
      <w:r w:rsidRPr="000B1AAE">
        <w:rPr>
          <w:b/>
          <w:bCs/>
          <w:lang w:val="es-ES"/>
        </w:rPr>
        <w:t>Software DELSOL</w:t>
      </w:r>
      <w:r w:rsidRPr="000B1AAE">
        <w:rPr>
          <w:lang w:val="es-ES"/>
        </w:rPr>
        <w:t>, que implantó la jornada laboral de cuatro días sin reducción salarial para mejorar la conciliación de sus trabajadores. Esta medida busca aumentar la productividad, reducir el estrés y mejorar el equilibrio entre vida personal y laboral. De forma crítica, aunque la iniciativa es positiva y puede servir de modelo para otras empresas, su viabilidad depende del sector y de la capacidad de mantener los niveles de productividad. En organizaciones con alta demanda continua o en mercados muy competitivos, puede ser más complejo de aplicar, pero sin duda marca un paso importante hacia la innovación social en el trabajo.</w:t>
      </w:r>
    </w:p>
    <w:p w14:paraId="6BC33CBF" w14:textId="77777777" w:rsidR="000B1AAE" w:rsidRPr="000B1AAE" w:rsidRDefault="000B1AAE" w:rsidP="000B1AAE">
      <w:pPr>
        <w:rPr>
          <w:lang w:val="es-ES"/>
        </w:rPr>
      </w:pPr>
      <w:r w:rsidRPr="000B1AAE">
        <w:rPr>
          <w:b/>
          <w:bCs/>
          <w:lang w:val="es-ES"/>
        </w:rPr>
        <w:t>7.</w:t>
      </w:r>
      <w:r w:rsidRPr="000B1AAE">
        <w:rPr>
          <w:lang w:val="es-ES"/>
        </w:rPr>
        <w:t xml:space="preserve"> El fragmento de la película </w:t>
      </w:r>
      <w:r w:rsidRPr="000B1AAE">
        <w:rPr>
          <w:b/>
          <w:bCs/>
          <w:lang w:val="es-ES"/>
        </w:rPr>
        <w:t>Jerry Maguire</w:t>
      </w:r>
      <w:r w:rsidRPr="000B1AAE">
        <w:rPr>
          <w:lang w:val="es-ES"/>
        </w:rPr>
        <w:t xml:space="preserve"> permite reflexionar sobre los criterios ASG. El mensaje que transmite es que los negocios no pueden centrarse únicamente en el beneficio económico, sino que deben incorporar valores humanos, responsabilidad social y principios éticos en su gestión. Esto conecta con la importancia de la Gobernanza en las empresas, ya que exige coherencia entre lo que se dice y lo que se hace, y con el ámbito Social, al situar en el centro la relación de confianza con las personas.</w:t>
      </w:r>
    </w:p>
    <w:p w14:paraId="3BFE5303" w14:textId="77777777" w:rsidR="000B1AAE" w:rsidRPr="000B1AAE" w:rsidRDefault="000B1AAE" w:rsidP="000B1AAE">
      <w:pPr>
        <w:rPr>
          <w:lang w:val="es-ES"/>
        </w:rPr>
      </w:pPr>
      <w:r w:rsidRPr="000B1AAE">
        <w:rPr>
          <w:b/>
          <w:bCs/>
          <w:lang w:val="es-ES"/>
        </w:rPr>
        <w:t>8.</w:t>
      </w:r>
      <w:r w:rsidRPr="000B1AAE">
        <w:rPr>
          <w:lang w:val="es-ES"/>
        </w:rPr>
        <w:t xml:space="preserve"> Dentro de la </w:t>
      </w:r>
      <w:r w:rsidRPr="000B1AAE">
        <w:rPr>
          <w:b/>
          <w:bCs/>
          <w:lang w:val="es-ES"/>
        </w:rPr>
        <w:t>banca ética</w:t>
      </w:r>
      <w:r w:rsidRPr="000B1AAE">
        <w:rPr>
          <w:lang w:val="es-ES"/>
        </w:rPr>
        <w:t>, un ejemplo es Triodos Bank. Ofrece servicios a particulares como cuentas corrientes, tarjetas, hipotecas sostenibles, depósitos de ahorro y financiación de proyectos con impacto social y ambiental positivo. Contribuye a los ODS financiando exclusivamente iniciativas relacionadas con energías renovables, inclusión social, educación, cultura y agricultura ecológica, apoyando así un modelo económico más justo y sostenible.</w:t>
      </w:r>
    </w:p>
    <w:p w14:paraId="26C37C06" w14:textId="77777777" w:rsidR="000B1AAE" w:rsidRPr="000B1AAE" w:rsidRDefault="000B1AAE" w:rsidP="000B1AAE">
      <w:pPr>
        <w:rPr>
          <w:lang w:val="es-ES"/>
        </w:rPr>
      </w:pPr>
      <w:r w:rsidRPr="000B1AAE">
        <w:rPr>
          <w:b/>
          <w:bCs/>
          <w:lang w:val="es-ES"/>
        </w:rPr>
        <w:t>9.</w:t>
      </w:r>
      <w:r w:rsidRPr="000B1AAE">
        <w:rPr>
          <w:lang w:val="es-ES"/>
        </w:rPr>
        <w:t xml:space="preserve"> Los </w:t>
      </w:r>
      <w:proofErr w:type="spellStart"/>
      <w:r w:rsidRPr="000B1AAE">
        <w:rPr>
          <w:b/>
          <w:bCs/>
          <w:lang w:val="es-ES"/>
        </w:rPr>
        <w:t>stakeholders</w:t>
      </w:r>
      <w:proofErr w:type="spellEnd"/>
      <w:r w:rsidRPr="000B1AAE">
        <w:rPr>
          <w:lang w:val="es-ES"/>
        </w:rPr>
        <w:t xml:space="preserve"> que más afectan a las empresas relacionadas con el ciclo de Desarrollo de Aplicaciones Multiplataforma son diversos: los clientes, que determinan las necesidades de software; los inversores, que aportan recursos para la innovación; los trabajadores y programadores, que desarrollan las aplicaciones; los gobiernos y reguladores, que establecen marcos legales y normativos; y la sociedad en general, que impulsa la demanda de soluciones digitales sostenibles y seguras. Su influencia directa condiciona la calidad, seguridad y viabilidad de los productos tecnológicos.</w:t>
      </w:r>
    </w:p>
    <w:p w14:paraId="01831339" w14:textId="0748C1B7" w:rsidR="00F8652F" w:rsidRPr="002B35C6" w:rsidRDefault="000B1AAE" w:rsidP="000B1AAE">
      <w:pPr>
        <w:rPr>
          <w:u w:val="single"/>
          <w:lang w:val="es-ES"/>
        </w:rPr>
      </w:pPr>
      <w:r w:rsidRPr="000B1AAE">
        <w:rPr>
          <w:b/>
          <w:bCs/>
          <w:lang w:val="es-ES"/>
        </w:rPr>
        <w:t>10.</w:t>
      </w:r>
      <w:r w:rsidRPr="000B1AAE">
        <w:rPr>
          <w:lang w:val="es-ES"/>
        </w:rPr>
        <w:t xml:space="preserve"> En cuanto a </w:t>
      </w:r>
      <w:r w:rsidRPr="000B1AAE">
        <w:rPr>
          <w:b/>
          <w:bCs/>
          <w:lang w:val="es-ES"/>
        </w:rPr>
        <w:t>Nike</w:t>
      </w:r>
      <w:r w:rsidRPr="000B1AAE">
        <w:rPr>
          <w:lang w:val="es-ES"/>
        </w:rPr>
        <w:t xml:space="preserve">, la empresa ha implementado un programa integral de sostenibilidad llamado </w:t>
      </w:r>
      <w:proofErr w:type="spellStart"/>
      <w:r w:rsidRPr="000B1AAE">
        <w:rPr>
          <w:i/>
          <w:iCs/>
          <w:lang w:val="es-ES"/>
        </w:rPr>
        <w:t>Move</w:t>
      </w:r>
      <w:proofErr w:type="spellEnd"/>
      <w:r w:rsidRPr="000B1AAE">
        <w:rPr>
          <w:i/>
          <w:iCs/>
          <w:lang w:val="es-ES"/>
        </w:rPr>
        <w:t xml:space="preserve"> to Zero</w:t>
      </w:r>
      <w:r w:rsidRPr="000B1AAE">
        <w:rPr>
          <w:lang w:val="es-ES"/>
        </w:rPr>
        <w:t>, cuyo objetivo es alcanzar la neutralidad de carbono y reducir los residuos a cero. Sus metas incluyen utilizar energía 100 % renovable en sus instalaciones, diseñar productos con materiales reciclados, minimizar el uso de plásticos vírgenes, reducir el consumo de agua en la producción y fomentar una cadena de suministro más justa y responsable. Con ello, Nike busca no solo reducir su impacto ambiental, sino también influir en toda la industria deportiva hacia prácticas más sostenibles.</w:t>
      </w:r>
    </w:p>
    <w:sectPr w:rsidR="00F8652F" w:rsidRPr="002B35C6">
      <w:headerReference w:type="default" r:id="rId7"/>
      <w:footnotePr>
        <w:numRestart w:val="eachSect"/>
      </w:footnotePr>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5555C" w14:textId="77777777" w:rsidR="00A12D21" w:rsidRDefault="00A12D21" w:rsidP="005C4E51">
      <w:pPr>
        <w:spacing w:after="0"/>
      </w:pPr>
      <w:r>
        <w:separator/>
      </w:r>
    </w:p>
  </w:endnote>
  <w:endnote w:type="continuationSeparator" w:id="0">
    <w:p w14:paraId="2E62C179" w14:textId="77777777" w:rsidR="00A12D21" w:rsidRDefault="00A12D21" w:rsidP="005C4E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21247" w14:textId="77777777" w:rsidR="00A12D21" w:rsidRDefault="00A12D21" w:rsidP="005C4E51">
      <w:pPr>
        <w:spacing w:after="0"/>
      </w:pPr>
      <w:r>
        <w:separator/>
      </w:r>
    </w:p>
  </w:footnote>
  <w:footnote w:type="continuationSeparator" w:id="0">
    <w:p w14:paraId="2B401FD9" w14:textId="77777777" w:rsidR="00A12D21" w:rsidRDefault="00A12D21" w:rsidP="005C4E5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BA55D" w14:textId="756FF45B" w:rsidR="005C4E51" w:rsidRDefault="005C4E51">
    <w:pPr>
      <w:pStyle w:val="Encabezado"/>
    </w:pPr>
    <w:r>
      <w:t>Anna Arenas Martínez 2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A0074D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70073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652F"/>
    <w:rsid w:val="000B1AAE"/>
    <w:rsid w:val="002864E0"/>
    <w:rsid w:val="002B35C6"/>
    <w:rsid w:val="003F4D19"/>
    <w:rsid w:val="0047364A"/>
    <w:rsid w:val="005C4E51"/>
    <w:rsid w:val="0083580D"/>
    <w:rsid w:val="00A12D21"/>
    <w:rsid w:val="00D30CC9"/>
    <w:rsid w:val="00F86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3FEA"/>
  <w15:docId w15:val="{EDA0F2B7-DF35-40F8-90B0-415118C3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cabezado">
    <w:name w:val="header"/>
    <w:basedOn w:val="Normal"/>
    <w:link w:val="EncabezadoCar"/>
    <w:rsid w:val="005C4E51"/>
    <w:pPr>
      <w:tabs>
        <w:tab w:val="center" w:pos="4252"/>
        <w:tab w:val="right" w:pos="8504"/>
      </w:tabs>
      <w:spacing w:after="0"/>
    </w:pPr>
  </w:style>
  <w:style w:type="character" w:customStyle="1" w:styleId="EncabezadoCar">
    <w:name w:val="Encabezado Car"/>
    <w:basedOn w:val="Fuentedeprrafopredeter"/>
    <w:link w:val="Encabezado"/>
    <w:rsid w:val="005C4E51"/>
  </w:style>
  <w:style w:type="paragraph" w:styleId="Piedepgina">
    <w:name w:val="footer"/>
    <w:basedOn w:val="Normal"/>
    <w:link w:val="PiedepginaCar"/>
    <w:rsid w:val="005C4E51"/>
    <w:pPr>
      <w:tabs>
        <w:tab w:val="center" w:pos="4252"/>
        <w:tab w:val="right" w:pos="8504"/>
      </w:tabs>
      <w:spacing w:after="0"/>
    </w:pPr>
  </w:style>
  <w:style w:type="character" w:customStyle="1" w:styleId="PiedepginaCar">
    <w:name w:val="Pie de página Car"/>
    <w:basedOn w:val="Fuentedeprrafopredeter"/>
    <w:link w:val="Piedepgina"/>
    <w:rsid w:val="005C4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903</Words>
  <Characters>4967</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anna arenas martínez</cp:lastModifiedBy>
  <cp:revision>7</cp:revision>
  <dcterms:created xsi:type="dcterms:W3CDTF">2025-09-30T17:38:00Z</dcterms:created>
  <dcterms:modified xsi:type="dcterms:W3CDTF">2025-10-14T14:08:00Z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