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функцию, для расчета средней величины совокупности: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– численность совокупности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результат с функцией mean() в модуле statistics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Средние величины – это обобщающие показатели, числа, выражающие характерные размеры общественных явлений по одному количественно варьирующему признаку. Среднее выражает типичное присущее большинству единиц совокупности, что позволяет сравнивать, выявлять закономерности и осуществлять прогнозы.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функцию, для расчета дисперсии совокупности: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m:t>σ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x)</m:t>
                    </m:r>
                  </m:e>
                </m:ba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– численность совокупности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результат с функцией variance() в модуле statistics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Дисперсия -  это средняя арифметическая квадратов отклонений каждого значения признака от общей средней.  Дисперсия обычно  называется средним квадратом  отклонений.Характеризует вариацию совокупности.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