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bookmarkStart w:id="0" w:name="_GoBack"/>
      <w:bookmarkEnd w:id="0"/>
      <w:r>
        <w:rPr>
          <w:rFonts w:cs="Times New Roman"/>
          <w:szCs w:val="24"/>
        </w:rPr>
        <w:t>Laurie BONNEL</w:t>
      </w:r>
    </w:p>
    <w:p w:rsidR="004B3D9B" w:rsidRPr="000A343C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0A343C">
        <w:rPr>
          <w:rFonts w:cs="Times New Roman"/>
          <w:szCs w:val="24"/>
        </w:rPr>
        <w:t>Annabelle DION</w:t>
      </w:r>
    </w:p>
    <w:p w:rsid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Projet intégrateur</w:t>
      </w: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420-KMA-JQ</w:t>
      </w: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4B3D9B">
        <w:rPr>
          <w:rFonts w:cs="Times New Roman"/>
          <w:szCs w:val="24"/>
        </w:rPr>
        <w:t>DOPPLER AU PAYS DES BRUITS</w:t>
      </w: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4B3D9B">
        <w:rPr>
          <w:rFonts w:cs="Times New Roman"/>
          <w:szCs w:val="24"/>
        </w:rPr>
        <w:t>Guide de l’utilisateur</w:t>
      </w: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4B3D9B">
        <w:rPr>
          <w:rFonts w:cs="Times New Roman"/>
          <w:szCs w:val="24"/>
        </w:rPr>
        <w:t xml:space="preserve">Présenté à </w:t>
      </w: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4B3D9B">
        <w:rPr>
          <w:rFonts w:cs="Times New Roman"/>
          <w:szCs w:val="24"/>
        </w:rPr>
        <w:t xml:space="preserve">M. </w:t>
      </w:r>
      <w:r>
        <w:rPr>
          <w:rFonts w:cs="Times New Roman"/>
          <w:szCs w:val="24"/>
        </w:rPr>
        <w:t>Kim LAVOIE</w:t>
      </w: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4B3D9B" w:rsidRDefault="004B3D9B" w:rsidP="004B3D9B">
      <w:pPr>
        <w:spacing w:line="480" w:lineRule="auto"/>
        <w:jc w:val="center"/>
        <w:rPr>
          <w:rFonts w:cs="Times New Roman"/>
          <w:szCs w:val="24"/>
        </w:rPr>
      </w:pPr>
    </w:p>
    <w:p w:rsidR="004B3D9B" w:rsidRPr="0017086D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17086D">
        <w:rPr>
          <w:rFonts w:cs="Times New Roman"/>
          <w:szCs w:val="24"/>
        </w:rPr>
        <w:t>Département d’informatique</w:t>
      </w:r>
    </w:p>
    <w:p w:rsidR="004B3D9B" w:rsidRPr="0017086D" w:rsidRDefault="004B3D9B" w:rsidP="004B3D9B">
      <w:pPr>
        <w:spacing w:line="480" w:lineRule="auto"/>
        <w:jc w:val="center"/>
        <w:rPr>
          <w:rFonts w:cs="Times New Roman"/>
          <w:szCs w:val="24"/>
        </w:rPr>
      </w:pPr>
      <w:r w:rsidRPr="0017086D">
        <w:rPr>
          <w:rFonts w:cs="Times New Roman"/>
          <w:szCs w:val="24"/>
        </w:rPr>
        <w:t>Cégep de Jonquière</w:t>
      </w:r>
    </w:p>
    <w:p w:rsidR="004B3D9B" w:rsidRPr="00716926" w:rsidRDefault="0017086D" w:rsidP="004B3D9B">
      <w:pPr>
        <w:spacing w:line="480" w:lineRule="auto"/>
        <w:jc w:val="center"/>
        <w:rPr>
          <w:rFonts w:cs="Times New Roman"/>
          <w:szCs w:val="24"/>
        </w:rPr>
      </w:pPr>
      <w:r w:rsidRPr="00716926">
        <w:rPr>
          <w:rFonts w:cs="Times New Roman"/>
          <w:szCs w:val="24"/>
        </w:rPr>
        <w:t>17 mai</w:t>
      </w:r>
      <w:r w:rsidR="004B3D9B" w:rsidRPr="00716926">
        <w:rPr>
          <w:rFonts w:cs="Times New Roman"/>
          <w:szCs w:val="24"/>
        </w:rPr>
        <w:t xml:space="preserve"> 2019</w:t>
      </w:r>
    </w:p>
    <w:p w:rsidR="004B3D9B" w:rsidRPr="00716926" w:rsidRDefault="004B3D9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fr-FR" w:eastAsia="en-US"/>
        </w:rPr>
        <w:id w:val="2040237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3D9B" w:rsidRDefault="004B3D9B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4B3D9B" w:rsidRDefault="004B3D9B">
          <w:pPr>
            <w:pStyle w:val="TM2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0938" w:history="1">
            <w:r w:rsidRPr="00D86B7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39" w:history="1">
            <w:r w:rsidR="004B3D9B" w:rsidRPr="00D86B70">
              <w:rPr>
                <w:rStyle w:val="Lienhypertexte"/>
                <w:noProof/>
              </w:rPr>
              <w:t>Calculs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_Toc8810939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3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40" w:history="1">
            <w:r w:rsidR="004B3D9B" w:rsidRPr="00D86B70">
              <w:rPr>
                <w:rStyle w:val="Lienhypertexte"/>
                <w:noProof/>
              </w:rPr>
              <w:t>Curseurs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_Toc8810940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4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41" w:history="1">
            <w:r w:rsidR="004B3D9B" w:rsidRPr="00D86B70">
              <w:rPr>
                <w:rStyle w:val="Lienhypertexte"/>
                <w:noProof/>
              </w:rPr>
              <w:t>Barre de menus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_Toc8810941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4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42" w:history="1">
            <w:r w:rsidR="004B3D9B" w:rsidRPr="00D86B70">
              <w:rPr>
                <w:rStyle w:val="Lienhypertexte"/>
                <w:noProof/>
              </w:rPr>
              <w:t>Audio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_Toc8810942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4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43" w:history="1">
            <w:r w:rsidR="004B3D9B" w:rsidRPr="00D86B70">
              <w:rPr>
                <w:rStyle w:val="Lienhypertexte"/>
                <w:noProof/>
              </w:rPr>
              <w:t>Flèche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_Toc8810943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5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44" w:history="1">
            <w:r w:rsidR="004B3D9B" w:rsidRPr="00D86B70">
              <w:rPr>
                <w:rStyle w:val="Lienhypertexte"/>
                <w:noProof/>
              </w:rPr>
              <w:t>Résultats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_Toc8810944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5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DA7B26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810945" w:history="1">
            <w:r w:rsidR="004B3D9B" w:rsidRPr="00D86B70">
              <w:rPr>
                <w:rStyle w:val="Lienhypertexte"/>
                <w:noProof/>
              </w:rPr>
              <w:t>Fonctionnement de la simulation</w:t>
            </w:r>
            <w:r w:rsidR="004B3D9B">
              <w:rPr>
                <w:noProof/>
                <w:webHidden/>
              </w:rPr>
              <w:tab/>
            </w:r>
            <w:r w:rsidR="004B3D9B">
              <w:rPr>
                <w:noProof/>
                <w:webHidden/>
              </w:rPr>
              <w:fldChar w:fldCharType="begin"/>
            </w:r>
            <w:r w:rsidR="004B3D9B">
              <w:rPr>
                <w:noProof/>
                <w:webHidden/>
              </w:rPr>
              <w:instrText xml:space="preserve"> PAGEREF _Toc8810945 \h </w:instrText>
            </w:r>
            <w:r w:rsidR="004B3D9B">
              <w:rPr>
                <w:noProof/>
                <w:webHidden/>
              </w:rPr>
            </w:r>
            <w:r w:rsidR="004B3D9B">
              <w:rPr>
                <w:noProof/>
                <w:webHidden/>
              </w:rPr>
              <w:fldChar w:fldCharType="separate"/>
            </w:r>
            <w:r w:rsidR="00716926">
              <w:rPr>
                <w:noProof/>
                <w:webHidden/>
              </w:rPr>
              <w:t>5</w:t>
            </w:r>
            <w:r w:rsidR="004B3D9B">
              <w:rPr>
                <w:noProof/>
                <w:webHidden/>
              </w:rPr>
              <w:fldChar w:fldCharType="end"/>
            </w:r>
          </w:hyperlink>
        </w:p>
        <w:p w:rsidR="004B3D9B" w:rsidRDefault="004B3D9B">
          <w:r>
            <w:rPr>
              <w:b/>
              <w:bCs/>
              <w:lang w:val="fr-FR"/>
            </w:rPr>
            <w:fldChar w:fldCharType="end"/>
          </w:r>
        </w:p>
      </w:sdtContent>
    </w:sdt>
    <w:p w:rsidR="004B3D9B" w:rsidRDefault="004B3D9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B3D9B" w:rsidRDefault="004B3D9B" w:rsidP="004B3D9B">
      <w:pPr>
        <w:pStyle w:val="Titre2"/>
      </w:pPr>
      <w:bookmarkStart w:id="1" w:name="_Toc8810938"/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Default="004B3D9B" w:rsidP="004B3D9B">
      <w:pPr>
        <w:pStyle w:val="Titre2"/>
      </w:pPr>
    </w:p>
    <w:p w:rsidR="004B3D9B" w:rsidRPr="004B3D9B" w:rsidRDefault="004B3D9B" w:rsidP="004B3D9B"/>
    <w:p w:rsidR="004B3D9B" w:rsidRDefault="004B3D9B" w:rsidP="004B3D9B">
      <w:pPr>
        <w:pStyle w:val="Titre2"/>
      </w:pPr>
      <w:r>
        <w:lastRenderedPageBreak/>
        <w:t>Introduction</w:t>
      </w:r>
      <w:bookmarkEnd w:id="1"/>
    </w:p>
    <w:p w:rsidR="00044396" w:rsidRDefault="00B016D4" w:rsidP="00B016D4">
      <w:pPr>
        <w:jc w:val="both"/>
      </w:pPr>
      <w:r>
        <w:t xml:space="preserve">Bienvenue dans l’application </w:t>
      </w:r>
      <w:r>
        <w:rPr>
          <w:i/>
        </w:rPr>
        <w:t>Doppler au pays des bruits</w:t>
      </w:r>
      <w:r>
        <w:t>.</w:t>
      </w:r>
      <w:r w:rsidR="00044396">
        <w:t xml:space="preserve"> </w:t>
      </w:r>
      <w:r w:rsidR="00E87CDC">
        <w:t xml:space="preserve">Cette application </w:t>
      </w:r>
      <w:r w:rsidR="00044396">
        <w:t>est une simulation simplifiée de l’effet Doppler qui</w:t>
      </w:r>
      <w:r w:rsidR="00044396" w:rsidRPr="00044396">
        <w:t xml:space="preserve"> </w:t>
      </w:r>
      <w:r w:rsidR="00044396">
        <w:t>a été conçue pour prévenir les dangers auxquels un observateur</w:t>
      </w:r>
      <w:r w:rsidR="00E87CDC">
        <w:t xml:space="preserve"> peut être exposé</w:t>
      </w:r>
      <w:r w:rsidR="00044396">
        <w:t>.</w:t>
      </w:r>
    </w:p>
    <w:p w:rsidR="00044396" w:rsidRDefault="00044396" w:rsidP="00B016D4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561975</wp:posOffset>
            </wp:positionH>
            <wp:positionV relativeFrom="paragraph">
              <wp:posOffset>102870</wp:posOffset>
            </wp:positionV>
            <wp:extent cx="4360545" cy="2273935"/>
            <wp:effectExtent l="0" t="0" r="1905" b="0"/>
            <wp:wrapThrough wrapText="bothSides">
              <wp:wrapPolygon edited="0">
                <wp:start x="0" y="0"/>
                <wp:lineTo x="0" y="21353"/>
                <wp:lineTo x="21515" y="21353"/>
                <wp:lineTo x="21515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9F41FA" w:rsidRDefault="009F41FA" w:rsidP="004B3D9B">
      <w:pPr>
        <w:pStyle w:val="Titre2"/>
      </w:pPr>
      <w:bookmarkStart w:id="2" w:name="_Toc8810939"/>
      <w:r>
        <w:t>Calculs</w:t>
      </w:r>
      <w:bookmarkEnd w:id="2"/>
    </w:p>
    <w:p w:rsidR="00056487" w:rsidRDefault="00044396" w:rsidP="00B016D4">
      <w:pPr>
        <w:jc w:val="both"/>
      </w:pPr>
      <w:r>
        <w:t>L’algorithme</w:t>
      </w:r>
      <w:r w:rsidR="00B016D4">
        <w:t xml:space="preserve"> permet de calculer la variation de la fréquence d’une onde émise par une source par rap</w:t>
      </w:r>
      <w:r w:rsidR="00056487">
        <w:t xml:space="preserve">port à un observateur. Plusieurs variables peuvent influencer ce calcul : </w:t>
      </w: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4386</wp:posOffset>
            </wp:positionV>
            <wp:extent cx="3578225" cy="827405"/>
            <wp:effectExtent l="0" t="0" r="3175" b="0"/>
            <wp:wrapThrough wrapText="bothSides">
              <wp:wrapPolygon edited="0">
                <wp:start x="0" y="0"/>
                <wp:lineTo x="0" y="20887"/>
                <wp:lineTo x="21504" y="20887"/>
                <wp:lineTo x="21504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44396" w:rsidRDefault="00044396" w:rsidP="00B016D4">
      <w:pPr>
        <w:jc w:val="both"/>
      </w:pPr>
    </w:p>
    <w:p w:rsidR="00056487" w:rsidRDefault="00044396" w:rsidP="00B016D4">
      <w:pPr>
        <w:jc w:val="both"/>
      </w:pPr>
      <w:r>
        <w:t xml:space="preserve">La vitesse du vent ainsi que le sens de l’axe positif du récepteur vers l’émetteur modifient les données automatiquement. </w:t>
      </w:r>
      <w:r w:rsidR="00056487">
        <w:t xml:space="preserve"> </w:t>
      </w:r>
    </w:p>
    <w:p w:rsidR="00CE767F" w:rsidRDefault="00CE767F" w:rsidP="00B016D4">
      <w:pPr>
        <w:jc w:val="both"/>
      </w:pPr>
    </w:p>
    <w:p w:rsidR="00CE767F" w:rsidRDefault="00CE767F" w:rsidP="00CE767F">
      <w:pPr>
        <w:jc w:val="both"/>
      </w:pPr>
      <w:r>
        <w:t>Le programme a été réalisé afin d’illustrer les répercussions d’une intensité trop élevée sur l’audition humaine. À partir de seulement</w:t>
      </w:r>
      <w:r w:rsidR="0017086D">
        <w:t xml:space="preserve"> </w:t>
      </w:r>
      <w:r>
        <w:t>80 dB</w:t>
      </w:r>
      <w:r w:rsidR="0017086D">
        <w:t>,</w:t>
      </w:r>
      <w:r>
        <w:t xml:space="preserve"> les dommages à l’audition commencent. Cette intensité est l’équivalent du bruit moyen de la circulation en ville. Les effets d’une exposition de huit heures par jour deviennent dangereux à long terme pour un observateur. En revanche, les effets</w:t>
      </w:r>
      <w:r w:rsidRPr="00CE767F">
        <w:t xml:space="preserve"> </w:t>
      </w:r>
      <w:r>
        <w:t xml:space="preserve">d’une intensité de 120 dB et plus sont immédiats. Cette intensité est le seuil de douleur de l’audition humaine. </w:t>
      </w:r>
    </w:p>
    <w:p w:rsidR="00855742" w:rsidRDefault="00855742" w:rsidP="00CE767F">
      <w:pPr>
        <w:jc w:val="both"/>
      </w:pPr>
    </w:p>
    <w:p w:rsidR="00855742" w:rsidRDefault="004B3D9B" w:rsidP="00CE767F">
      <w:pPr>
        <w:jc w:val="both"/>
      </w:pPr>
      <w:r w:rsidRPr="00855742">
        <w:rPr>
          <w:noProof/>
          <w:lang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762551</wp:posOffset>
            </wp:positionH>
            <wp:positionV relativeFrom="paragraph">
              <wp:posOffset>5486</wp:posOffset>
            </wp:positionV>
            <wp:extent cx="3924935" cy="1247775"/>
            <wp:effectExtent l="0" t="0" r="0" b="9525"/>
            <wp:wrapThrough wrapText="bothSides">
              <wp:wrapPolygon edited="0">
                <wp:start x="0" y="0"/>
                <wp:lineTo x="0" y="21435"/>
                <wp:lineTo x="21492" y="21435"/>
                <wp:lineTo x="21492" y="0"/>
                <wp:lineTo x="0" y="0"/>
              </wp:wrapPolygon>
            </wp:wrapThrough>
            <wp:docPr id="11" name="Image 11" descr="F:\Projet Doppler\ch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t Doppler\char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742" w:rsidRDefault="00855742" w:rsidP="00CE767F">
      <w:pPr>
        <w:jc w:val="both"/>
      </w:pPr>
    </w:p>
    <w:p w:rsidR="00855742" w:rsidRDefault="00855742" w:rsidP="00CE767F">
      <w:pPr>
        <w:jc w:val="both"/>
      </w:pPr>
    </w:p>
    <w:p w:rsidR="00855742" w:rsidRDefault="00855742" w:rsidP="00CE767F">
      <w:pPr>
        <w:jc w:val="both"/>
      </w:pPr>
    </w:p>
    <w:p w:rsidR="00855742" w:rsidRDefault="00855742" w:rsidP="00CE767F">
      <w:pPr>
        <w:jc w:val="both"/>
      </w:pPr>
    </w:p>
    <w:p w:rsidR="00855742" w:rsidRDefault="00855742" w:rsidP="00B016D4">
      <w:pPr>
        <w:jc w:val="both"/>
      </w:pPr>
      <w:r w:rsidRPr="00855742">
        <w:rPr>
          <w:noProof/>
          <w:lang w:eastAsia="fr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305941</wp:posOffset>
            </wp:positionV>
            <wp:extent cx="1680210" cy="1304925"/>
            <wp:effectExtent l="0" t="0" r="0" b="9525"/>
            <wp:wrapThrough wrapText="bothSides">
              <wp:wrapPolygon edited="0">
                <wp:start x="0" y="0"/>
                <wp:lineTo x="0" y="21442"/>
                <wp:lineTo x="21306" y="21442"/>
                <wp:lineTo x="21306" y="0"/>
                <wp:lineTo x="0" y="0"/>
              </wp:wrapPolygon>
            </wp:wrapThrough>
            <wp:docPr id="9" name="Image 9" descr="F:\Projet Doppler\m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t Doppler\mu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21A">
        <w:t>L’intensité perçue par l’observateur est calculée en fonction de l’intensité émise</w:t>
      </w:r>
      <w:r>
        <w:t xml:space="preserve"> par la source et les structures isolantes </w:t>
      </w:r>
      <w:r w:rsidR="006B621A">
        <w:t>sélectionnées. Pour simplifier l’</w:t>
      </w:r>
      <w:r w:rsidR="00667485">
        <w:t>intégration</w:t>
      </w:r>
      <w:r w:rsidR="006B621A">
        <w:t xml:space="preserve"> des notions, la distance entre le récepteur et l’émetteur est fixée à un mètre. Chaque composante possède un calcul propre à elle-même. </w:t>
      </w:r>
      <w:r w:rsidR="00572056">
        <w:t xml:space="preserve">Les calculs des bouchons, du mur et de l’oreiller sont basés sur des fiches techniques. </w:t>
      </w:r>
      <w:r w:rsidR="009F41FA">
        <w:t>Comme l’illustre l’image à gauche</w:t>
      </w:r>
      <w:r>
        <w:t>, l</w:t>
      </w:r>
      <w:r w:rsidR="0033358B">
        <w:t>a valeur en dB soustraite à l’intensité émise varie selon la fréquence perçue par l’</w:t>
      </w:r>
      <w:r>
        <w:t>observateur.</w:t>
      </w:r>
      <w:r w:rsidR="009F41FA">
        <w:t xml:space="preserve"> Seulement</w:t>
      </w:r>
      <w:r>
        <w:t xml:space="preserve"> </w:t>
      </w:r>
      <w:r w:rsidR="009F41FA">
        <w:t>les cache-oreilles réduisent l’intensité de 28 dB en tout temps.</w:t>
      </w:r>
    </w:p>
    <w:p w:rsidR="00E87CDC" w:rsidRPr="00A53D04" w:rsidRDefault="00E87CDC" w:rsidP="004B3D9B">
      <w:pPr>
        <w:pStyle w:val="Titre2"/>
      </w:pPr>
      <w:bookmarkStart w:id="3" w:name="_Toc8810940"/>
      <w:r>
        <w:t>Curseurs</w:t>
      </w:r>
      <w:bookmarkEnd w:id="3"/>
    </w:p>
    <w:p w:rsidR="00044396" w:rsidRDefault="00E87CDC" w:rsidP="00B016D4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285126</wp:posOffset>
            </wp:positionV>
            <wp:extent cx="1089704" cy="1207343"/>
            <wp:effectExtent l="0" t="0" r="0" b="0"/>
            <wp:wrapThrough wrapText="bothSides">
              <wp:wrapPolygon edited="0">
                <wp:start x="0" y="0"/>
                <wp:lineTo x="0" y="21134"/>
                <wp:lineTo x="21147" y="21134"/>
                <wp:lineTo x="2114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04" cy="120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À gauche de l’écran, vous pourrez apercevoir trois curseurs servant à ajuster la vitesse de différentes composantes. Le premier, « Vitesse émetteur », est relié avec la source sonore de la simulation. Pour utiliser ce curseur, il faudra choisir une source disponible dans la </w:t>
      </w:r>
      <w:r w:rsidRPr="00E75A04">
        <w:rPr>
          <w:u w:val="single"/>
        </w:rPr>
        <w:t>barre de menu</w:t>
      </w:r>
      <w:r w:rsidR="005B10C0">
        <w:rPr>
          <w:u w:val="single"/>
        </w:rPr>
        <w:t>s</w:t>
      </w:r>
      <w:r>
        <w:t>. Le deuxième, « Vitesse récepteur », est relié au personnage de Doppler situé au centre gauche de l’écran. C’est lui qui a la fonction d’entendre les sons de la source. Le troisième, « Vitesse vent », est relié au vent. En activant la vitesse du vent, un drapeau apparait au sommet de la montagne en arrière-plan. Pour le drapeau et les sources sonores, si la vitesse est positive, la composante pointe vers la droite et si la vitesse est négative, la composante pointe vers la gauche.</w:t>
      </w:r>
    </w:p>
    <w:p w:rsidR="006B621A" w:rsidRDefault="006B621A" w:rsidP="00B016D4">
      <w:pPr>
        <w:jc w:val="both"/>
      </w:pPr>
    </w:p>
    <w:p w:rsidR="00E87CDC" w:rsidRDefault="00E87CDC" w:rsidP="004B3D9B">
      <w:pPr>
        <w:pStyle w:val="Titre2"/>
      </w:pPr>
      <w:bookmarkStart w:id="4" w:name="_Toc8810941"/>
      <w:r>
        <w:t>Barre de menu</w:t>
      </w:r>
      <w:r w:rsidR="005B10C0">
        <w:t>s</w:t>
      </w:r>
      <w:bookmarkEnd w:id="4"/>
    </w:p>
    <w:p w:rsidR="009F41FA" w:rsidRDefault="00E87CDC" w:rsidP="00E87CDC">
      <w:pPr>
        <w:jc w:val="both"/>
      </w:pPr>
      <w:r>
        <w:t>La barre de menu</w:t>
      </w:r>
      <w:r w:rsidR="005B10C0">
        <w:t>s</w:t>
      </w:r>
      <w:r>
        <w:t xml:space="preserve"> est située en haut de l’écran. Celle-ci contient trois menus. </w:t>
      </w:r>
    </w:p>
    <w:p w:rsidR="009F41FA" w:rsidRDefault="009F41FA" w:rsidP="00E87CDC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35725</wp:posOffset>
            </wp:positionV>
            <wp:extent cx="1305560" cy="914400"/>
            <wp:effectExtent l="0" t="0" r="8890" b="0"/>
            <wp:wrapThrough wrapText="bothSides">
              <wp:wrapPolygon edited="0">
                <wp:start x="0" y="0"/>
                <wp:lineTo x="0" y="21150"/>
                <wp:lineTo x="21432" y="21150"/>
                <wp:lineTo x="21432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1FA" w:rsidRDefault="00E87CDC" w:rsidP="00E87CDC">
      <w:pPr>
        <w:jc w:val="both"/>
      </w:pPr>
      <w:r>
        <w:t>Le premier, « Sources », sert à ajouter une source sonore à la simulation. En cliquant dessus, plusieurs choix apparaissent.</w:t>
      </w:r>
      <w:r w:rsidR="009F41FA" w:rsidRPr="009F41FA">
        <w:rPr>
          <w:noProof/>
          <w:lang w:eastAsia="fr-CA"/>
        </w:rPr>
        <w:t xml:space="preserve"> </w:t>
      </w:r>
    </w:p>
    <w:p w:rsidR="009F41FA" w:rsidRDefault="009F41FA" w:rsidP="00E87CDC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75452</wp:posOffset>
            </wp:positionV>
            <wp:extent cx="1042035" cy="1019810"/>
            <wp:effectExtent l="0" t="0" r="5715" b="8890"/>
            <wp:wrapThrough wrapText="bothSides">
              <wp:wrapPolygon edited="0">
                <wp:start x="0" y="0"/>
                <wp:lineTo x="0" y="21385"/>
                <wp:lineTo x="21324" y="21385"/>
                <wp:lineTo x="21324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1FA" w:rsidRDefault="00E87CDC" w:rsidP="00E87CDC">
      <w:pPr>
        <w:jc w:val="both"/>
      </w:pPr>
      <w:r>
        <w:t xml:space="preserve"> Le deuxième, « Structures », sert à ajouter une structure isolante à la simul</w:t>
      </w:r>
      <w:r w:rsidR="009F41FA">
        <w:t xml:space="preserve">ation. Il fonctionne </w:t>
      </w:r>
      <w:r>
        <w:t xml:space="preserve">de la même façon que le premier. </w:t>
      </w:r>
    </w:p>
    <w:p w:rsidR="009F41FA" w:rsidRDefault="009F41FA" w:rsidP="00E87CDC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244600" cy="685165"/>
            <wp:effectExtent l="0" t="0" r="0" b="635"/>
            <wp:wrapThrough wrapText="bothSides">
              <wp:wrapPolygon edited="0">
                <wp:start x="0" y="0"/>
                <wp:lineTo x="0" y="21019"/>
                <wp:lineTo x="21159" y="21019"/>
                <wp:lineTo x="21159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CDC" w:rsidRDefault="00E87CDC" w:rsidP="00E87CDC">
      <w:pPr>
        <w:jc w:val="both"/>
      </w:pPr>
      <w:r>
        <w:t>Le troisième, « Options », sert à réinitialise</w:t>
      </w:r>
      <w:r w:rsidR="008D3FB6">
        <w:t xml:space="preserve">r la simulation ou à la quitter pour revenir à la page de démarrage. </w:t>
      </w:r>
      <w:r>
        <w:t xml:space="preserve"> </w:t>
      </w:r>
    </w:p>
    <w:p w:rsidR="006B621A" w:rsidRDefault="006B621A" w:rsidP="0024724E">
      <w:pPr>
        <w:jc w:val="both"/>
      </w:pPr>
    </w:p>
    <w:p w:rsidR="00E91B4A" w:rsidRPr="008D3FB6" w:rsidRDefault="008D3FB6" w:rsidP="004B3D9B">
      <w:pPr>
        <w:pStyle w:val="Titre2"/>
      </w:pPr>
      <w:bookmarkStart w:id="5" w:name="_Toc8810942"/>
      <w:r>
        <w:t>Audio</w:t>
      </w:r>
      <w:bookmarkEnd w:id="5"/>
    </w:p>
    <w:p w:rsidR="008D3FB6" w:rsidRPr="0024724E" w:rsidRDefault="00716926" w:rsidP="0024724E">
      <w:pPr>
        <w:jc w:val="both"/>
      </w:pPr>
      <w:r w:rsidRPr="00716926">
        <w:rPr>
          <w:noProof/>
        </w:rPr>
        <w:drawing>
          <wp:anchor distT="0" distB="0" distL="114300" distR="114300" simplePos="0" relativeHeight="251672576" behindDoc="0" locked="0" layoutInCell="1" allowOverlap="1" wp14:anchorId="1CC7E087">
            <wp:simplePos x="0" y="0"/>
            <wp:positionH relativeFrom="column">
              <wp:posOffset>3155950</wp:posOffset>
            </wp:positionH>
            <wp:positionV relativeFrom="paragraph">
              <wp:posOffset>657411</wp:posOffset>
            </wp:positionV>
            <wp:extent cx="676275" cy="466725"/>
            <wp:effectExtent l="0" t="0" r="9525" b="9525"/>
            <wp:wrapThrough wrapText="bothSides">
              <wp:wrapPolygon edited="0">
                <wp:start x="0" y="0"/>
                <wp:lineTo x="0" y="21159"/>
                <wp:lineTo x="21296" y="21159"/>
                <wp:lineTo x="21296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926">
        <w:rPr>
          <w:noProof/>
        </w:rPr>
        <w:drawing>
          <wp:anchor distT="0" distB="0" distL="114300" distR="114300" simplePos="0" relativeHeight="251671552" behindDoc="0" locked="0" layoutInCell="1" allowOverlap="1" wp14:anchorId="4A57F314">
            <wp:simplePos x="0" y="0"/>
            <wp:positionH relativeFrom="column">
              <wp:posOffset>1651439</wp:posOffset>
            </wp:positionH>
            <wp:positionV relativeFrom="paragraph">
              <wp:posOffset>666896</wp:posOffset>
            </wp:positionV>
            <wp:extent cx="619125" cy="466725"/>
            <wp:effectExtent l="0" t="0" r="9525" b="9525"/>
            <wp:wrapThrough wrapText="bothSides">
              <wp:wrapPolygon edited="0">
                <wp:start x="0" y="0"/>
                <wp:lineTo x="0" y="21159"/>
                <wp:lineTo x="21268" y="21159"/>
                <wp:lineTo x="21268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2417885</wp:posOffset>
                </wp:positionH>
                <wp:positionV relativeFrom="paragraph">
                  <wp:posOffset>870292</wp:posOffset>
                </wp:positionV>
                <wp:extent cx="615461" cy="0"/>
                <wp:effectExtent l="0" t="76200" r="13335" b="952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4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6D3B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190.4pt;margin-top:68.55pt;width:48.4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/353QEAAAYEAAAOAAAAZHJzL2Uyb0RvYy54bWysU9uOEzEMfUfiH6K80+msoEJVp/vQBV4Q&#10;VMB+QDbjdCLlJsfbyx/xH/wYTmY6iwAhgXhxbj728bGzuT17J46A2cbQyXaxlAKCjr0Nh07ef3n7&#10;4rUUmVTolYsBOnmBLG+3z59tTmkNN3GIrgcUHCTk9Sl1ciBK66bJegCv8iImCPxoInpFfMRD06M6&#10;cXTvmpvlctWcIvYJo4ac+fZufJTbGt8Y0PTRmAwkXCeZG1WL1T4U22w3an1AlQarJxrqH1h4ZQMn&#10;nUPdKVLiEe0vobzVGHM0tNDRN9EYq6HWwNW0y5+q+TyoBLUWFienWab8/8LqD8c9Cttz71ieoDz3&#10;aBdDYOHgEUWP0ZJQR9DCuG9fuSuC/Vi0U8prxu7CHqdTTnssCpwN+rJybeJchb7MQsOZhObLVfvq&#10;5aqVQl+fmidcwkzvIHpRNp3MhMoeBppIRWyrzur4PhNnZuAVUJK6UCwp696EXtAlcTmEVoWDg0Kb&#10;3YtLU+iPhOuOLg5G+CcwrAZTHNPUOYSdQ3FUPEFKawjUzpHYu8CMdW4GLiu/PwIn/wKFOqN/A54R&#10;NXMMNIO9DRF/l53OV8pm9L8qMNZdJHiI/aW2skrDw1a1mj5GmeYfzxX+9H233wEAAP//AwBQSwME&#10;FAAGAAgAAAAhAFsmj4zeAAAACwEAAA8AAABkcnMvZG93bnJldi54bWxMj8FOwzAQRO9I/IO1SNyo&#10;0xaRNo1TISR6BFE4wM2Nt3bUeB3FbhL4ehYJCY6zM5p5W24n34oB+9gEUjCfZSCQ6mAasgreXh9v&#10;ViBi0mR0GwgVfGKEbXV5UerChJFecNgnK7iEYqEVuJS6QspYO/Q6zkKHxN4x9F4nlr2Vptcjl/tW&#10;LrLsTnrdEC843eGDw/q0P3sFz/Z98AvaNfK4/vja2SdzcmNS6vpqut+ASDilvzD84DM6VMx0CGcy&#10;UbQKlquM0RMby3wOghO3eZ6DOPxeZFXK/z9U3wAAAP//AwBQSwECLQAUAAYACAAAACEAtoM4kv4A&#10;AADhAQAAEwAAAAAAAAAAAAAAAAAAAAAAW0NvbnRlbnRfVHlwZXNdLnhtbFBLAQItABQABgAIAAAA&#10;IQA4/SH/1gAAAJQBAAALAAAAAAAAAAAAAAAAAC8BAABfcmVscy8ucmVsc1BLAQItABQABgAIAAAA&#10;IQB+B/353QEAAAYEAAAOAAAAAAAAAAAAAAAAAC4CAABkcnMvZTJvRG9jLnhtbFBLAQItABQABgAI&#10;AAAAIQBbJo+M3gAAAAs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8D3FB6">
        <w:t>En sélectionnant une source, un fichier MP3 commence à jouer. Ce fichier est le son émis par la source. Le volume varie en fonction de l’intensité de la source. Pour arrêter le bruit, il ne suffit que d’appuyer sur le bo</w:t>
      </w:r>
      <w:r>
        <w:t>uton situé en haut à droite de l’écran.</w:t>
      </w:r>
      <w:r w:rsidR="008D3FB6">
        <w:t xml:space="preserve"> </w:t>
      </w:r>
    </w:p>
    <w:p w:rsidR="0024724E" w:rsidRPr="00CE767F" w:rsidRDefault="00CE767F" w:rsidP="004B3D9B">
      <w:pPr>
        <w:pStyle w:val="Titre2"/>
      </w:pPr>
      <w:bookmarkStart w:id="6" w:name="_Toc8810943"/>
      <w:r w:rsidRPr="002942BC">
        <w:t>Flèche</w:t>
      </w:r>
      <w:bookmarkEnd w:id="6"/>
    </w:p>
    <w:p w:rsidR="009F41FA" w:rsidRDefault="006B621A" w:rsidP="0024724E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1856105" cy="512445"/>
            <wp:effectExtent l="0" t="0" r="0" b="1905"/>
            <wp:wrapThrough wrapText="bothSides">
              <wp:wrapPolygon edited="0">
                <wp:start x="0" y="0"/>
                <wp:lineTo x="0" y="20877"/>
                <wp:lineTo x="21282" y="20877"/>
                <wp:lineTo x="21282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24E">
        <w:t xml:space="preserve">En bas à droite de l’écran, il y a une flèche dégradée du vert au rouge. Cette flèche est un </w:t>
      </w:r>
      <w:r w:rsidR="0017086D">
        <w:t>indicateur</w:t>
      </w:r>
      <w:r w:rsidR="0024724E">
        <w:t xml:space="preserve"> de danger. La barre noire est reliée à l’intensité perçue par Doppler. Plus la barre noire est proche du rouge, plus le personnage est exposé à un danger. À partir de 85 dB, la flèche affiche que l’intensité commence à être trop élevée. Dans ce cas, il est recommandé de sélectionner une structure isolante. </w:t>
      </w:r>
    </w:p>
    <w:p w:rsidR="0024724E" w:rsidRDefault="0024724E" w:rsidP="00B016D4">
      <w:pPr>
        <w:jc w:val="both"/>
      </w:pPr>
    </w:p>
    <w:p w:rsidR="006B621A" w:rsidRPr="002942BC" w:rsidRDefault="006B621A" w:rsidP="004B3D9B">
      <w:pPr>
        <w:pStyle w:val="Titre2"/>
      </w:pPr>
      <w:bookmarkStart w:id="7" w:name="_Toc8810944"/>
      <w:r>
        <w:t>Résultats</w:t>
      </w:r>
      <w:bookmarkEnd w:id="7"/>
    </w:p>
    <w:p w:rsidR="00FD2C84" w:rsidRDefault="006B621A" w:rsidP="006B621A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1522095" cy="929640"/>
            <wp:effectExtent l="0" t="0" r="1905" b="3810"/>
            <wp:wrapThrough wrapText="bothSides">
              <wp:wrapPolygon edited="0">
                <wp:start x="0" y="0"/>
                <wp:lineTo x="0" y="21246"/>
                <wp:lineTo x="21357" y="21246"/>
                <wp:lineTo x="21357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À droite de l’écran, il y a un tableau des résultats contenants des données. « Intensité perçue </w:t>
      </w:r>
      <w:r w:rsidR="00FD2C84">
        <w:t xml:space="preserve">» </w:t>
      </w:r>
      <w:r>
        <w:t xml:space="preserve">est la valeur de l’intensité de la source sonore. Elle peut varier si l’utilisateur choisit une structure isolante. « Fréquence perçue » est la valeur de la fréquence ressentie par le personnage. « Fréquence émise » est la valeur de la fréquence de la source sonore. Pour terminer, les trois </w:t>
      </w:r>
      <w:r w:rsidR="00C42E2B">
        <w:t xml:space="preserve">étiquettes </w:t>
      </w:r>
      <w:r>
        <w:t xml:space="preserve">de vitesses </w:t>
      </w:r>
      <w:r w:rsidR="00C42E2B">
        <w:t xml:space="preserve">(labels) </w:t>
      </w:r>
      <w:r w:rsidR="00FD2C84">
        <w:t>sont les valeurs des curseurs.</w:t>
      </w:r>
    </w:p>
    <w:p w:rsidR="00FD2C84" w:rsidRDefault="00FD2C84" w:rsidP="006B621A">
      <w:pPr>
        <w:jc w:val="both"/>
      </w:pPr>
    </w:p>
    <w:p w:rsidR="00FD2C84" w:rsidRPr="00FD2C84" w:rsidRDefault="00FD2C84" w:rsidP="004B3D9B">
      <w:pPr>
        <w:pStyle w:val="Titre2"/>
      </w:pPr>
      <w:bookmarkStart w:id="8" w:name="_Toc8810945"/>
      <w:r>
        <w:t>Fonctionnement de la simulation</w:t>
      </w:r>
      <w:bookmarkEnd w:id="8"/>
    </w:p>
    <w:p w:rsidR="00FD2C84" w:rsidRDefault="00FD2C84" w:rsidP="00FD2C84">
      <w:pPr>
        <w:jc w:val="both"/>
      </w:pPr>
      <w:r>
        <w:t xml:space="preserve">En cliquant sur le bouton « Démarrer », une nouvelle simulation commence. </w:t>
      </w:r>
    </w:p>
    <w:p w:rsidR="00FD2C84" w:rsidRDefault="00FD2C84" w:rsidP="00FD2C84">
      <w:pPr>
        <w:jc w:val="both"/>
      </w:pPr>
      <w:r>
        <w:t>Le bouton « Guide d’utilisation » est un résumé du présent document.</w:t>
      </w:r>
    </w:p>
    <w:p w:rsidR="00FD2C84" w:rsidRPr="00FD2C84" w:rsidRDefault="005B10C0" w:rsidP="00FD2C84">
      <w:pPr>
        <w:jc w:val="both"/>
      </w:pPr>
      <w:r w:rsidRPr="005B10C0">
        <w:rPr>
          <w:noProof/>
          <w:lang w:eastAsia="fr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143315</wp:posOffset>
            </wp:positionV>
            <wp:extent cx="4566268" cy="2433427"/>
            <wp:effectExtent l="0" t="0" r="6350" b="5080"/>
            <wp:wrapThrough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hrough>
            <wp:docPr id="15" name="Image 15" descr="F:\Projet Doppler\demar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t Doppler\demarrag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68" cy="24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Pr="00C83E4B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FD2C84" w:rsidRDefault="00FD2C84" w:rsidP="00FD2C84">
      <w:pPr>
        <w:jc w:val="both"/>
      </w:pPr>
    </w:p>
    <w:p w:rsidR="00E91B4A" w:rsidRDefault="00FD2C84" w:rsidP="00FD2C84">
      <w:pPr>
        <w:jc w:val="both"/>
      </w:pPr>
      <w:r>
        <w:t>Au début de la simulation, il est recommandé de sélectionner une source afin que les méthodes de calculs soient exploitées. En choisissant une source, plus</w:t>
      </w:r>
      <w:r w:rsidR="00E91B4A">
        <w:t>ieurs aspects sont modifiés</w:t>
      </w:r>
      <w:r w:rsidR="00667485">
        <w:t> :</w:t>
      </w:r>
    </w:p>
    <w:p w:rsidR="00E91B4A" w:rsidRDefault="00667485" w:rsidP="00FD2C84">
      <w:pPr>
        <w:jc w:val="both"/>
      </w:pPr>
      <w:r>
        <w:t>-l</w:t>
      </w:r>
      <w:r w:rsidR="00E91B4A">
        <w:t>es extremums de « Vitesse émetteur » s’ajuste</w:t>
      </w:r>
      <w:r w:rsidR="005B10C0">
        <w:t>nt</w:t>
      </w:r>
      <w:r w:rsidR="00E91B4A">
        <w:t xml:space="preserve"> en fonction du type de la source</w:t>
      </w:r>
      <w:r>
        <w:t>;</w:t>
      </w:r>
    </w:p>
    <w:p w:rsidR="00E91B4A" w:rsidRDefault="00667485" w:rsidP="00FD2C84">
      <w:pPr>
        <w:jc w:val="both"/>
      </w:pPr>
      <w:r>
        <w:t>-l</w:t>
      </w:r>
      <w:r w:rsidR="00E91B4A">
        <w:t>es valeurs de l’intensité perçue et de la fréquence émise affichent</w:t>
      </w:r>
      <w:r>
        <w:t xml:space="preserve"> dans le tableau des résultats;</w:t>
      </w:r>
    </w:p>
    <w:p w:rsidR="004B3D9B" w:rsidRDefault="00667485" w:rsidP="00FD2C84">
      <w:pPr>
        <w:jc w:val="both"/>
      </w:pPr>
      <w:r>
        <w:t>-l</w:t>
      </w:r>
      <w:r w:rsidR="00FD2C84">
        <w:t>a flèche indique si le personnage est en danger</w:t>
      </w:r>
      <w:r>
        <w:t>.</w:t>
      </w:r>
    </w:p>
    <w:p w:rsidR="00C42E2B" w:rsidRDefault="00C42E2B" w:rsidP="00FD2C84">
      <w:pPr>
        <w:jc w:val="both"/>
      </w:pPr>
    </w:p>
    <w:p w:rsidR="00667485" w:rsidRDefault="00FD2C84" w:rsidP="00FD2C84">
      <w:pPr>
        <w:jc w:val="both"/>
      </w:pPr>
      <w:r>
        <w:t>Si toutes les vitesses sont à zéro, la fréquence perçue devrait être</w:t>
      </w:r>
      <w:r w:rsidR="00E91B4A">
        <w:t xml:space="preserve"> la même que la fréquence émise</w:t>
      </w:r>
      <w:r>
        <w:t xml:space="preserve">. L’utilisateur peut </w:t>
      </w:r>
      <w:r w:rsidR="00667485">
        <w:t>ajuster les vitesses à sa guise et l</w:t>
      </w:r>
      <w:r w:rsidR="00E91B4A">
        <w:t>es résultats vont varier en conséquence.</w:t>
      </w:r>
      <w:r w:rsidR="00667485">
        <w:t xml:space="preserve"> </w:t>
      </w:r>
    </w:p>
    <w:p w:rsidR="00667485" w:rsidRDefault="00667485" w:rsidP="00FD2C84">
      <w:pPr>
        <w:jc w:val="both"/>
      </w:pPr>
    </w:p>
    <w:p w:rsidR="00667485" w:rsidRDefault="00667485" w:rsidP="00FD2C84">
      <w:pPr>
        <w:jc w:val="both"/>
      </w:pPr>
      <w:r>
        <w:t>L</w:t>
      </w:r>
      <w:r w:rsidR="00FD2C84">
        <w:t>e but de la simulation est que le personnage de Doppler</w:t>
      </w:r>
      <w:r>
        <w:t xml:space="preserve"> ne soit pas exposé à un danger sonore. De ce fait, si la flèche se situe au-delà du jaune, l’utilisateur devra sélectionner une struc</w:t>
      </w:r>
      <w:r w:rsidR="005B10C0">
        <w:t>ture isolante. La structure fer</w:t>
      </w:r>
      <w:r>
        <w:t>a diminuer l’intensité perçue selon sa méthode de calcul.</w:t>
      </w:r>
    </w:p>
    <w:p w:rsidR="00E87CDC" w:rsidRPr="00B016D4" w:rsidRDefault="00E87CDC" w:rsidP="00B016D4">
      <w:pPr>
        <w:jc w:val="both"/>
      </w:pPr>
    </w:p>
    <w:sectPr w:rsidR="00E87CDC" w:rsidRPr="00B016D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7B26" w:rsidRDefault="00DA7B26" w:rsidP="00B016D4">
      <w:r>
        <w:separator/>
      </w:r>
    </w:p>
  </w:endnote>
  <w:endnote w:type="continuationSeparator" w:id="0">
    <w:p w:rsidR="00DA7B26" w:rsidRDefault="00DA7B26" w:rsidP="00B01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7B26" w:rsidRDefault="00DA7B26" w:rsidP="00B016D4">
      <w:r>
        <w:separator/>
      </w:r>
    </w:p>
  </w:footnote>
  <w:footnote w:type="continuationSeparator" w:id="0">
    <w:p w:rsidR="00DA7B26" w:rsidRDefault="00DA7B26" w:rsidP="00B01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50DC9"/>
    <w:multiLevelType w:val="hybridMultilevel"/>
    <w:tmpl w:val="2E5CF05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E69DD"/>
    <w:multiLevelType w:val="hybridMultilevel"/>
    <w:tmpl w:val="8A8CAC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en-CA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6D4"/>
    <w:rsid w:val="00044396"/>
    <w:rsid w:val="00056487"/>
    <w:rsid w:val="0017086D"/>
    <w:rsid w:val="0024724E"/>
    <w:rsid w:val="0033358B"/>
    <w:rsid w:val="004B3D9B"/>
    <w:rsid w:val="00572056"/>
    <w:rsid w:val="005B10C0"/>
    <w:rsid w:val="0066069E"/>
    <w:rsid w:val="00667485"/>
    <w:rsid w:val="006B621A"/>
    <w:rsid w:val="00716926"/>
    <w:rsid w:val="00855742"/>
    <w:rsid w:val="008D3FB6"/>
    <w:rsid w:val="008F1BF8"/>
    <w:rsid w:val="009F41FA"/>
    <w:rsid w:val="00B016D4"/>
    <w:rsid w:val="00B41F08"/>
    <w:rsid w:val="00C42E2B"/>
    <w:rsid w:val="00CE767F"/>
    <w:rsid w:val="00DA7B26"/>
    <w:rsid w:val="00E87CDC"/>
    <w:rsid w:val="00E91B4A"/>
    <w:rsid w:val="00FD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D6575A-BC0C-4D60-978C-88D7E8FB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B3D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3D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87C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3D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4B3D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B3D9B"/>
    <w:pPr>
      <w:spacing w:line="259" w:lineRule="auto"/>
      <w:outlineLvl w:val="9"/>
    </w:pPr>
    <w:rPr>
      <w:lang w:eastAsia="fr-CA"/>
    </w:rPr>
  </w:style>
  <w:style w:type="paragraph" w:styleId="TM2">
    <w:name w:val="toc 2"/>
    <w:basedOn w:val="Normal"/>
    <w:next w:val="Normal"/>
    <w:autoRedefine/>
    <w:uiPriority w:val="39"/>
    <w:unhideWhenUsed/>
    <w:rsid w:val="004B3D9B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4B3D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930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Jonquiere</Company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Modele</dc:creator>
  <cp:keywords/>
  <dc:description/>
  <cp:lastModifiedBy>Laurie Bonnel</cp:lastModifiedBy>
  <cp:revision>2</cp:revision>
  <dcterms:created xsi:type="dcterms:W3CDTF">2019-05-20T12:43:00Z</dcterms:created>
  <dcterms:modified xsi:type="dcterms:W3CDTF">2019-05-20T12:43:00Z</dcterms:modified>
</cp:coreProperties>
</file>