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2539" w:rsidRDefault="00D32539">
      <w:pPr>
        <w:widowControl w:val="0"/>
        <w:pBdr>
          <w:top w:val="nil"/>
          <w:left w:val="nil"/>
          <w:bottom w:val="nil"/>
          <w:right w:val="nil"/>
          <w:between w:val="nil"/>
        </w:pBdr>
        <w:spacing w:after="0"/>
      </w:pPr>
    </w:p>
    <w:p w:rsidR="00D32539" w:rsidRDefault="00D32539">
      <w:pPr>
        <w:widowControl w:val="0"/>
        <w:pBdr>
          <w:top w:val="nil"/>
          <w:left w:val="nil"/>
          <w:bottom w:val="nil"/>
          <w:right w:val="nil"/>
          <w:between w:val="nil"/>
        </w:pBdr>
        <w:spacing w:after="0"/>
        <w:rPr>
          <w:rFonts w:ascii="Arial" w:eastAsia="Arial" w:hAnsi="Arial" w:cs="Arial"/>
          <w:color w:val="000000"/>
        </w:rPr>
      </w:pPr>
    </w:p>
    <w:tbl>
      <w:tblPr>
        <w:tblStyle w:val="a"/>
        <w:tblW w:w="9026" w:type="dxa"/>
        <w:tblLayout w:type="fixed"/>
        <w:tblLook w:val="0400" w:firstRow="0" w:lastRow="0" w:firstColumn="0" w:lastColumn="0" w:noHBand="0" w:noVBand="1"/>
      </w:tblPr>
      <w:tblGrid>
        <w:gridCol w:w="9026"/>
      </w:tblGrid>
      <w:tr w:rsidR="00D32539">
        <w:tc>
          <w:tcPr>
            <w:tcW w:w="9026" w:type="dxa"/>
          </w:tcPr>
          <w:p w:rsidR="00D32539" w:rsidRDefault="00B5471D">
            <w:pPr>
              <w:pStyle w:val="Title"/>
              <w:rPr>
                <w:color w:val="EEECE1"/>
                <w:sz w:val="96"/>
                <w:szCs w:val="96"/>
              </w:rPr>
            </w:pPr>
            <w:r>
              <w:rPr>
                <w:color w:val="EEECE1"/>
                <w:sz w:val="96"/>
                <w:szCs w:val="96"/>
              </w:rPr>
              <w:t>Dee Musiq</w:t>
            </w:r>
          </w:p>
        </w:tc>
      </w:tr>
      <w:tr w:rsidR="00D32539">
        <w:tc>
          <w:tcPr>
            <w:tcW w:w="9026" w:type="dxa"/>
            <w:vAlign w:val="bottom"/>
          </w:tcPr>
          <w:p w:rsidR="00D32539" w:rsidRDefault="00B5471D">
            <w:pPr>
              <w:pStyle w:val="Subtitle"/>
            </w:pPr>
            <w:r>
              <w:rPr>
                <w:b/>
                <w:color w:val="FFFFFF"/>
                <w:sz w:val="28"/>
                <w:szCs w:val="28"/>
              </w:rPr>
              <w:t>Draft Concept Document</w:t>
            </w:r>
          </w:p>
        </w:tc>
      </w:tr>
      <w:tr w:rsidR="00D32539">
        <w:trPr>
          <w:trHeight w:val="1152"/>
        </w:trPr>
        <w:tc>
          <w:tcPr>
            <w:tcW w:w="9026" w:type="dxa"/>
            <w:vAlign w:val="bottom"/>
          </w:tcPr>
          <w:p w:rsidR="00D32539" w:rsidRDefault="00D32539">
            <w:pPr>
              <w:rPr>
                <w:color w:val="FFFFFF"/>
              </w:rPr>
            </w:pPr>
          </w:p>
        </w:tc>
      </w:tr>
      <w:tr w:rsidR="00D32539">
        <w:trPr>
          <w:trHeight w:val="432"/>
        </w:trPr>
        <w:tc>
          <w:tcPr>
            <w:tcW w:w="9026" w:type="dxa"/>
            <w:vAlign w:val="bottom"/>
          </w:tcPr>
          <w:p w:rsidR="00D32539" w:rsidRDefault="00D32539">
            <w:pPr>
              <w:rPr>
                <w:color w:val="1F497D"/>
              </w:rPr>
            </w:pPr>
          </w:p>
        </w:tc>
      </w:tr>
    </w:tbl>
    <w:p w:rsidR="00D32539" w:rsidRDefault="00B5471D">
      <w:pPr>
        <w:rPr>
          <w:rFonts w:ascii="Arial" w:eastAsia="Arial" w:hAnsi="Arial" w:cs="Arial"/>
          <w:b/>
          <w:sz w:val="24"/>
          <w:szCs w:val="24"/>
        </w:rPr>
      </w:pPr>
      <w:r>
        <w:rPr>
          <w:noProof/>
        </w:rPr>
        <mc:AlternateContent>
          <mc:Choice Requires="wps">
            <w:drawing>
              <wp:anchor distT="0" distB="0" distL="0" distR="0" simplePos="0" relativeHeight="251658240" behindDoc="1" locked="0" layoutInCell="1" hidden="0" allowOverlap="1">
                <wp:simplePos x="0" y="0"/>
                <wp:positionH relativeFrom="margin">
                  <wp:align>left</wp:align>
                </wp:positionH>
                <wp:positionV relativeFrom="page">
                  <wp:posOffset>1352233</wp:posOffset>
                </wp:positionV>
                <wp:extent cx="3979545" cy="7654925"/>
                <wp:effectExtent l="0" t="0" r="0" b="0"/>
                <wp:wrapNone/>
                <wp:docPr id="245" name=""/>
                <wp:cNvGraphicFramePr/>
                <a:graphic xmlns:a="http://schemas.openxmlformats.org/drawingml/2006/main">
                  <a:graphicData uri="http://schemas.microsoft.com/office/word/2010/wordprocessingShape">
                    <wps:wsp>
                      <wps:cNvSpPr/>
                      <wps:spPr>
                        <a:xfrm>
                          <a:off x="3360990" y="0"/>
                          <a:ext cx="3970020" cy="7560000"/>
                        </a:xfrm>
                        <a:prstGeom prst="rect">
                          <a:avLst/>
                        </a:prstGeom>
                        <a:noFill/>
                        <a:ln>
                          <a:noFill/>
                        </a:ln>
                      </wps:spPr>
                      <wps:txbx>
                        <w:txbxContent>
                          <w:p w:rsidR="00D32539" w:rsidRDefault="00B5471D">
                            <w:pPr>
                              <w:spacing w:line="275" w:lineRule="auto"/>
                              <w:textDirection w:val="btLr"/>
                            </w:pPr>
                            <w:r>
                              <w:rPr>
                                <w:color w:val="000000"/>
                              </w:rPr>
                              <w:t>Dee musiq The Platform</w:t>
                            </w:r>
                          </w:p>
                        </w:txbxContent>
                      </wps:txbx>
                      <wps:bodyPr spcFirstLastPara="1" wrap="square" lIns="0" tIns="0" rIns="0" bIns="0" anchor="t" anchorCtr="0">
                        <a:noAutofit/>
                      </wps:bodyPr>
                    </wps:wsp>
                  </a:graphicData>
                </a:graphic>
              </wp:anchor>
            </w:drawing>
          </mc:Choice>
          <mc:Fallback>
            <w:pict>
              <v:rect id="_x0000_s1026" style="position:absolute;margin-left:0;margin-top:106.5pt;width:313.35pt;height:602.75pt;z-index:-251658240;visibility:visible;mso-wrap-style:square;mso-wrap-distance-left:0;mso-wrap-distance-top:0;mso-wrap-distance-right:0;mso-wrap-distance-bottom:0;mso-position-horizontal:left;mso-position-horizontal-relative:margin;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" filled="f" stroked="f">
                <v:textbox inset="0,0,0,0">
                  <w:txbxContent>
                    <w:p w:rsidR="00D32539" w:rsidRDefault="00B5471D">
                      <w:pPr>
                        <w:spacing w:line="275" w:lineRule="auto"/>
                        <w:textDirection w:val="btLr"/>
                      </w:pPr>
                      <w:r>
                        <w:rPr>
                          <w:color w:val="000000"/>
                        </w:rPr>
                        <w:t>Dee musiq The Platform</w:t>
                      </w:r>
                    </w:p>
                  </w:txbxContent>
                </v:textbox>
                <w10:wrap anchorx="margin" anchory="page"/>
              </v:rect>
            </w:pict>
          </mc:Fallback>
        </mc:AlternateContent>
      </w:r>
    </w:p>
    <w:p w:rsidR="00D32539" w:rsidRDefault="00B5471D">
      <w:pPr>
        <w:spacing w:after="160" w:line="360" w:lineRule="auto"/>
        <w:rPr>
          <w:rFonts w:ascii="Arial" w:eastAsia="Arial" w:hAnsi="Arial" w:cs="Arial"/>
          <w:b/>
          <w:sz w:val="24"/>
          <w:szCs w:val="24"/>
        </w:rPr>
      </w:pPr>
      <w:bookmarkStart w:id="0" w:name="_heading=h.gjdgxs" w:colFirst="0" w:colLast="0"/>
      <w:bookmarkEnd w:id="0"/>
      <w:r>
        <w:rPr>
          <w:rFonts w:ascii="Arial" w:eastAsia="Arial" w:hAnsi="Arial" w:cs="Arial"/>
          <w:b/>
          <w:sz w:val="24"/>
          <w:szCs w:val="24"/>
        </w:rPr>
        <w:t>PROJECT NAME</w:t>
      </w:r>
      <w:r>
        <w:rPr>
          <w:rFonts w:ascii="Arial" w:eastAsia="Arial" w:hAnsi="Arial" w:cs="Arial"/>
          <w:b/>
          <w:sz w:val="24"/>
          <w:szCs w:val="24"/>
        </w:rPr>
        <w:tab/>
      </w:r>
      <w:r>
        <w:rPr>
          <w:rFonts w:ascii="Arial" w:eastAsia="Arial" w:hAnsi="Arial" w:cs="Arial"/>
          <w:b/>
          <w:sz w:val="24"/>
          <w:szCs w:val="24"/>
        </w:rPr>
        <w:tab/>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PROJECT TYPE</w:t>
      </w:r>
      <w:r>
        <w:rPr>
          <w:rFonts w:ascii="Arial" w:eastAsia="Arial" w:hAnsi="Arial" w:cs="Arial"/>
          <w:b/>
          <w:sz w:val="24"/>
          <w:szCs w:val="24"/>
        </w:rPr>
        <w:tab/>
      </w:r>
      <w:r>
        <w:rPr>
          <w:rFonts w:ascii="Arial" w:eastAsia="Arial" w:hAnsi="Arial" w:cs="Arial"/>
          <w:b/>
          <w:sz w:val="24"/>
          <w:szCs w:val="24"/>
        </w:rPr>
        <w:tab/>
        <w:t>: IT Online store and Application</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 xml:space="preserve">SCOPE </w:t>
      </w:r>
      <w:r>
        <w:rPr>
          <w:rFonts w:ascii="Arial" w:eastAsia="Arial" w:hAnsi="Arial" w:cs="Arial"/>
          <w:b/>
          <w:sz w:val="24"/>
          <w:szCs w:val="24"/>
        </w:rPr>
        <w:tab/>
      </w:r>
      <w:r>
        <w:rPr>
          <w:rFonts w:ascii="Arial" w:eastAsia="Arial" w:hAnsi="Arial" w:cs="Arial"/>
          <w:b/>
          <w:sz w:val="24"/>
          <w:szCs w:val="24"/>
        </w:rPr>
        <w:tab/>
        <w:t>Artist and Streamers platform</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PROJECT LOCATION</w:t>
      </w:r>
      <w:r>
        <w:rPr>
          <w:rFonts w:ascii="Arial" w:eastAsia="Arial" w:hAnsi="Arial" w:cs="Arial"/>
          <w:b/>
          <w:sz w:val="24"/>
          <w:szCs w:val="24"/>
        </w:rPr>
        <w:tab/>
        <w:t>: South Africa Africa</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PROPONENT</w:t>
      </w:r>
      <w:r>
        <w:rPr>
          <w:rFonts w:ascii="Arial" w:eastAsia="Arial" w:hAnsi="Arial" w:cs="Arial"/>
          <w:b/>
          <w:sz w:val="24"/>
          <w:szCs w:val="24"/>
        </w:rPr>
        <w:tab/>
      </w:r>
      <w:r>
        <w:rPr>
          <w:rFonts w:ascii="Arial" w:eastAsia="Arial" w:hAnsi="Arial" w:cs="Arial"/>
          <w:b/>
          <w:sz w:val="24"/>
          <w:szCs w:val="24"/>
        </w:rPr>
        <w:tab/>
        <w:t>: Amazon</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STAKEHOLDER</w:t>
      </w:r>
      <w:r>
        <w:rPr>
          <w:rFonts w:ascii="Arial" w:eastAsia="Arial" w:hAnsi="Arial" w:cs="Arial"/>
          <w:b/>
          <w:sz w:val="24"/>
          <w:szCs w:val="24"/>
        </w:rPr>
        <w:tab/>
      </w:r>
      <w:r>
        <w:rPr>
          <w:rFonts w:ascii="Arial" w:eastAsia="Arial" w:hAnsi="Arial" w:cs="Arial"/>
          <w:b/>
          <w:sz w:val="24"/>
          <w:szCs w:val="24"/>
        </w:rPr>
        <w:tab/>
      </w:r>
      <w:r>
        <w:rPr>
          <w:rFonts w:ascii="Arial" w:eastAsia="Arial" w:hAnsi="Arial" w:cs="Arial"/>
          <w:b/>
          <w:sz w:val="24"/>
          <w:szCs w:val="24"/>
        </w:rPr>
        <w:t>: Dembe Ramosilei</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STAKEHOLDER</w:t>
      </w:r>
      <w:r>
        <w:rPr>
          <w:rFonts w:ascii="Arial" w:eastAsia="Arial" w:hAnsi="Arial" w:cs="Arial"/>
          <w:b/>
          <w:sz w:val="24"/>
          <w:szCs w:val="24"/>
        </w:rPr>
        <w:tab/>
      </w:r>
      <w:r>
        <w:rPr>
          <w:rFonts w:ascii="Arial" w:eastAsia="Arial" w:hAnsi="Arial" w:cs="Arial"/>
          <w:b/>
          <w:sz w:val="24"/>
          <w:szCs w:val="24"/>
        </w:rPr>
        <w:tab/>
        <w:t>: Ramosilei siblings</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STAKEHOLDER</w:t>
      </w:r>
      <w:r>
        <w:rPr>
          <w:rFonts w:ascii="Arial" w:eastAsia="Arial" w:hAnsi="Arial" w:cs="Arial"/>
          <w:b/>
          <w:sz w:val="24"/>
          <w:szCs w:val="24"/>
        </w:rPr>
        <w:tab/>
      </w:r>
      <w:r>
        <w:rPr>
          <w:rFonts w:ascii="Arial" w:eastAsia="Arial" w:hAnsi="Arial" w:cs="Arial"/>
          <w:b/>
          <w:sz w:val="24"/>
          <w:szCs w:val="24"/>
        </w:rPr>
        <w:tab/>
        <w:t>: Staff of Dee Musiq and Investors</w:t>
      </w:r>
    </w:p>
    <w:p w:rsidR="00D32539" w:rsidRDefault="00B5471D">
      <w:pPr>
        <w:spacing w:after="160" w:line="360" w:lineRule="auto"/>
        <w:rPr>
          <w:rFonts w:ascii="Arial" w:eastAsia="Arial" w:hAnsi="Arial" w:cs="Arial"/>
          <w:b/>
          <w:sz w:val="24"/>
          <w:szCs w:val="24"/>
        </w:rPr>
      </w:pPr>
      <w:r>
        <w:rPr>
          <w:rFonts w:ascii="Arial" w:eastAsia="Arial" w:hAnsi="Arial" w:cs="Arial"/>
          <w:b/>
          <w:sz w:val="24"/>
          <w:szCs w:val="24"/>
        </w:rPr>
        <w:t>CURRENT STAGE</w:t>
      </w:r>
      <w:r>
        <w:rPr>
          <w:rFonts w:ascii="Arial" w:eastAsia="Arial" w:hAnsi="Arial" w:cs="Arial"/>
          <w:b/>
          <w:sz w:val="24"/>
          <w:szCs w:val="24"/>
        </w:rPr>
        <w:tab/>
      </w:r>
      <w:r>
        <w:rPr>
          <w:rFonts w:ascii="Arial" w:eastAsia="Arial" w:hAnsi="Arial" w:cs="Arial"/>
          <w:b/>
          <w:sz w:val="24"/>
          <w:szCs w:val="24"/>
        </w:rPr>
        <w:tab/>
        <w:t>: Conceptualisation</w:t>
      </w: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D32539">
      <w:pPr>
        <w:spacing w:after="160" w:line="360" w:lineRule="auto"/>
        <w:jc w:val="both"/>
        <w:rPr>
          <w:rFonts w:ascii="Arial" w:eastAsia="Arial" w:hAnsi="Arial" w:cs="Arial"/>
        </w:rPr>
      </w:pPr>
    </w:p>
    <w:p w:rsidR="00D32539" w:rsidRDefault="00B5471D">
      <w:pPr>
        <w:shd w:val="clear" w:color="auto" w:fill="C45911"/>
        <w:spacing w:after="160" w:line="360" w:lineRule="auto"/>
        <w:jc w:val="both"/>
        <w:rPr>
          <w:rFonts w:ascii="Arial" w:eastAsia="Arial" w:hAnsi="Arial" w:cs="Arial"/>
          <w:b/>
        </w:rPr>
      </w:pPr>
      <w:r>
        <w:rPr>
          <w:rFonts w:ascii="Arial" w:eastAsia="Arial" w:hAnsi="Arial" w:cs="Arial"/>
          <w:b/>
        </w:rPr>
        <w:t>BACKGROUND</w:t>
      </w:r>
    </w:p>
    <w:p w:rsidR="00D32539" w:rsidRDefault="00B5471D">
      <w:pPr>
        <w:spacing w:after="160" w:line="360" w:lineRule="auto"/>
        <w:jc w:val="both"/>
        <w:rPr>
          <w:rFonts w:ascii="Arial" w:eastAsia="Arial" w:hAnsi="Arial" w:cs="Arial"/>
        </w:rPr>
      </w:pPr>
      <w:r>
        <w:rPr>
          <w:rFonts w:ascii="Arial" w:eastAsia="Arial" w:hAnsi="Arial" w:cs="Arial"/>
        </w:rPr>
        <w:t>In the past musical fans and followers of the arts have often used cassettes and cds as a means of accessing the artwork. The 4</w:t>
      </w:r>
      <w:r>
        <w:rPr>
          <w:rFonts w:ascii="Arial" w:eastAsia="Arial" w:hAnsi="Arial" w:cs="Arial"/>
          <w:vertAlign w:val="superscript"/>
        </w:rPr>
        <w:t>th</w:t>
      </w:r>
      <w:r>
        <w:rPr>
          <w:rFonts w:ascii="Arial" w:eastAsia="Arial" w:hAnsi="Arial" w:cs="Arial"/>
        </w:rPr>
        <w:t xml:space="preserve"> Industrial revolution has presented society with an option to do things differently under the new normal by using their smart </w:t>
      </w:r>
      <w:r>
        <w:rPr>
          <w:rFonts w:ascii="Arial" w:eastAsia="Arial" w:hAnsi="Arial" w:cs="Arial"/>
        </w:rPr>
        <w:t>devises to stream and access the artwork through downloads. Our artist face a challenge whereby most of the platforms out there in the market are managed from Silicon Valley or illegal piracy platforms which do not compensate them for their artwork.</w:t>
      </w:r>
    </w:p>
    <w:p w:rsidR="00D32539" w:rsidRDefault="00B5471D">
      <w:pPr>
        <w:spacing w:after="160" w:line="360" w:lineRule="auto"/>
        <w:jc w:val="both"/>
        <w:rPr>
          <w:rFonts w:ascii="Arial" w:eastAsia="Arial" w:hAnsi="Arial" w:cs="Arial"/>
        </w:rPr>
      </w:pPr>
      <w:r>
        <w:rPr>
          <w:rFonts w:ascii="Arial" w:eastAsia="Arial" w:hAnsi="Arial" w:cs="Arial"/>
        </w:rPr>
        <w:t>Artist</w:t>
      </w:r>
      <w:r>
        <w:rPr>
          <w:rFonts w:ascii="Arial" w:eastAsia="Arial" w:hAnsi="Arial" w:cs="Arial"/>
        </w:rPr>
        <w:t xml:space="preserve"> are subjected to meeting a minimum required no. of subscribers or downloads before they be compensated for their artwork. Artist often have to sign with big recording companies in order for them to meet those no.s which the management often take the major</w:t>
      </w:r>
      <w:r>
        <w:rPr>
          <w:rFonts w:ascii="Arial" w:eastAsia="Arial" w:hAnsi="Arial" w:cs="Arial"/>
        </w:rPr>
        <w:t>ity of profits.</w:t>
      </w:r>
    </w:p>
    <w:p w:rsidR="00D32539" w:rsidRDefault="00B5471D">
      <w:pPr>
        <w:spacing w:after="160" w:line="360" w:lineRule="auto"/>
        <w:jc w:val="both"/>
        <w:rPr>
          <w:rFonts w:ascii="Arial" w:eastAsia="Arial" w:hAnsi="Arial" w:cs="Arial"/>
        </w:rPr>
      </w:pPr>
      <w:r>
        <w:rPr>
          <w:rFonts w:ascii="Arial" w:eastAsia="Arial" w:hAnsi="Arial" w:cs="Arial"/>
        </w:rPr>
        <w:t xml:space="preserve">There are famous piracy websites currently out in the market that often exploit our artist by leaking their outwork before the realise dates and do not compensate the artist  for their efforts </w:t>
      </w:r>
    </w:p>
    <w:p w:rsidR="00D32539" w:rsidRDefault="00B5471D">
      <w:pPr>
        <w:spacing w:after="160" w:line="360" w:lineRule="auto"/>
        <w:jc w:val="both"/>
        <w:rPr>
          <w:rFonts w:ascii="Arial" w:eastAsia="Arial" w:hAnsi="Arial" w:cs="Arial"/>
        </w:rPr>
      </w:pPr>
      <w:r>
        <w:rPr>
          <w:rFonts w:ascii="Arial" w:eastAsia="Arial" w:hAnsi="Arial" w:cs="Arial"/>
        </w:rPr>
        <w:t xml:space="preserve">In essence, the project at hand will serve to </w:t>
      </w:r>
      <w:r>
        <w:rPr>
          <w:rFonts w:ascii="Arial" w:eastAsia="Arial" w:hAnsi="Arial" w:cs="Arial"/>
        </w:rPr>
        <w:t>rejuvenate to IT industry and the online trading sector if Department of Communications-and Sports, arts and culture and Dee Musiq align their efforts and work towards bringing a live-streaming and downloading platform based internet experience to our arti</w:t>
      </w:r>
      <w:r>
        <w:rPr>
          <w:rFonts w:ascii="Arial" w:eastAsia="Arial" w:hAnsi="Arial" w:cs="Arial"/>
        </w:rPr>
        <w:t xml:space="preserve">st and communities by exploring and exploiting Africa natural beauty and local cultures while promoting e commerce and the internet of things </w:t>
      </w:r>
    </w:p>
    <w:p w:rsidR="00D32539" w:rsidRDefault="00B5471D">
      <w:pPr>
        <w:spacing w:after="160" w:line="360" w:lineRule="auto"/>
        <w:jc w:val="both"/>
        <w:rPr>
          <w:rFonts w:ascii="Arial" w:eastAsia="Arial" w:hAnsi="Arial" w:cs="Arial"/>
        </w:rPr>
      </w:pPr>
      <w:r>
        <w:rPr>
          <w:rFonts w:ascii="Arial" w:eastAsia="Arial" w:hAnsi="Arial" w:cs="Arial"/>
        </w:rPr>
        <w:t>Drafting of this concept document is to seek financial contribution from the above bodies, in the form of a subsi</w:t>
      </w:r>
      <w:r>
        <w:rPr>
          <w:rFonts w:ascii="Arial" w:eastAsia="Arial" w:hAnsi="Arial" w:cs="Arial"/>
        </w:rPr>
        <w:t xml:space="preserve">dy, which will ensure that the above project’s activities are done within the financial reach of developers from different socio-economic backgrounds, particularly those from historically disadvantaged backgrounds. </w:t>
      </w:r>
    </w:p>
    <w:p w:rsidR="00D32539" w:rsidRDefault="00B5471D">
      <w:pPr>
        <w:spacing w:after="160" w:line="360" w:lineRule="auto"/>
        <w:jc w:val="both"/>
        <w:rPr>
          <w:rFonts w:ascii="Arial" w:eastAsia="Arial" w:hAnsi="Arial" w:cs="Arial"/>
        </w:rPr>
      </w:pPr>
      <w:r>
        <w:rPr>
          <w:rFonts w:ascii="Arial" w:eastAsia="Arial" w:hAnsi="Arial" w:cs="Arial"/>
        </w:rPr>
        <w:t xml:space="preserve"> </w:t>
      </w:r>
    </w:p>
    <w:p w:rsidR="00D32539" w:rsidRDefault="00B5471D">
      <w:pPr>
        <w:shd w:val="clear" w:color="auto" w:fill="C45911"/>
        <w:spacing w:after="160" w:line="360" w:lineRule="auto"/>
        <w:jc w:val="both"/>
        <w:rPr>
          <w:rFonts w:ascii="Arial" w:eastAsia="Arial" w:hAnsi="Arial" w:cs="Arial"/>
          <w:b/>
        </w:rPr>
      </w:pPr>
      <w:r>
        <w:rPr>
          <w:rFonts w:ascii="Arial" w:eastAsia="Arial" w:hAnsi="Arial" w:cs="Arial"/>
          <w:b/>
        </w:rPr>
        <w:t>AIMS/OBJECTIVES</w:t>
      </w:r>
    </w:p>
    <w:p w:rsidR="00D32539" w:rsidRDefault="00B5471D">
      <w:pPr>
        <w:numPr>
          <w:ilvl w:val="0"/>
          <w:numId w:val="13"/>
        </w:numPr>
        <w:spacing w:after="0" w:line="360" w:lineRule="auto"/>
        <w:jc w:val="both"/>
        <w:rPr>
          <w:rFonts w:ascii="Arial" w:eastAsia="Arial" w:hAnsi="Arial" w:cs="Arial"/>
        </w:rPr>
      </w:pPr>
      <w:r>
        <w:rPr>
          <w:rFonts w:ascii="Arial" w:eastAsia="Arial" w:hAnsi="Arial" w:cs="Arial"/>
        </w:rPr>
        <w:t>To harmonise the arts,</w:t>
      </w:r>
      <w:r>
        <w:rPr>
          <w:rFonts w:ascii="Arial" w:eastAsia="Arial" w:hAnsi="Arial" w:cs="Arial"/>
        </w:rPr>
        <w:t xml:space="preserve"> creative and IT industry</w:t>
      </w:r>
    </w:p>
    <w:p w:rsidR="00D32539" w:rsidRDefault="00B5471D">
      <w:pPr>
        <w:numPr>
          <w:ilvl w:val="0"/>
          <w:numId w:val="13"/>
        </w:numPr>
        <w:spacing w:after="0" w:line="360" w:lineRule="auto"/>
        <w:jc w:val="both"/>
        <w:rPr>
          <w:rFonts w:ascii="Arial" w:eastAsia="Arial" w:hAnsi="Arial" w:cs="Arial"/>
        </w:rPr>
      </w:pPr>
      <w:r>
        <w:rPr>
          <w:rFonts w:ascii="Arial" w:eastAsia="Arial" w:hAnsi="Arial" w:cs="Arial"/>
        </w:rPr>
        <w:t xml:space="preserve">To create a 100 Job creation opportunities  </w:t>
      </w:r>
    </w:p>
    <w:p w:rsidR="00D32539" w:rsidRDefault="00B5471D">
      <w:pPr>
        <w:numPr>
          <w:ilvl w:val="0"/>
          <w:numId w:val="13"/>
        </w:numPr>
        <w:spacing w:after="0" w:line="360" w:lineRule="auto"/>
        <w:jc w:val="both"/>
        <w:rPr>
          <w:rFonts w:ascii="Arial" w:eastAsia="Arial" w:hAnsi="Arial" w:cs="Arial"/>
        </w:rPr>
      </w:pPr>
      <w:r>
        <w:rPr>
          <w:rFonts w:ascii="Arial" w:eastAsia="Arial" w:hAnsi="Arial" w:cs="Arial"/>
        </w:rPr>
        <w:t>To provide artist and supporters  with practical e commerce experience</w:t>
      </w:r>
    </w:p>
    <w:p w:rsidR="00D32539" w:rsidRDefault="00B5471D">
      <w:pPr>
        <w:numPr>
          <w:ilvl w:val="0"/>
          <w:numId w:val="13"/>
        </w:numPr>
        <w:spacing w:after="0" w:line="360" w:lineRule="auto"/>
        <w:jc w:val="both"/>
        <w:rPr>
          <w:rFonts w:ascii="Arial" w:eastAsia="Arial" w:hAnsi="Arial" w:cs="Arial"/>
        </w:rPr>
      </w:pPr>
      <w:r>
        <w:rPr>
          <w:rFonts w:ascii="Arial" w:eastAsia="Arial" w:hAnsi="Arial" w:cs="Arial"/>
        </w:rPr>
        <w:t>To create a formal platform for positive cultural exchange through localised cultural custodianship for the ultima</w:t>
      </w:r>
      <w:r>
        <w:rPr>
          <w:rFonts w:ascii="Arial" w:eastAsia="Arial" w:hAnsi="Arial" w:cs="Arial"/>
        </w:rPr>
        <w:t>te debunking of negative myths about local cultures</w:t>
      </w:r>
    </w:p>
    <w:p w:rsidR="00D32539" w:rsidRDefault="00B5471D">
      <w:pPr>
        <w:numPr>
          <w:ilvl w:val="0"/>
          <w:numId w:val="13"/>
        </w:numPr>
        <w:spacing w:after="0" w:line="360" w:lineRule="auto"/>
        <w:jc w:val="both"/>
        <w:rPr>
          <w:rFonts w:ascii="Arial" w:eastAsia="Arial" w:hAnsi="Arial" w:cs="Arial"/>
        </w:rPr>
      </w:pPr>
      <w:r>
        <w:rPr>
          <w:rFonts w:ascii="Arial" w:eastAsia="Arial" w:hAnsi="Arial" w:cs="Arial"/>
        </w:rPr>
        <w:t>To increase the streams of income within the art and IT sectors</w:t>
      </w:r>
    </w:p>
    <w:p w:rsidR="00D32539" w:rsidRDefault="00D32539">
      <w:pPr>
        <w:numPr>
          <w:ilvl w:val="0"/>
          <w:numId w:val="13"/>
        </w:numPr>
        <w:spacing w:after="0" w:line="360" w:lineRule="auto"/>
        <w:jc w:val="both"/>
        <w:rPr>
          <w:rFonts w:ascii="Arial" w:eastAsia="Arial" w:hAnsi="Arial" w:cs="Arial"/>
        </w:rPr>
      </w:pPr>
    </w:p>
    <w:p w:rsidR="00D32539" w:rsidRDefault="00B5471D">
      <w:pPr>
        <w:shd w:val="clear" w:color="auto" w:fill="C45911"/>
        <w:spacing w:after="160" w:line="360" w:lineRule="auto"/>
        <w:jc w:val="both"/>
        <w:rPr>
          <w:rFonts w:ascii="Arial" w:eastAsia="Arial" w:hAnsi="Arial" w:cs="Arial"/>
          <w:b/>
        </w:rPr>
      </w:pPr>
      <w:r>
        <w:rPr>
          <w:rFonts w:ascii="Arial" w:eastAsia="Arial" w:hAnsi="Arial" w:cs="Arial"/>
          <w:b/>
        </w:rPr>
        <w:t>CONCEPTUAL DESIGN</w:t>
      </w:r>
    </w:p>
    <w:p w:rsidR="00D32539" w:rsidRDefault="00B5471D">
      <w:pPr>
        <w:spacing w:after="160" w:line="360" w:lineRule="auto"/>
        <w:jc w:val="both"/>
        <w:rPr>
          <w:rFonts w:ascii="Arial" w:eastAsia="Arial" w:hAnsi="Arial" w:cs="Arial"/>
          <w:b/>
        </w:rPr>
      </w:pPr>
      <w:r>
        <w:rPr>
          <w:rFonts w:ascii="Arial" w:eastAsia="Arial" w:hAnsi="Arial" w:cs="Arial"/>
          <w:b/>
        </w:rPr>
        <w:t>Problem statement</w:t>
      </w:r>
    </w:p>
    <w:p w:rsidR="00D32539" w:rsidRDefault="00B5471D">
      <w:pPr>
        <w:spacing w:after="160" w:line="360" w:lineRule="auto"/>
        <w:jc w:val="both"/>
        <w:rPr>
          <w:rFonts w:ascii="Arial" w:eastAsia="Arial" w:hAnsi="Arial" w:cs="Arial"/>
        </w:rPr>
      </w:pPr>
      <w:r>
        <w:rPr>
          <w:rFonts w:ascii="Arial" w:eastAsia="Arial" w:hAnsi="Arial" w:cs="Arial"/>
        </w:rPr>
        <w:t>The above project is aimed at bridging the knowledge gaps that occur as a result of historical fragment</w:t>
      </w:r>
      <w:r>
        <w:rPr>
          <w:rFonts w:ascii="Arial" w:eastAsia="Arial" w:hAnsi="Arial" w:cs="Arial"/>
        </w:rPr>
        <w:t xml:space="preserve">ation of the educational system along cultural and racial lines. There currently are inadequacies in terms of locally relevant and culturally/historically accurate content within the academic curriculum. </w:t>
      </w:r>
    </w:p>
    <w:p w:rsidR="00D32539" w:rsidRDefault="00D32539">
      <w:pPr>
        <w:spacing w:after="160" w:line="360" w:lineRule="auto"/>
        <w:jc w:val="both"/>
        <w:rPr>
          <w:rFonts w:ascii="Arial" w:eastAsia="Arial" w:hAnsi="Arial" w:cs="Arial"/>
        </w:rPr>
      </w:pPr>
    </w:p>
    <w:p w:rsidR="00D32539" w:rsidRDefault="00B5471D">
      <w:pPr>
        <w:shd w:val="clear" w:color="auto" w:fill="C45911"/>
        <w:spacing w:after="160" w:line="360" w:lineRule="auto"/>
        <w:jc w:val="both"/>
        <w:rPr>
          <w:rFonts w:ascii="Arial" w:eastAsia="Arial" w:hAnsi="Arial" w:cs="Arial"/>
          <w:b/>
        </w:rPr>
      </w:pPr>
      <w:r>
        <w:rPr>
          <w:rFonts w:ascii="Arial" w:eastAsia="Arial" w:hAnsi="Arial" w:cs="Arial"/>
          <w:b/>
        </w:rPr>
        <w:t>TARGETED IMPACT</w:t>
      </w:r>
    </w:p>
    <w:p w:rsidR="00D32539" w:rsidRDefault="00B5471D">
      <w:pPr>
        <w:numPr>
          <w:ilvl w:val="0"/>
          <w:numId w:val="11"/>
        </w:numPr>
        <w:shd w:val="clear" w:color="auto" w:fill="F4B083"/>
        <w:spacing w:after="0" w:line="360" w:lineRule="auto"/>
        <w:jc w:val="both"/>
        <w:rPr>
          <w:rFonts w:ascii="Arial" w:eastAsia="Arial" w:hAnsi="Arial" w:cs="Arial"/>
          <w:b/>
        </w:rPr>
      </w:pPr>
      <w:r>
        <w:rPr>
          <w:rFonts w:ascii="Arial" w:eastAsia="Arial" w:hAnsi="Arial" w:cs="Arial"/>
          <w:b/>
        </w:rPr>
        <w:t>Project management structure</w:t>
      </w:r>
    </w:p>
    <w:p w:rsidR="00D32539" w:rsidRDefault="00B5471D">
      <w:pPr>
        <w:numPr>
          <w:ilvl w:val="1"/>
          <w:numId w:val="11"/>
        </w:numPr>
        <w:spacing w:after="0" w:line="360" w:lineRule="auto"/>
        <w:jc w:val="both"/>
        <w:rPr>
          <w:rFonts w:ascii="Arial" w:eastAsia="Arial" w:hAnsi="Arial" w:cs="Arial"/>
        </w:rPr>
      </w:pPr>
      <w:r>
        <w:rPr>
          <w:rFonts w:ascii="Arial" w:eastAsia="Arial" w:hAnsi="Arial" w:cs="Arial"/>
        </w:rPr>
        <w:t>Overall outlook</w:t>
      </w:r>
    </w:p>
    <w:p w:rsidR="00D32539" w:rsidRDefault="00B5471D">
      <w:pPr>
        <w:spacing w:after="160" w:line="360" w:lineRule="auto"/>
        <w:ind w:left="720"/>
        <w:jc w:val="both"/>
        <w:rPr>
          <w:rFonts w:ascii="Arial" w:eastAsia="Arial" w:hAnsi="Arial" w:cs="Arial"/>
        </w:rPr>
      </w:pPr>
      <w:r>
        <w:rPr>
          <w:rFonts w:ascii="Arial" w:eastAsia="Arial" w:hAnsi="Arial" w:cs="Arial"/>
        </w:rPr>
        <w:t>The proposed project administration (counting implementation and inception of operations) will take the form of a Public and Private Partnership, involving: a private implementing agencies, community based project management structure and s</w:t>
      </w:r>
      <w:r>
        <w:rPr>
          <w:rFonts w:ascii="Arial" w:eastAsia="Arial" w:hAnsi="Arial" w:cs="Arial"/>
        </w:rPr>
        <w:t>upport structures comprising of government and non-governmental bodies, as given below.</w:t>
      </w:r>
    </w:p>
    <w:tbl>
      <w:tblPr>
        <w:tblStyle w:val="a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4677"/>
      </w:tblGrid>
      <w:tr w:rsidR="00D32539">
        <w:tc>
          <w:tcPr>
            <w:tcW w:w="4395" w:type="dxa"/>
            <w:shd w:val="clear" w:color="auto" w:fill="A6A6A6"/>
          </w:tcPr>
          <w:p w:rsidR="00D32539" w:rsidRDefault="00B5471D">
            <w:pPr>
              <w:spacing w:line="360" w:lineRule="auto"/>
              <w:jc w:val="both"/>
              <w:rPr>
                <w:rFonts w:ascii="Arial" w:eastAsia="Arial" w:hAnsi="Arial" w:cs="Arial"/>
                <w:b/>
                <w:sz w:val="18"/>
                <w:szCs w:val="18"/>
              </w:rPr>
            </w:pPr>
            <w:r>
              <w:rPr>
                <w:rFonts w:ascii="Arial" w:eastAsia="Arial" w:hAnsi="Arial" w:cs="Arial"/>
                <w:b/>
                <w:sz w:val="18"/>
                <w:szCs w:val="18"/>
              </w:rPr>
              <w:t>Stakeholder</w:t>
            </w:r>
          </w:p>
        </w:tc>
        <w:tc>
          <w:tcPr>
            <w:tcW w:w="4677" w:type="dxa"/>
            <w:shd w:val="clear" w:color="auto" w:fill="A6A6A6"/>
          </w:tcPr>
          <w:p w:rsidR="00D32539" w:rsidRDefault="00B5471D">
            <w:pPr>
              <w:spacing w:line="360" w:lineRule="auto"/>
              <w:jc w:val="both"/>
              <w:rPr>
                <w:rFonts w:ascii="Arial" w:eastAsia="Arial" w:hAnsi="Arial" w:cs="Arial"/>
                <w:b/>
                <w:sz w:val="18"/>
                <w:szCs w:val="18"/>
              </w:rPr>
            </w:pPr>
            <w:r>
              <w:rPr>
                <w:rFonts w:ascii="Arial" w:eastAsia="Arial" w:hAnsi="Arial" w:cs="Arial"/>
                <w:b/>
                <w:sz w:val="18"/>
                <w:szCs w:val="18"/>
              </w:rPr>
              <w:t>Entity</w:t>
            </w:r>
          </w:p>
        </w:tc>
      </w:tr>
      <w:tr w:rsidR="00D32539">
        <w:tc>
          <w:tcPr>
            <w:tcW w:w="439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 xml:space="preserve">Implementer </w:t>
            </w:r>
          </w:p>
        </w:tc>
        <w:tc>
          <w:tcPr>
            <w:tcW w:w="4677" w:type="dxa"/>
            <w:shd w:val="clear" w:color="auto" w:fill="BFBFBF"/>
          </w:tcPr>
          <w:p w:rsidR="00D32539" w:rsidRDefault="00B5471D">
            <w:pPr>
              <w:numPr>
                <w:ilvl w:val="0"/>
                <w:numId w:val="4"/>
              </w:numPr>
              <w:pBdr>
                <w:top w:val="nil"/>
                <w:left w:val="nil"/>
                <w:bottom w:val="nil"/>
                <w:right w:val="nil"/>
                <w:between w:val="nil"/>
              </w:pBdr>
              <w:spacing w:after="200" w:line="360" w:lineRule="auto"/>
              <w:jc w:val="both"/>
              <w:rPr>
                <w:rFonts w:ascii="Arial" w:eastAsia="Arial" w:hAnsi="Arial" w:cs="Arial"/>
                <w:color w:val="000000"/>
                <w:sz w:val="18"/>
                <w:szCs w:val="18"/>
              </w:rPr>
            </w:pPr>
            <w:r>
              <w:rPr>
                <w:rFonts w:ascii="Arial" w:eastAsia="Arial" w:hAnsi="Arial" w:cs="Arial"/>
                <w:color w:val="000000"/>
                <w:sz w:val="18"/>
                <w:szCs w:val="18"/>
              </w:rPr>
              <w:t>The Dembe Group</w:t>
            </w:r>
          </w:p>
        </w:tc>
      </w:tr>
      <w:tr w:rsidR="00D32539">
        <w:tc>
          <w:tcPr>
            <w:tcW w:w="439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Project Management</w:t>
            </w:r>
          </w:p>
        </w:tc>
        <w:tc>
          <w:tcPr>
            <w:tcW w:w="4677" w:type="dxa"/>
            <w:shd w:val="clear" w:color="auto" w:fill="BFBFBF"/>
          </w:tcPr>
          <w:p w:rsidR="00D32539" w:rsidRDefault="00B5471D">
            <w:pPr>
              <w:numPr>
                <w:ilvl w:val="0"/>
                <w:numId w:val="8"/>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Dee Musiq</w:t>
            </w:r>
          </w:p>
          <w:p w:rsidR="00D32539" w:rsidRDefault="00B5471D">
            <w:pPr>
              <w:numPr>
                <w:ilvl w:val="0"/>
                <w:numId w:val="8"/>
              </w:numPr>
              <w:pBdr>
                <w:top w:val="nil"/>
                <w:left w:val="nil"/>
                <w:bottom w:val="nil"/>
                <w:right w:val="nil"/>
                <w:between w:val="nil"/>
              </w:pBdr>
              <w:spacing w:after="200" w:line="360" w:lineRule="auto"/>
              <w:jc w:val="both"/>
              <w:rPr>
                <w:rFonts w:ascii="Arial" w:eastAsia="Arial" w:hAnsi="Arial" w:cs="Arial"/>
                <w:color w:val="000000"/>
                <w:sz w:val="18"/>
                <w:szCs w:val="18"/>
              </w:rPr>
            </w:pPr>
            <w:r>
              <w:rPr>
                <w:rFonts w:ascii="Arial" w:eastAsia="Arial" w:hAnsi="Arial" w:cs="Arial"/>
                <w:color w:val="000000"/>
                <w:sz w:val="18"/>
                <w:szCs w:val="18"/>
              </w:rPr>
              <w:t>Department of Arts Sports and Culture</w:t>
            </w:r>
          </w:p>
        </w:tc>
      </w:tr>
      <w:tr w:rsidR="00D32539">
        <w:tc>
          <w:tcPr>
            <w:tcW w:w="439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Financier</w:t>
            </w:r>
          </w:p>
        </w:tc>
        <w:tc>
          <w:tcPr>
            <w:tcW w:w="4677" w:type="dxa"/>
            <w:shd w:val="clear" w:color="auto" w:fill="BFBFBF"/>
          </w:tcPr>
          <w:p w:rsidR="00D32539" w:rsidRDefault="00B5471D">
            <w:pPr>
              <w:numPr>
                <w:ilvl w:val="0"/>
                <w:numId w:val="8"/>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Department of Sports , Arts and Culture </w:t>
            </w:r>
          </w:p>
          <w:p w:rsidR="00D32539" w:rsidRDefault="00B5471D">
            <w:pPr>
              <w:numPr>
                <w:ilvl w:val="0"/>
                <w:numId w:val="8"/>
              </w:numPr>
              <w:pBdr>
                <w:top w:val="nil"/>
                <w:left w:val="nil"/>
                <w:bottom w:val="nil"/>
                <w:right w:val="nil"/>
                <w:between w:val="nil"/>
              </w:pBdr>
              <w:spacing w:after="200" w:line="360" w:lineRule="auto"/>
              <w:jc w:val="both"/>
              <w:rPr>
                <w:rFonts w:ascii="Arial" w:eastAsia="Arial" w:hAnsi="Arial" w:cs="Arial"/>
                <w:color w:val="000000"/>
                <w:sz w:val="18"/>
                <w:szCs w:val="18"/>
              </w:rPr>
            </w:pPr>
            <w:r>
              <w:rPr>
                <w:rFonts w:ascii="Arial" w:eastAsia="Arial" w:hAnsi="Arial" w:cs="Arial"/>
                <w:color w:val="000000"/>
                <w:sz w:val="18"/>
                <w:szCs w:val="18"/>
              </w:rPr>
              <w:t>Department of Communications</w:t>
            </w:r>
          </w:p>
        </w:tc>
      </w:tr>
      <w:tr w:rsidR="00D32539">
        <w:tc>
          <w:tcPr>
            <w:tcW w:w="439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Support Bodies</w:t>
            </w:r>
          </w:p>
        </w:tc>
        <w:tc>
          <w:tcPr>
            <w:tcW w:w="4677" w:type="dxa"/>
            <w:shd w:val="clear" w:color="auto" w:fill="BFBFBF"/>
          </w:tcPr>
          <w:p w:rsidR="00D32539" w:rsidRDefault="00B5471D">
            <w:pPr>
              <w:numPr>
                <w:ilvl w:val="0"/>
                <w:numId w:val="6"/>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District and Local Municipality</w:t>
            </w:r>
          </w:p>
          <w:p w:rsidR="00D32539" w:rsidRDefault="00B5471D">
            <w:pPr>
              <w:numPr>
                <w:ilvl w:val="0"/>
                <w:numId w:val="6"/>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Finance Institution</w:t>
            </w:r>
          </w:p>
          <w:p w:rsidR="00D32539" w:rsidRDefault="00B5471D">
            <w:pPr>
              <w:numPr>
                <w:ilvl w:val="0"/>
                <w:numId w:val="6"/>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Accounting Institution</w:t>
            </w:r>
          </w:p>
          <w:p w:rsidR="00D32539" w:rsidRDefault="00B5471D">
            <w:pPr>
              <w:numPr>
                <w:ilvl w:val="0"/>
                <w:numId w:val="6"/>
              </w:numPr>
              <w:pBdr>
                <w:top w:val="nil"/>
                <w:left w:val="nil"/>
                <w:bottom w:val="nil"/>
                <w:right w:val="nil"/>
                <w:between w:val="nil"/>
              </w:pBdr>
              <w:spacing w:after="200" w:line="360" w:lineRule="auto"/>
              <w:jc w:val="both"/>
              <w:rPr>
                <w:rFonts w:ascii="Arial" w:eastAsia="Arial" w:hAnsi="Arial" w:cs="Arial"/>
                <w:color w:val="000000"/>
                <w:sz w:val="18"/>
                <w:szCs w:val="18"/>
              </w:rPr>
            </w:pPr>
            <w:r>
              <w:rPr>
                <w:rFonts w:ascii="Arial" w:eastAsia="Arial" w:hAnsi="Arial" w:cs="Arial"/>
                <w:color w:val="000000"/>
                <w:sz w:val="18"/>
                <w:szCs w:val="18"/>
              </w:rPr>
              <w:t>Enterprise Development Agencies</w:t>
            </w:r>
          </w:p>
        </w:tc>
      </w:tr>
    </w:tbl>
    <w:p w:rsidR="00D32539" w:rsidRDefault="00D32539">
      <w:pPr>
        <w:spacing w:after="0" w:line="360" w:lineRule="auto"/>
        <w:ind w:left="720"/>
        <w:jc w:val="both"/>
        <w:rPr>
          <w:rFonts w:ascii="Arial" w:eastAsia="Arial" w:hAnsi="Arial" w:cs="Arial"/>
        </w:rPr>
      </w:pPr>
    </w:p>
    <w:p w:rsidR="00D32539" w:rsidRDefault="00B5471D">
      <w:pPr>
        <w:numPr>
          <w:ilvl w:val="1"/>
          <w:numId w:val="11"/>
        </w:numPr>
        <w:spacing w:after="160" w:line="360" w:lineRule="auto"/>
        <w:jc w:val="both"/>
        <w:rPr>
          <w:rFonts w:ascii="Arial" w:eastAsia="Arial" w:hAnsi="Arial" w:cs="Arial"/>
        </w:rPr>
      </w:pPr>
      <w:r>
        <w:rPr>
          <w:rFonts w:ascii="Arial" w:eastAsia="Arial" w:hAnsi="Arial" w:cs="Arial"/>
        </w:rPr>
        <w:t>Implementing structure</w:t>
      </w:r>
    </w:p>
    <w:tbl>
      <w:tblPr>
        <w:tblStyle w:val="a1"/>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3"/>
        <w:gridCol w:w="3402"/>
        <w:gridCol w:w="2693"/>
      </w:tblGrid>
      <w:tr w:rsidR="00D32539">
        <w:tc>
          <w:tcPr>
            <w:tcW w:w="2864" w:type="dxa"/>
            <w:tcBorders>
              <w:top w:val="single" w:sz="4" w:space="0" w:color="000000"/>
              <w:left w:val="single" w:sz="4" w:space="0" w:color="000000"/>
              <w:bottom w:val="single" w:sz="4" w:space="0" w:color="000000"/>
              <w:right w:val="single" w:sz="4" w:space="0" w:color="000000"/>
            </w:tcBorders>
            <w:shd w:val="clear" w:color="auto" w:fill="BFBFBF"/>
          </w:tcPr>
          <w:p w:rsidR="00D32539" w:rsidRDefault="00B5471D">
            <w:pPr>
              <w:spacing w:after="160" w:line="360" w:lineRule="auto"/>
              <w:rPr>
                <w:rFonts w:ascii="Arial" w:eastAsia="Arial" w:hAnsi="Arial" w:cs="Arial"/>
                <w:b/>
                <w:sz w:val="20"/>
                <w:szCs w:val="20"/>
              </w:rPr>
            </w:pPr>
            <w:r>
              <w:rPr>
                <w:rFonts w:ascii="Arial" w:eastAsia="Arial" w:hAnsi="Arial" w:cs="Arial"/>
                <w:b/>
                <w:sz w:val="20"/>
                <w:szCs w:val="20"/>
              </w:rPr>
              <w:t xml:space="preserve">DEPARTMENT </w:t>
            </w:r>
          </w:p>
        </w:tc>
        <w:tc>
          <w:tcPr>
            <w:tcW w:w="3402" w:type="dxa"/>
            <w:tcBorders>
              <w:top w:val="single" w:sz="4" w:space="0" w:color="000000"/>
              <w:left w:val="single" w:sz="4" w:space="0" w:color="000000"/>
              <w:bottom w:val="single" w:sz="4" w:space="0" w:color="000000"/>
              <w:right w:val="single" w:sz="4" w:space="0" w:color="000000"/>
            </w:tcBorders>
            <w:shd w:val="clear" w:color="auto" w:fill="BFBFBF"/>
          </w:tcPr>
          <w:p w:rsidR="00D32539" w:rsidRDefault="00B5471D">
            <w:pPr>
              <w:spacing w:after="160" w:line="360" w:lineRule="auto"/>
              <w:rPr>
                <w:rFonts w:ascii="Arial" w:eastAsia="Arial" w:hAnsi="Arial" w:cs="Arial"/>
                <w:b/>
                <w:sz w:val="20"/>
                <w:szCs w:val="20"/>
              </w:rPr>
            </w:pPr>
            <w:r>
              <w:rPr>
                <w:rFonts w:ascii="Arial" w:eastAsia="Arial" w:hAnsi="Arial" w:cs="Arial"/>
                <w:b/>
                <w:sz w:val="20"/>
                <w:szCs w:val="20"/>
              </w:rPr>
              <w:t>PERSONNEL</w:t>
            </w:r>
          </w:p>
        </w:tc>
        <w:tc>
          <w:tcPr>
            <w:tcW w:w="2693" w:type="dxa"/>
            <w:tcBorders>
              <w:top w:val="single" w:sz="4" w:space="0" w:color="000000"/>
              <w:left w:val="single" w:sz="4" w:space="0" w:color="000000"/>
              <w:bottom w:val="single" w:sz="4" w:space="0" w:color="000000"/>
              <w:right w:val="single" w:sz="4" w:space="0" w:color="000000"/>
            </w:tcBorders>
            <w:shd w:val="clear" w:color="auto" w:fill="BFBFBF"/>
          </w:tcPr>
          <w:p w:rsidR="00D32539" w:rsidRDefault="00B5471D">
            <w:pPr>
              <w:spacing w:after="160" w:line="360" w:lineRule="auto"/>
              <w:rPr>
                <w:rFonts w:ascii="Arial" w:eastAsia="Arial" w:hAnsi="Arial" w:cs="Arial"/>
                <w:b/>
                <w:sz w:val="20"/>
                <w:szCs w:val="20"/>
              </w:rPr>
            </w:pPr>
            <w:r>
              <w:rPr>
                <w:rFonts w:ascii="Arial" w:eastAsia="Arial" w:hAnsi="Arial" w:cs="Arial"/>
                <w:b/>
                <w:sz w:val="20"/>
                <w:szCs w:val="20"/>
              </w:rPr>
              <w:t>DUTIES</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1.1 Board of Directors</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 xml:space="preserve"> Founder </w:t>
            </w:r>
          </w:p>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Chairman</w:t>
            </w:r>
          </w:p>
          <w:p w:rsidR="00D32539" w:rsidRDefault="00D32539">
            <w:pPr>
              <w:numPr>
                <w:ilvl w:val="0"/>
                <w:numId w:val="1"/>
              </w:numPr>
              <w:spacing w:line="360" w:lineRule="auto"/>
              <w:rPr>
                <w:rFonts w:ascii="Arial" w:eastAsia="Arial" w:hAnsi="Arial" w:cs="Arial"/>
                <w:sz w:val="20"/>
                <w:szCs w:val="20"/>
              </w:rPr>
            </w:pP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Policy formulation</w:t>
            </w:r>
          </w:p>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Overall supervision</w:t>
            </w:r>
          </w:p>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Public relations</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1.2 Operations</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Operations Manager</w:t>
            </w:r>
          </w:p>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Company Secretary</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Human resources management</w:t>
            </w:r>
          </w:p>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Logistics</w:t>
            </w:r>
          </w:p>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Maintenance</w:t>
            </w:r>
          </w:p>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Procurement</w:t>
            </w:r>
          </w:p>
          <w:p w:rsidR="00D32539" w:rsidRDefault="00B5471D">
            <w:pPr>
              <w:numPr>
                <w:ilvl w:val="0"/>
                <w:numId w:val="2"/>
              </w:numPr>
              <w:spacing w:line="360" w:lineRule="auto"/>
              <w:rPr>
                <w:rFonts w:ascii="Arial" w:eastAsia="Arial" w:hAnsi="Arial" w:cs="Arial"/>
                <w:sz w:val="20"/>
                <w:szCs w:val="20"/>
              </w:rPr>
            </w:pPr>
            <w:r>
              <w:rPr>
                <w:rFonts w:ascii="Arial" w:eastAsia="Arial" w:hAnsi="Arial" w:cs="Arial"/>
                <w:sz w:val="20"/>
                <w:szCs w:val="20"/>
              </w:rPr>
              <w:t>Supply chains management</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1.3 Marketing/liaisons</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Marketing Manager</w:t>
            </w:r>
          </w:p>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External Relations Officer</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Marketing</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Internal and External communications</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Public relations</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Customer care</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1.4 Finance and assets management</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Finance and assets Manager</w:t>
            </w:r>
          </w:p>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Chief Accounting Officer</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Financial accounting and reporting</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1.5 Scientific developments and research</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Head of Scientific Developments and Research</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Quality control</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Environmental Impact Assessments</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1.6 Regulatory compliance</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Head of Legal affairs</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Occupational health and safety</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1.7 Technical assistance</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Technical Assistance Officer</w:t>
            </w:r>
          </w:p>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IT technician</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IT management</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Web maintenance</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 xml:space="preserve">Development of web-based management systems. </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 xml:space="preserve">1.8 Environmental Control </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Environmental Control Officer</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Work-place health and safety</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Environmental hazard control</w:t>
            </w:r>
          </w:p>
        </w:tc>
      </w:tr>
      <w:tr w:rsidR="00D32539">
        <w:tc>
          <w:tcPr>
            <w:tcW w:w="2864"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spacing w:after="160" w:line="360" w:lineRule="auto"/>
              <w:rPr>
                <w:rFonts w:ascii="Arial" w:eastAsia="Arial" w:hAnsi="Arial" w:cs="Arial"/>
                <w:sz w:val="20"/>
                <w:szCs w:val="20"/>
              </w:rPr>
            </w:pPr>
            <w:r>
              <w:rPr>
                <w:rFonts w:ascii="Arial" w:eastAsia="Arial" w:hAnsi="Arial" w:cs="Arial"/>
                <w:sz w:val="20"/>
                <w:szCs w:val="20"/>
              </w:rPr>
              <w:t>1.8 Community engagement and training</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Project Officer</w:t>
            </w:r>
          </w:p>
          <w:p w:rsidR="00D32539" w:rsidRDefault="00B5471D">
            <w:pPr>
              <w:numPr>
                <w:ilvl w:val="0"/>
                <w:numId w:val="1"/>
              </w:numPr>
              <w:spacing w:line="360" w:lineRule="auto"/>
              <w:rPr>
                <w:rFonts w:ascii="Arial" w:eastAsia="Arial" w:hAnsi="Arial" w:cs="Arial"/>
                <w:sz w:val="20"/>
                <w:szCs w:val="20"/>
              </w:rPr>
            </w:pPr>
            <w:r>
              <w:rPr>
                <w:rFonts w:ascii="Arial" w:eastAsia="Arial" w:hAnsi="Arial" w:cs="Arial"/>
                <w:sz w:val="20"/>
                <w:szCs w:val="20"/>
              </w:rPr>
              <w:t>Social and Ethics Officer</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Project co-ordination</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Community engagement and training</w:t>
            </w:r>
          </w:p>
          <w:p w:rsidR="00D32539" w:rsidRDefault="00B5471D">
            <w:pPr>
              <w:numPr>
                <w:ilvl w:val="0"/>
                <w:numId w:val="3"/>
              </w:numPr>
              <w:spacing w:line="360" w:lineRule="auto"/>
              <w:rPr>
                <w:rFonts w:ascii="Arial" w:eastAsia="Arial" w:hAnsi="Arial" w:cs="Arial"/>
                <w:sz w:val="20"/>
                <w:szCs w:val="20"/>
              </w:rPr>
            </w:pPr>
            <w:r>
              <w:rPr>
                <w:rFonts w:ascii="Arial" w:eastAsia="Arial" w:hAnsi="Arial" w:cs="Arial"/>
                <w:sz w:val="20"/>
                <w:szCs w:val="20"/>
              </w:rPr>
              <w:t>CSR program implementation</w:t>
            </w:r>
          </w:p>
        </w:tc>
      </w:tr>
    </w:tbl>
    <w:p w:rsidR="00D32539" w:rsidRDefault="00D32539">
      <w:pPr>
        <w:spacing w:after="160" w:line="360" w:lineRule="auto"/>
        <w:ind w:left="720"/>
        <w:jc w:val="both"/>
        <w:rPr>
          <w:rFonts w:ascii="Arial" w:eastAsia="Arial" w:hAnsi="Arial" w:cs="Arial"/>
        </w:rPr>
      </w:pPr>
    </w:p>
    <w:p w:rsidR="00D32539" w:rsidRDefault="00B5471D">
      <w:pPr>
        <w:numPr>
          <w:ilvl w:val="1"/>
          <w:numId w:val="11"/>
        </w:numPr>
        <w:pBdr>
          <w:top w:val="nil"/>
          <w:left w:val="nil"/>
          <w:bottom w:val="nil"/>
          <w:right w:val="nil"/>
          <w:between w:val="nil"/>
        </w:pBdr>
        <w:rPr>
          <w:rFonts w:ascii="Arial" w:eastAsia="Arial" w:hAnsi="Arial" w:cs="Arial"/>
          <w:color w:val="000000"/>
        </w:rPr>
      </w:pPr>
      <w:r>
        <w:rPr>
          <w:rFonts w:ascii="Arial" w:eastAsia="Arial" w:hAnsi="Arial" w:cs="Arial"/>
          <w:color w:val="000000"/>
        </w:rPr>
        <w:t>Direct/Site Administration (Tribal Authority)</w:t>
      </w:r>
    </w:p>
    <w:tbl>
      <w:tblPr>
        <w:tblStyle w:val="a2"/>
        <w:tblW w:w="8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7"/>
        <w:gridCol w:w="4451"/>
      </w:tblGrid>
      <w:tr w:rsidR="00D32539">
        <w:tc>
          <w:tcPr>
            <w:tcW w:w="4457" w:type="dxa"/>
            <w:shd w:val="clear" w:color="auto" w:fill="BFBFBF"/>
          </w:tcPr>
          <w:p w:rsidR="00D32539" w:rsidRDefault="00B5471D">
            <w:pPr>
              <w:spacing w:line="360" w:lineRule="auto"/>
              <w:jc w:val="both"/>
              <w:rPr>
                <w:rFonts w:ascii="Arial" w:eastAsia="Arial" w:hAnsi="Arial" w:cs="Arial"/>
                <w:b/>
                <w:sz w:val="20"/>
                <w:szCs w:val="20"/>
              </w:rPr>
            </w:pPr>
            <w:r>
              <w:rPr>
                <w:rFonts w:ascii="Arial" w:eastAsia="Arial" w:hAnsi="Arial" w:cs="Arial"/>
                <w:b/>
                <w:sz w:val="20"/>
                <w:szCs w:val="20"/>
              </w:rPr>
              <w:t>Department/Position</w:t>
            </w:r>
          </w:p>
        </w:tc>
        <w:tc>
          <w:tcPr>
            <w:tcW w:w="4451" w:type="dxa"/>
            <w:shd w:val="clear" w:color="auto" w:fill="BFBFBF"/>
          </w:tcPr>
          <w:p w:rsidR="00D32539" w:rsidRDefault="00B5471D">
            <w:pPr>
              <w:spacing w:line="360" w:lineRule="auto"/>
              <w:jc w:val="both"/>
              <w:rPr>
                <w:rFonts w:ascii="Arial" w:eastAsia="Arial" w:hAnsi="Arial" w:cs="Arial"/>
                <w:b/>
                <w:sz w:val="20"/>
                <w:szCs w:val="20"/>
              </w:rPr>
            </w:pPr>
            <w:r>
              <w:rPr>
                <w:rFonts w:ascii="Arial" w:eastAsia="Arial" w:hAnsi="Arial" w:cs="Arial"/>
                <w:b/>
                <w:sz w:val="20"/>
                <w:szCs w:val="20"/>
              </w:rPr>
              <w:t>Duties</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Project manager</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 xml:space="preserve">Policy formulation and implementation </w:t>
            </w:r>
          </w:p>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Overall project management and supervision</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Chief Finance Officer/Treasurer</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Financial management</w:t>
            </w:r>
          </w:p>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Financial accounting and reporting</w:t>
            </w:r>
          </w:p>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Assets management</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Project co-ordinator</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Organisational planning</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Marketing/liaisons</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Marketing, public relations, communications</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Research and development</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Scientific and key developments</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Chief Logistics Officer</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Transportation of supplies</w:t>
            </w:r>
          </w:p>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Procurement</w:t>
            </w:r>
          </w:p>
        </w:tc>
      </w:tr>
      <w:tr w:rsidR="00D32539">
        <w:tc>
          <w:tcPr>
            <w:tcW w:w="4457" w:type="dxa"/>
            <w:shd w:val="clear" w:color="auto" w:fill="D9D9D9"/>
          </w:tcPr>
          <w:p w:rsidR="00D32539" w:rsidRDefault="00B5471D">
            <w:pPr>
              <w:spacing w:line="360" w:lineRule="auto"/>
              <w:jc w:val="both"/>
              <w:rPr>
                <w:rFonts w:ascii="Arial" w:eastAsia="Arial" w:hAnsi="Arial" w:cs="Arial"/>
                <w:sz w:val="20"/>
                <w:szCs w:val="20"/>
              </w:rPr>
            </w:pPr>
            <w:r>
              <w:rPr>
                <w:rFonts w:ascii="Arial" w:eastAsia="Arial" w:hAnsi="Arial" w:cs="Arial"/>
                <w:sz w:val="20"/>
                <w:szCs w:val="20"/>
              </w:rPr>
              <w:t>Support staff (Drivers, Teachers and Tour Guides)</w:t>
            </w:r>
          </w:p>
        </w:tc>
        <w:tc>
          <w:tcPr>
            <w:tcW w:w="4451" w:type="dxa"/>
            <w:shd w:val="clear" w:color="auto" w:fill="D9D9D9"/>
          </w:tcPr>
          <w:p w:rsidR="00D32539" w:rsidRDefault="00B5471D">
            <w:pPr>
              <w:numPr>
                <w:ilvl w:val="0"/>
                <w:numId w:val="5"/>
              </w:numPr>
              <w:spacing w:line="360" w:lineRule="auto"/>
              <w:jc w:val="both"/>
              <w:rPr>
                <w:rFonts w:ascii="Arial" w:eastAsia="Arial" w:hAnsi="Arial" w:cs="Arial"/>
                <w:sz w:val="20"/>
                <w:szCs w:val="20"/>
              </w:rPr>
            </w:pPr>
            <w:r>
              <w:rPr>
                <w:rFonts w:ascii="Arial" w:eastAsia="Arial" w:hAnsi="Arial" w:cs="Arial"/>
                <w:sz w:val="20"/>
                <w:szCs w:val="20"/>
              </w:rPr>
              <w:t xml:space="preserve">Daily activities </w:t>
            </w:r>
          </w:p>
        </w:tc>
      </w:tr>
    </w:tbl>
    <w:p w:rsidR="00D32539" w:rsidRDefault="00D32539">
      <w:pPr>
        <w:pBdr>
          <w:top w:val="nil"/>
          <w:left w:val="nil"/>
          <w:bottom w:val="nil"/>
          <w:right w:val="nil"/>
          <w:between w:val="nil"/>
        </w:pBdr>
        <w:ind w:left="720"/>
        <w:rPr>
          <w:rFonts w:ascii="Arial" w:eastAsia="Arial" w:hAnsi="Arial" w:cs="Arial"/>
          <w:color w:val="000000"/>
        </w:rPr>
      </w:pPr>
    </w:p>
    <w:p w:rsidR="00D32539" w:rsidRDefault="00B5471D">
      <w:pPr>
        <w:spacing w:line="360" w:lineRule="auto"/>
        <w:jc w:val="both"/>
        <w:rPr>
          <w:rFonts w:ascii="Arial" w:eastAsia="Arial" w:hAnsi="Arial" w:cs="Arial"/>
        </w:rPr>
      </w:pPr>
      <w:r>
        <w:rPr>
          <w:rFonts w:ascii="Arial" w:eastAsia="Arial" w:hAnsi="Arial" w:cs="Arial"/>
        </w:rPr>
        <w:t>The project administration in the proposed Dee Musiq will be to the benefit of the following population groups:</w:t>
      </w:r>
    </w:p>
    <w:p w:rsidR="00D32539" w:rsidRDefault="00B5471D">
      <w:pPr>
        <w:numPr>
          <w:ilvl w:val="0"/>
          <w:numId w:val="7"/>
        </w:numPr>
        <w:spacing w:after="0" w:line="360" w:lineRule="auto"/>
        <w:jc w:val="both"/>
        <w:rPr>
          <w:rFonts w:ascii="Arial" w:eastAsia="Arial" w:hAnsi="Arial" w:cs="Arial"/>
        </w:rPr>
      </w:pPr>
      <w:r>
        <w:rPr>
          <w:rFonts w:ascii="Arial" w:eastAsia="Arial" w:hAnsi="Arial" w:cs="Arial"/>
        </w:rPr>
        <w:t xml:space="preserve">Artist </w:t>
      </w:r>
    </w:p>
    <w:p w:rsidR="00D32539" w:rsidRDefault="00B5471D">
      <w:pPr>
        <w:numPr>
          <w:ilvl w:val="0"/>
          <w:numId w:val="7"/>
        </w:numPr>
        <w:spacing w:line="360" w:lineRule="auto"/>
        <w:jc w:val="both"/>
        <w:rPr>
          <w:rFonts w:ascii="Arial" w:eastAsia="Arial" w:hAnsi="Arial" w:cs="Arial"/>
        </w:rPr>
      </w:pPr>
      <w:r>
        <w:rPr>
          <w:rFonts w:ascii="Arial" w:eastAsia="Arial" w:hAnsi="Arial" w:cs="Arial"/>
        </w:rPr>
        <w:t xml:space="preserve">Industry and community </w:t>
      </w:r>
    </w:p>
    <w:p w:rsidR="00D32539" w:rsidRDefault="00B5471D">
      <w:pPr>
        <w:numPr>
          <w:ilvl w:val="1"/>
          <w:numId w:val="11"/>
        </w:numPr>
        <w:pBdr>
          <w:top w:val="nil"/>
          <w:left w:val="nil"/>
          <w:bottom w:val="nil"/>
          <w:right w:val="nil"/>
          <w:between w:val="nil"/>
        </w:pBdr>
        <w:rPr>
          <w:rFonts w:ascii="Arial" w:eastAsia="Arial" w:hAnsi="Arial" w:cs="Arial"/>
          <w:color w:val="000000"/>
        </w:rPr>
      </w:pPr>
      <w:r>
        <w:rPr>
          <w:rFonts w:ascii="Arial" w:eastAsia="Arial" w:hAnsi="Arial" w:cs="Arial"/>
          <w:color w:val="000000"/>
        </w:rPr>
        <w:t>Support structures</w:t>
      </w:r>
    </w:p>
    <w:tbl>
      <w:tblPr>
        <w:tblStyle w:val="a3"/>
        <w:tblW w:w="8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3"/>
        <w:gridCol w:w="2555"/>
        <w:gridCol w:w="2880"/>
      </w:tblGrid>
      <w:tr w:rsidR="00D32539">
        <w:tc>
          <w:tcPr>
            <w:tcW w:w="3473" w:type="dxa"/>
            <w:shd w:val="clear" w:color="auto" w:fill="A6A6A6"/>
          </w:tcPr>
          <w:p w:rsidR="00D32539" w:rsidRDefault="00B5471D">
            <w:pPr>
              <w:spacing w:line="360" w:lineRule="auto"/>
              <w:jc w:val="both"/>
              <w:rPr>
                <w:rFonts w:ascii="Arial" w:eastAsia="Arial" w:hAnsi="Arial" w:cs="Arial"/>
                <w:b/>
                <w:sz w:val="18"/>
                <w:szCs w:val="18"/>
              </w:rPr>
            </w:pPr>
            <w:r>
              <w:rPr>
                <w:rFonts w:ascii="Arial" w:eastAsia="Arial" w:hAnsi="Arial" w:cs="Arial"/>
                <w:b/>
                <w:sz w:val="18"/>
                <w:szCs w:val="18"/>
              </w:rPr>
              <w:t>Entity</w:t>
            </w:r>
          </w:p>
        </w:tc>
        <w:tc>
          <w:tcPr>
            <w:tcW w:w="2555" w:type="dxa"/>
            <w:shd w:val="clear" w:color="auto" w:fill="A6A6A6"/>
          </w:tcPr>
          <w:p w:rsidR="00D32539" w:rsidRDefault="00B5471D">
            <w:pPr>
              <w:spacing w:line="360" w:lineRule="auto"/>
              <w:jc w:val="both"/>
              <w:rPr>
                <w:rFonts w:ascii="Arial" w:eastAsia="Arial" w:hAnsi="Arial" w:cs="Arial"/>
                <w:b/>
                <w:sz w:val="18"/>
                <w:szCs w:val="18"/>
              </w:rPr>
            </w:pPr>
            <w:r>
              <w:rPr>
                <w:rFonts w:ascii="Arial" w:eastAsia="Arial" w:hAnsi="Arial" w:cs="Arial"/>
                <w:b/>
                <w:sz w:val="18"/>
                <w:szCs w:val="18"/>
              </w:rPr>
              <w:t>Role</w:t>
            </w:r>
          </w:p>
        </w:tc>
        <w:tc>
          <w:tcPr>
            <w:tcW w:w="2880" w:type="dxa"/>
            <w:shd w:val="clear" w:color="auto" w:fill="A6A6A6"/>
          </w:tcPr>
          <w:p w:rsidR="00D32539" w:rsidRDefault="00B5471D">
            <w:pPr>
              <w:spacing w:line="360" w:lineRule="auto"/>
              <w:jc w:val="both"/>
              <w:rPr>
                <w:rFonts w:ascii="Arial" w:eastAsia="Arial" w:hAnsi="Arial" w:cs="Arial"/>
                <w:b/>
                <w:sz w:val="18"/>
                <w:szCs w:val="18"/>
              </w:rPr>
            </w:pPr>
            <w:r>
              <w:rPr>
                <w:rFonts w:ascii="Arial" w:eastAsia="Arial" w:hAnsi="Arial" w:cs="Arial"/>
                <w:b/>
                <w:sz w:val="18"/>
                <w:szCs w:val="18"/>
              </w:rPr>
              <w:t>Functional scope</w:t>
            </w:r>
          </w:p>
        </w:tc>
      </w:tr>
      <w:tr w:rsidR="00D32539">
        <w:tc>
          <w:tcPr>
            <w:tcW w:w="3473"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 xml:space="preserve">Development Bank </w:t>
            </w:r>
          </w:p>
        </w:tc>
        <w:tc>
          <w:tcPr>
            <w:tcW w:w="255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Financier</w:t>
            </w:r>
          </w:p>
        </w:tc>
        <w:tc>
          <w:tcPr>
            <w:tcW w:w="2880" w:type="dxa"/>
            <w:shd w:val="clear" w:color="auto" w:fill="BFBFBF"/>
          </w:tcPr>
          <w:p w:rsidR="00D32539" w:rsidRDefault="00B5471D">
            <w:pPr>
              <w:numPr>
                <w:ilvl w:val="0"/>
                <w:numId w:val="12"/>
              </w:numPr>
              <w:spacing w:line="360" w:lineRule="auto"/>
              <w:jc w:val="both"/>
              <w:rPr>
                <w:rFonts w:ascii="Arial" w:eastAsia="Arial" w:hAnsi="Arial" w:cs="Arial"/>
                <w:sz w:val="18"/>
                <w:szCs w:val="18"/>
              </w:rPr>
            </w:pPr>
            <w:r>
              <w:rPr>
                <w:rFonts w:ascii="Arial" w:eastAsia="Arial" w:hAnsi="Arial" w:cs="Arial"/>
                <w:sz w:val="18"/>
                <w:szCs w:val="18"/>
              </w:rPr>
              <w:t>Project financing</w:t>
            </w:r>
          </w:p>
        </w:tc>
      </w:tr>
      <w:tr w:rsidR="00D32539">
        <w:tc>
          <w:tcPr>
            <w:tcW w:w="3473"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Accounting Firm</w:t>
            </w:r>
          </w:p>
        </w:tc>
        <w:tc>
          <w:tcPr>
            <w:tcW w:w="255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Professional support</w:t>
            </w:r>
          </w:p>
        </w:tc>
        <w:tc>
          <w:tcPr>
            <w:tcW w:w="2880" w:type="dxa"/>
            <w:shd w:val="clear" w:color="auto" w:fill="BFBFBF"/>
          </w:tcPr>
          <w:p w:rsidR="00D32539" w:rsidRDefault="00B5471D">
            <w:pPr>
              <w:numPr>
                <w:ilvl w:val="0"/>
                <w:numId w:val="12"/>
              </w:numPr>
              <w:spacing w:line="360" w:lineRule="auto"/>
              <w:jc w:val="both"/>
              <w:rPr>
                <w:rFonts w:ascii="Arial" w:eastAsia="Arial" w:hAnsi="Arial" w:cs="Arial"/>
                <w:sz w:val="18"/>
                <w:szCs w:val="18"/>
              </w:rPr>
            </w:pPr>
            <w:r>
              <w:rPr>
                <w:rFonts w:ascii="Arial" w:eastAsia="Arial" w:hAnsi="Arial" w:cs="Arial"/>
                <w:sz w:val="18"/>
                <w:szCs w:val="18"/>
              </w:rPr>
              <w:t>Business advisory unit</w:t>
            </w:r>
          </w:p>
        </w:tc>
      </w:tr>
      <w:tr w:rsidR="00D32539">
        <w:tc>
          <w:tcPr>
            <w:tcW w:w="3473"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Artist unions and samro</w:t>
            </w:r>
          </w:p>
        </w:tc>
        <w:tc>
          <w:tcPr>
            <w:tcW w:w="2555" w:type="dxa"/>
            <w:shd w:val="clear" w:color="auto" w:fill="BFBFBF"/>
          </w:tcPr>
          <w:p w:rsidR="00D32539" w:rsidRDefault="00B5471D">
            <w:pPr>
              <w:spacing w:line="360" w:lineRule="auto"/>
              <w:jc w:val="both"/>
              <w:rPr>
                <w:rFonts w:ascii="Arial" w:eastAsia="Arial" w:hAnsi="Arial" w:cs="Arial"/>
                <w:sz w:val="18"/>
                <w:szCs w:val="18"/>
              </w:rPr>
            </w:pPr>
            <w:r>
              <w:rPr>
                <w:rFonts w:ascii="Arial" w:eastAsia="Arial" w:hAnsi="Arial" w:cs="Arial"/>
                <w:sz w:val="18"/>
                <w:szCs w:val="18"/>
              </w:rPr>
              <w:t>State support</w:t>
            </w:r>
          </w:p>
        </w:tc>
        <w:tc>
          <w:tcPr>
            <w:tcW w:w="2880" w:type="dxa"/>
            <w:shd w:val="clear" w:color="auto" w:fill="BFBFBF"/>
          </w:tcPr>
          <w:p w:rsidR="00D32539" w:rsidRDefault="00B5471D">
            <w:pPr>
              <w:numPr>
                <w:ilvl w:val="0"/>
                <w:numId w:val="12"/>
              </w:numPr>
              <w:spacing w:line="360" w:lineRule="auto"/>
              <w:jc w:val="both"/>
              <w:rPr>
                <w:rFonts w:ascii="Arial" w:eastAsia="Arial" w:hAnsi="Arial" w:cs="Arial"/>
                <w:sz w:val="18"/>
                <w:szCs w:val="18"/>
              </w:rPr>
            </w:pPr>
            <w:r>
              <w:rPr>
                <w:rFonts w:ascii="Arial" w:eastAsia="Arial" w:hAnsi="Arial" w:cs="Arial"/>
                <w:sz w:val="18"/>
                <w:szCs w:val="18"/>
              </w:rPr>
              <w:t>Basic services delivery</w:t>
            </w:r>
          </w:p>
        </w:tc>
      </w:tr>
    </w:tbl>
    <w:p w:rsidR="00D32539" w:rsidRDefault="00D32539">
      <w:pPr>
        <w:spacing w:after="0" w:line="360" w:lineRule="auto"/>
        <w:jc w:val="both"/>
        <w:rPr>
          <w:rFonts w:ascii="Arial" w:eastAsia="Arial" w:hAnsi="Arial" w:cs="Arial"/>
        </w:rPr>
      </w:pPr>
    </w:p>
    <w:p w:rsidR="00D32539" w:rsidRDefault="00B5471D">
      <w:pPr>
        <w:numPr>
          <w:ilvl w:val="0"/>
          <w:numId w:val="11"/>
        </w:numPr>
        <w:shd w:val="clear" w:color="auto" w:fill="F4B083"/>
        <w:spacing w:after="160" w:line="360" w:lineRule="auto"/>
        <w:jc w:val="both"/>
        <w:rPr>
          <w:rFonts w:ascii="Arial" w:eastAsia="Arial" w:hAnsi="Arial" w:cs="Arial"/>
          <w:b/>
        </w:rPr>
      </w:pPr>
      <w:r>
        <w:rPr>
          <w:rFonts w:ascii="Arial" w:eastAsia="Arial" w:hAnsi="Arial" w:cs="Arial"/>
          <w:b/>
        </w:rPr>
        <w:t>Skills development plan</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SAMRO</w:t>
      </w:r>
    </w:p>
    <w:p w:rsidR="00D32539" w:rsidRDefault="00B5471D">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 xml:space="preserve">Artist will be motivated to publish their artwork on their own accounts inorder for them to archive independents and fincial freedom and control over thei artworks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Employ Educate Empower</w:t>
      </w:r>
    </w:p>
    <w:p w:rsidR="00D32539" w:rsidRDefault="00B5471D">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As a way to assimilate unskilled members of the local community into</w:t>
      </w:r>
      <w:r>
        <w:rPr>
          <w:rFonts w:ascii="Arial" w:eastAsia="Arial" w:hAnsi="Arial" w:cs="Arial"/>
          <w:color w:val="000000"/>
        </w:rPr>
        <w:t xml:space="preserve"> the project at hand, the guiding principle will be to employ them in the first instance, have them undergo job-specific training then upgrade their job placement in accordance with the acquired training.</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Alliance-based skills transfer</w:t>
      </w:r>
    </w:p>
    <w:p w:rsidR="00D32539" w:rsidRDefault="00B5471D">
      <w:pPr>
        <w:pBdr>
          <w:top w:val="nil"/>
          <w:left w:val="nil"/>
          <w:bottom w:val="nil"/>
          <w:right w:val="nil"/>
          <w:between w:val="nil"/>
        </w:pBdr>
        <w:spacing w:after="160" w:line="360" w:lineRule="auto"/>
        <w:ind w:left="720"/>
        <w:jc w:val="both"/>
        <w:rPr>
          <w:rFonts w:ascii="Arial" w:eastAsia="Arial" w:hAnsi="Arial" w:cs="Arial"/>
          <w:color w:val="000000"/>
        </w:rPr>
      </w:pPr>
      <w:r>
        <w:rPr>
          <w:rFonts w:ascii="Arial" w:eastAsia="Arial" w:hAnsi="Arial" w:cs="Arial"/>
          <w:color w:val="000000"/>
        </w:rPr>
        <w:t>Alliances with the a</w:t>
      </w:r>
      <w:r>
        <w:rPr>
          <w:rFonts w:ascii="Arial" w:eastAsia="Arial" w:hAnsi="Arial" w:cs="Arial"/>
          <w:color w:val="000000"/>
        </w:rPr>
        <w:t>bove-mentioned groups will be essential to ensuring external technical support and maintenance of operational capacity while at the same time ensuring skills transfer between these vastly experienced partners, artist and the local community members engaged</w:t>
      </w:r>
      <w:r>
        <w:rPr>
          <w:rFonts w:ascii="Arial" w:eastAsia="Arial" w:hAnsi="Arial" w:cs="Arial"/>
          <w:color w:val="000000"/>
        </w:rPr>
        <w:t xml:space="preserve"> in the project. The core skills to be focused on include: artist management, basic business skills social media and marketing </w:t>
      </w:r>
    </w:p>
    <w:p w:rsidR="00D32539" w:rsidRDefault="00B5471D">
      <w:pPr>
        <w:numPr>
          <w:ilvl w:val="0"/>
          <w:numId w:val="11"/>
        </w:numPr>
        <w:shd w:val="clear" w:color="auto" w:fill="F4B083"/>
        <w:spacing w:after="160" w:line="360" w:lineRule="auto"/>
        <w:jc w:val="both"/>
        <w:rPr>
          <w:rFonts w:ascii="Arial" w:eastAsia="Arial" w:hAnsi="Arial" w:cs="Arial"/>
          <w:b/>
        </w:rPr>
      </w:pPr>
      <w:r>
        <w:rPr>
          <w:rFonts w:ascii="Arial" w:eastAsia="Arial" w:hAnsi="Arial" w:cs="Arial"/>
          <w:b/>
        </w:rPr>
        <w:t>Packages and management</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Basic Overview</w:t>
      </w:r>
    </w:p>
    <w:p w:rsidR="00D32539" w:rsidRDefault="00B5471D">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As mentioned earlier,</w:t>
      </w:r>
      <w:r>
        <w:rPr>
          <w:color w:val="000000"/>
        </w:rPr>
        <w:t xml:space="preserve"> </w:t>
      </w:r>
      <w:r>
        <w:rPr>
          <w:rFonts w:ascii="Arial" w:eastAsia="Arial" w:hAnsi="Arial" w:cs="Arial"/>
          <w:color w:val="000000"/>
        </w:rPr>
        <w:t xml:space="preserve">to add more value to African artistry and Indigenous Cultures, oll over artwork do motivate self-management and will include the following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Intellectual Property Registration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Business Management Skills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 Social Media and Marketing</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Insurance and savings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C</w:t>
      </w:r>
      <w:r>
        <w:rPr>
          <w:rFonts w:ascii="Arial" w:eastAsia="Arial" w:hAnsi="Arial" w:cs="Arial"/>
          <w:color w:val="000000"/>
        </w:rPr>
        <w:t>ore resources</w:t>
      </w:r>
    </w:p>
    <w:p w:rsidR="00D32539" w:rsidRDefault="00B5471D">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 xml:space="preserve">The required resources will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Online Website</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Business Application</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 Office Space</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Executive vehicles</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Direct labour requirements</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Board Of Directors</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Executive Staff</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Support staff, trainers and general workers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Targets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All African Artist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Supporters, streamers and downloaders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Legislation </w:t>
      </w:r>
    </w:p>
    <w:p w:rsidR="00D32539" w:rsidRDefault="00B5471D">
      <w:pPr>
        <w:numPr>
          <w:ilvl w:val="1"/>
          <w:numId w:val="11"/>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 xml:space="preserve"> Website and App</w:t>
      </w:r>
    </w:p>
    <w:tbl>
      <w:tblPr>
        <w:tblStyle w:val="a4"/>
        <w:tblW w:w="9914" w:type="dxa"/>
        <w:tblLayout w:type="fixed"/>
        <w:tblLook w:val="0400" w:firstRow="0" w:lastRow="0" w:firstColumn="0" w:lastColumn="0" w:noHBand="0" w:noVBand="1"/>
      </w:tblPr>
      <w:tblGrid>
        <w:gridCol w:w="2518"/>
        <w:gridCol w:w="1701"/>
        <w:gridCol w:w="2434"/>
        <w:gridCol w:w="3261"/>
      </w:tblGrid>
      <w:tr w:rsidR="00D32539">
        <w:trPr>
          <w:trHeight w:val="300"/>
        </w:trPr>
        <w:tc>
          <w:tcPr>
            <w:tcW w:w="2518" w:type="dxa"/>
            <w:tcBorders>
              <w:top w:val="single" w:sz="4" w:space="0" w:color="000000"/>
              <w:left w:val="single" w:sz="4" w:space="0" w:color="000000"/>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b/>
                <w:color w:val="000000"/>
                <w:sz w:val="20"/>
                <w:szCs w:val="20"/>
              </w:rPr>
            </w:pPr>
            <w:r>
              <w:rPr>
                <w:rFonts w:ascii="Arial" w:eastAsia="Arial" w:hAnsi="Arial" w:cs="Arial"/>
                <w:b/>
                <w:color w:val="000000"/>
                <w:sz w:val="20"/>
                <w:szCs w:val="20"/>
              </w:rPr>
              <w:t>Technology Name</w:t>
            </w:r>
          </w:p>
        </w:tc>
        <w:tc>
          <w:tcPr>
            <w:tcW w:w="1701" w:type="dxa"/>
            <w:tcBorders>
              <w:top w:val="single" w:sz="4" w:space="0" w:color="000000"/>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b/>
                <w:color w:val="000000"/>
                <w:sz w:val="20"/>
                <w:szCs w:val="20"/>
              </w:rPr>
            </w:pPr>
            <w:r>
              <w:rPr>
                <w:rFonts w:ascii="Arial" w:eastAsia="Arial" w:hAnsi="Arial" w:cs="Arial"/>
                <w:b/>
                <w:color w:val="000000"/>
                <w:sz w:val="20"/>
                <w:szCs w:val="20"/>
              </w:rPr>
              <w:t>Prototype</w:t>
            </w:r>
          </w:p>
        </w:tc>
        <w:tc>
          <w:tcPr>
            <w:tcW w:w="2434" w:type="dxa"/>
            <w:tcBorders>
              <w:top w:val="single" w:sz="4" w:space="0" w:color="000000"/>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Hosting cost </w:t>
            </w:r>
          </w:p>
        </w:tc>
        <w:tc>
          <w:tcPr>
            <w:tcW w:w="3261" w:type="dxa"/>
            <w:tcBorders>
              <w:top w:val="single" w:sz="4" w:space="0" w:color="000000"/>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b/>
                <w:color w:val="000000"/>
                <w:sz w:val="20"/>
                <w:szCs w:val="20"/>
              </w:rPr>
            </w:pPr>
            <w:r>
              <w:rPr>
                <w:rFonts w:ascii="Arial" w:eastAsia="Arial" w:hAnsi="Arial" w:cs="Arial"/>
                <w:b/>
                <w:color w:val="000000"/>
                <w:sz w:val="20"/>
                <w:szCs w:val="20"/>
              </w:rPr>
              <w:t>Package Price/ Learner (ZAR)</w:t>
            </w:r>
          </w:p>
        </w:tc>
      </w:tr>
      <w:tr w:rsidR="00D32539">
        <w:trPr>
          <w:trHeight w:val="285"/>
        </w:trPr>
        <w:tc>
          <w:tcPr>
            <w:tcW w:w="2518" w:type="dxa"/>
            <w:tcBorders>
              <w:top w:val="nil"/>
              <w:left w:val="single" w:sz="4" w:space="0" w:color="000000"/>
              <w:bottom w:val="single" w:sz="4" w:space="0" w:color="000000"/>
              <w:right w:val="single" w:sz="4" w:space="0" w:color="000000"/>
            </w:tcBorders>
            <w:shd w:val="clear" w:color="auto" w:fill="FFFF00"/>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Websites</w:t>
            </w:r>
          </w:p>
        </w:tc>
        <w:tc>
          <w:tcPr>
            <w:tcW w:w="1701" w:type="dxa"/>
            <w:tcBorders>
              <w:top w:val="nil"/>
              <w:left w:val="nil"/>
              <w:bottom w:val="single" w:sz="4" w:space="0" w:color="000000"/>
              <w:right w:val="single" w:sz="4" w:space="0" w:color="000000"/>
            </w:tcBorders>
            <w:shd w:val="clear" w:color="auto" w:fill="auto"/>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R 1 000</w:t>
            </w:r>
          </w:p>
        </w:tc>
        <w:tc>
          <w:tcPr>
            <w:tcW w:w="2434" w:type="dxa"/>
            <w:tcBorders>
              <w:top w:val="nil"/>
              <w:left w:val="nil"/>
              <w:bottom w:val="single" w:sz="4" w:space="0" w:color="000000"/>
              <w:right w:val="single" w:sz="4" w:space="0" w:color="000000"/>
            </w:tcBorders>
            <w:shd w:val="clear" w:color="auto" w:fill="auto"/>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R300 per month</w:t>
            </w:r>
          </w:p>
        </w:tc>
        <w:tc>
          <w:tcPr>
            <w:tcW w:w="3261" w:type="dxa"/>
            <w:tcBorders>
              <w:top w:val="nil"/>
              <w:left w:val="nil"/>
              <w:bottom w:val="single" w:sz="4" w:space="0" w:color="000000"/>
              <w:right w:val="single" w:sz="4" w:space="0" w:color="000000"/>
            </w:tcBorders>
            <w:shd w:val="clear" w:color="auto" w:fill="FFFF00"/>
            <w:vAlign w:val="bottom"/>
          </w:tcPr>
          <w:p w:rsidR="00D32539" w:rsidRDefault="00B5471D">
            <w:pPr>
              <w:spacing w:after="0" w:line="240" w:lineRule="auto"/>
              <w:jc w:val="right"/>
              <w:rPr>
                <w:rFonts w:ascii="Arial" w:eastAsia="Arial" w:hAnsi="Arial" w:cs="Arial"/>
                <w:color w:val="000000"/>
                <w:sz w:val="20"/>
                <w:szCs w:val="20"/>
              </w:rPr>
            </w:pPr>
            <w:r>
              <w:rPr>
                <w:rFonts w:ascii="Arial" w:eastAsia="Arial" w:hAnsi="Arial" w:cs="Arial"/>
                <w:color w:val="000000"/>
                <w:sz w:val="20"/>
                <w:szCs w:val="20"/>
              </w:rPr>
              <w:t xml:space="preserve"> R51 000 00</w:t>
            </w:r>
          </w:p>
        </w:tc>
      </w:tr>
      <w:tr w:rsidR="00D32539">
        <w:trPr>
          <w:trHeight w:val="285"/>
        </w:trPr>
        <w:tc>
          <w:tcPr>
            <w:tcW w:w="2518" w:type="dxa"/>
            <w:tcBorders>
              <w:top w:val="nil"/>
              <w:left w:val="single" w:sz="4" w:space="0" w:color="000000"/>
              <w:bottom w:val="single" w:sz="4" w:space="0" w:color="000000"/>
              <w:right w:val="single" w:sz="4" w:space="0" w:color="000000"/>
            </w:tcBorders>
            <w:shd w:val="clear" w:color="auto" w:fill="FFFF00"/>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Application</w:t>
            </w:r>
          </w:p>
        </w:tc>
        <w:tc>
          <w:tcPr>
            <w:tcW w:w="1701" w:type="dxa"/>
            <w:tcBorders>
              <w:top w:val="nil"/>
              <w:left w:val="nil"/>
              <w:bottom w:val="single" w:sz="4" w:space="0" w:color="000000"/>
              <w:right w:val="single" w:sz="4" w:space="0" w:color="000000"/>
            </w:tcBorders>
            <w:shd w:val="clear" w:color="auto" w:fill="auto"/>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R 1 000</w:t>
            </w:r>
          </w:p>
        </w:tc>
        <w:tc>
          <w:tcPr>
            <w:tcW w:w="2434" w:type="dxa"/>
            <w:tcBorders>
              <w:top w:val="nil"/>
              <w:left w:val="nil"/>
              <w:bottom w:val="single" w:sz="4" w:space="0" w:color="000000"/>
              <w:right w:val="single" w:sz="4" w:space="0" w:color="000000"/>
            </w:tcBorders>
            <w:shd w:val="clear" w:color="auto" w:fill="auto"/>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R300 p month</w:t>
            </w:r>
          </w:p>
        </w:tc>
        <w:tc>
          <w:tcPr>
            <w:tcW w:w="3261" w:type="dxa"/>
            <w:tcBorders>
              <w:top w:val="nil"/>
              <w:left w:val="nil"/>
              <w:bottom w:val="single" w:sz="4" w:space="0" w:color="000000"/>
              <w:right w:val="single" w:sz="4" w:space="0" w:color="000000"/>
            </w:tcBorders>
            <w:shd w:val="clear" w:color="auto" w:fill="FFFF00"/>
            <w:vAlign w:val="bottom"/>
          </w:tcPr>
          <w:p w:rsidR="00D32539" w:rsidRDefault="00B5471D">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xml:space="preserve">                                R51 0000 00</w:t>
            </w:r>
          </w:p>
        </w:tc>
      </w:tr>
      <w:tr w:rsidR="00D32539">
        <w:trPr>
          <w:trHeight w:val="285"/>
        </w:trPr>
        <w:tc>
          <w:tcPr>
            <w:tcW w:w="2518" w:type="dxa"/>
            <w:tcBorders>
              <w:top w:val="nil"/>
              <w:left w:val="single" w:sz="4" w:space="0" w:color="000000"/>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701" w:type="dxa"/>
            <w:tcBorders>
              <w:top w:val="nil"/>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2434" w:type="dxa"/>
            <w:tcBorders>
              <w:top w:val="nil"/>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3261" w:type="dxa"/>
            <w:tcBorders>
              <w:top w:val="nil"/>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r>
    </w:tbl>
    <w:p w:rsidR="00D32539" w:rsidRDefault="00D32539">
      <w:pPr>
        <w:pBdr>
          <w:top w:val="nil"/>
          <w:left w:val="nil"/>
          <w:bottom w:val="nil"/>
          <w:right w:val="nil"/>
          <w:between w:val="nil"/>
        </w:pBdr>
        <w:spacing w:after="0" w:line="360" w:lineRule="auto"/>
        <w:ind w:left="-239"/>
        <w:jc w:val="both"/>
        <w:rPr>
          <w:rFonts w:ascii="Arial" w:eastAsia="Arial" w:hAnsi="Arial" w:cs="Arial"/>
          <w:color w:val="000000"/>
          <w:sz w:val="20"/>
          <w:szCs w:val="20"/>
        </w:rPr>
      </w:pPr>
    </w:p>
    <w:p w:rsidR="00D32539" w:rsidRDefault="00B5471D">
      <w:pPr>
        <w:numPr>
          <w:ilvl w:val="1"/>
          <w:numId w:val="11"/>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Expansion plan</w:t>
      </w:r>
    </w:p>
    <w:p w:rsidR="00D32539" w:rsidRDefault="00B5471D">
      <w:pPr>
        <w:numPr>
          <w:ilvl w:val="0"/>
          <w:numId w:val="11"/>
        </w:numPr>
        <w:shd w:val="clear" w:color="auto" w:fill="F4B083"/>
        <w:spacing w:after="0" w:line="360" w:lineRule="auto"/>
        <w:jc w:val="both"/>
        <w:rPr>
          <w:rFonts w:ascii="Arial" w:eastAsia="Arial" w:hAnsi="Arial" w:cs="Arial"/>
          <w:b/>
        </w:rPr>
      </w:pPr>
      <w:r>
        <w:rPr>
          <w:rFonts w:ascii="Arial" w:eastAsia="Arial" w:hAnsi="Arial" w:cs="Arial"/>
          <w:b/>
        </w:rPr>
        <w:t>Business strategy</w:t>
      </w:r>
    </w:p>
    <w:p w:rsidR="00D32539" w:rsidRDefault="00B5471D">
      <w:pPr>
        <w:spacing w:after="160" w:line="360" w:lineRule="auto"/>
        <w:ind w:left="360"/>
        <w:jc w:val="both"/>
        <w:rPr>
          <w:rFonts w:ascii="Arial" w:eastAsia="Arial" w:hAnsi="Arial" w:cs="Arial"/>
        </w:rPr>
      </w:pPr>
      <w:r>
        <w:rPr>
          <w:rFonts w:ascii="Arial" w:eastAsia="Arial" w:hAnsi="Arial" w:cs="Arial"/>
        </w:rPr>
        <w:t>The proposed business activities under this project include:</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 Artist registers and uploads artwork on Dee Musiq</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Customers stream and download the artwork on Dee Musiq</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Artists decide on the value artwork</w:t>
      </w:r>
    </w:p>
    <w:p w:rsidR="00D32539" w:rsidRDefault="00B5471D">
      <w:pPr>
        <w:numPr>
          <w:ilvl w:val="1"/>
          <w:numId w:val="11"/>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 xml:space="preserve"> Artist decide on when to draw their royalties </w:t>
      </w:r>
    </w:p>
    <w:p w:rsidR="00D32539" w:rsidRDefault="00B5471D">
      <w:pPr>
        <w:spacing w:after="160" w:line="360" w:lineRule="auto"/>
        <w:jc w:val="both"/>
        <w:rPr>
          <w:rFonts w:ascii="Arial" w:eastAsia="Arial" w:hAnsi="Arial" w:cs="Arial"/>
        </w:rPr>
      </w:pPr>
      <w:r>
        <w:rPr>
          <w:rFonts w:ascii="Arial" w:eastAsia="Arial" w:hAnsi="Arial" w:cs="Arial"/>
        </w:rPr>
        <w:t>Purch</w:t>
      </w:r>
      <w:r>
        <w:rPr>
          <w:rFonts w:ascii="Arial" w:eastAsia="Arial" w:hAnsi="Arial" w:cs="Arial"/>
        </w:rPr>
        <w:t>ase options;;l</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Streaming</w:t>
      </w:r>
    </w:p>
    <w:p w:rsidR="00D32539" w:rsidRDefault="00B5471D">
      <w:pPr>
        <w:numPr>
          <w:ilvl w:val="2"/>
          <w:numId w:val="11"/>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 xml:space="preserve">Downloading </w:t>
      </w:r>
    </w:p>
    <w:p w:rsidR="00D32539" w:rsidRDefault="00B5471D">
      <w:pPr>
        <w:numPr>
          <w:ilvl w:val="0"/>
          <w:numId w:val="11"/>
        </w:numPr>
        <w:shd w:val="clear" w:color="auto" w:fill="F4B083"/>
        <w:spacing w:after="0" w:line="360" w:lineRule="auto"/>
        <w:jc w:val="both"/>
        <w:rPr>
          <w:rFonts w:ascii="Arial" w:eastAsia="Arial" w:hAnsi="Arial" w:cs="Arial"/>
          <w:b/>
        </w:rPr>
      </w:pPr>
      <w:r>
        <w:rPr>
          <w:rFonts w:ascii="Arial" w:eastAsia="Arial" w:hAnsi="Arial" w:cs="Arial"/>
          <w:b/>
        </w:rPr>
        <w:t>Management strategy</w:t>
      </w:r>
    </w:p>
    <w:p w:rsidR="00D32539" w:rsidRDefault="00B5471D">
      <w:pPr>
        <w:spacing w:after="160" w:line="360" w:lineRule="auto"/>
        <w:ind w:left="360"/>
        <w:jc w:val="both"/>
        <w:rPr>
          <w:rFonts w:ascii="Arial" w:eastAsia="Arial" w:hAnsi="Arial" w:cs="Arial"/>
        </w:rPr>
      </w:pPr>
      <w:r>
        <w:rPr>
          <w:rFonts w:ascii="Arial" w:eastAsia="Arial" w:hAnsi="Arial" w:cs="Arial"/>
        </w:rPr>
        <w:t xml:space="preserve">The methodology to be used in daily administration of the Dee Musiq is derived from the administrative strategy of The Dembe group of companies  and guided by the following aspects of business administration.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Finance and, assets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Human resources</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Recruitment of artist </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 xml:space="preserve">The appointment Projects managers and Head of IT will be done as per company policy and the relevant labour laws.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Training</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 xml:space="preserve">The project management will engage duly qualified coders and developers , support staff  and </w:t>
      </w:r>
      <w:r>
        <w:rPr>
          <w:rFonts w:ascii="Arial" w:eastAsia="Arial" w:hAnsi="Arial" w:cs="Arial"/>
          <w:color w:val="000000"/>
        </w:rPr>
        <w:t>drivers. This means that insofar as they are rendering their respective services, there will be no need for compulsory training. However, measures will be taken that the above officials undergo emotional intelligence and cyber security  training so as to e</w:t>
      </w:r>
      <w:r>
        <w:rPr>
          <w:rFonts w:ascii="Arial" w:eastAsia="Arial" w:hAnsi="Arial" w:cs="Arial"/>
          <w:color w:val="000000"/>
        </w:rPr>
        <w:t xml:space="preserve">quip them in dealing with personality and  crime emergencies.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Mobilisation and organisation</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Delegation of tasks and the buy-in on the part of the delegate is a critical aspect of personnel management as it has an influence on how the business will meet it</w:t>
      </w:r>
      <w:r>
        <w:rPr>
          <w:rFonts w:ascii="Arial" w:eastAsia="Arial" w:hAnsi="Arial" w:cs="Arial"/>
          <w:color w:val="000000"/>
        </w:rPr>
        <w:t>s commercial objectives. Good personnel organisation and mobilisation will be measured through employee turnover as well as productivity.</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Monitoring and supervision</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Though consultative meetings, Dee Musiq and the other project stakeholders will have to est</w:t>
      </w:r>
      <w:r>
        <w:rPr>
          <w:rFonts w:ascii="Arial" w:eastAsia="Arial" w:hAnsi="Arial" w:cs="Arial"/>
          <w:color w:val="000000"/>
        </w:rPr>
        <w:t>ablish a monitoring and supervision mechanism to guide the evaluation of the progress made in this project i.e. training and team building  of attendance signed by the Heads of departments , Artist  and the community  Human resources management requires hi</w:t>
      </w:r>
      <w:r>
        <w:rPr>
          <w:rFonts w:ascii="Arial" w:eastAsia="Arial" w:hAnsi="Arial" w:cs="Arial"/>
          <w:color w:val="000000"/>
        </w:rPr>
        <w:t xml:space="preserve">gh levels of skill and intelligence; as such the person in charge has to be appropriately qualified and well-acquainted with the company’s vision and the strategic road-map. This will inform the focus and direction of all employee supervision and exercise </w:t>
      </w:r>
      <w:r>
        <w:rPr>
          <w:rFonts w:ascii="Arial" w:eastAsia="Arial" w:hAnsi="Arial" w:cs="Arial"/>
          <w:color w:val="000000"/>
        </w:rPr>
        <w:t>of authority thereof.</w:t>
      </w:r>
    </w:p>
    <w:p w:rsidR="00D32539" w:rsidRDefault="00B5471D">
      <w:pPr>
        <w:numPr>
          <w:ilvl w:val="2"/>
          <w:numId w:val="11"/>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 xml:space="preserve">Task-based evaluation </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This aspect concerns the ratio between tasks given, tasks successfully completed and unaccomplished tasks.</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Information resources</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Cloud filing</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Manual filing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E-filing</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Electronic filing</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Stakeholders Amazon and other hosting services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Risk</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Types of risks</w:t>
      </w:r>
    </w:p>
    <w:p w:rsidR="00D32539" w:rsidRDefault="00B5471D">
      <w:pPr>
        <w:numPr>
          <w:ilvl w:val="0"/>
          <w:numId w:val="9"/>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Personality classes </w:t>
      </w:r>
    </w:p>
    <w:p w:rsidR="00D32539" w:rsidRDefault="00B5471D">
      <w:pPr>
        <w:numPr>
          <w:ilvl w:val="0"/>
          <w:numId w:val="9"/>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Cyber Security </w:t>
      </w:r>
    </w:p>
    <w:p w:rsidR="00D32539" w:rsidRDefault="00B5471D">
      <w:pPr>
        <w:numPr>
          <w:ilvl w:val="0"/>
          <w:numId w:val="9"/>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 xml:space="preserve">Electricity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Remedial action</w:t>
      </w:r>
    </w:p>
    <w:p w:rsidR="00D32539" w:rsidRDefault="00B5471D">
      <w:pPr>
        <w:numPr>
          <w:ilvl w:val="0"/>
          <w:numId w:val="10"/>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Insurance policies</w:t>
      </w:r>
    </w:p>
    <w:p w:rsidR="00D32539" w:rsidRDefault="00B5471D">
      <w:pPr>
        <w:numPr>
          <w:ilvl w:val="0"/>
          <w:numId w:val="10"/>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Tariffs</w:t>
      </w:r>
    </w:p>
    <w:p w:rsidR="00D32539" w:rsidRDefault="00B5471D">
      <w:pPr>
        <w:numPr>
          <w:ilvl w:val="0"/>
          <w:numId w:val="10"/>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Contracts</w:t>
      </w:r>
    </w:p>
    <w:p w:rsidR="00D32539" w:rsidRDefault="00B5471D">
      <w:pPr>
        <w:numPr>
          <w:ilvl w:val="0"/>
          <w:numId w:val="11"/>
        </w:numPr>
        <w:shd w:val="clear" w:color="auto" w:fill="F4B083"/>
        <w:spacing w:after="160" w:line="360" w:lineRule="auto"/>
        <w:jc w:val="both"/>
        <w:rPr>
          <w:rFonts w:ascii="Arial" w:eastAsia="Arial" w:hAnsi="Arial" w:cs="Arial"/>
          <w:b/>
        </w:rPr>
      </w:pPr>
      <w:r>
        <w:rPr>
          <w:rFonts w:ascii="Arial" w:eastAsia="Arial" w:hAnsi="Arial" w:cs="Arial"/>
          <w:b/>
        </w:rPr>
        <w:t>Marketing plan</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Marketing analysis</w:t>
      </w:r>
    </w:p>
    <w:p w:rsidR="00D32539" w:rsidRDefault="00B5471D">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The Online Store industry is a multi-billion-dollar industry and one of the fastest growing industries in the world. The Art and IT industry is one of the biggest GDP contributors globally. With the increase of millennials as the leaders in travel and tour</w:t>
      </w:r>
      <w:r>
        <w:rPr>
          <w:rFonts w:ascii="Arial" w:eastAsia="Arial" w:hAnsi="Arial" w:cs="Arial"/>
          <w:color w:val="000000"/>
        </w:rPr>
        <w:t>ism due to the fact that they have more disposable income and along with technological advances have even greater options in terms of streaming and downloading we as Dee Musiq have realised the potential of this ever growing market and thus we have capital</w:t>
      </w:r>
      <w:r>
        <w:rPr>
          <w:rFonts w:ascii="Arial" w:eastAsia="Arial" w:hAnsi="Arial" w:cs="Arial"/>
          <w:color w:val="000000"/>
        </w:rPr>
        <w:t>ised on it but because we have a broad target market we also want to give attention to the generationals or baby boomers. The 4IR commission headed by Prof Tshilidzi Marlwa has labelled 2020 as “The International Year of Sustainable Tourism “as a unique op</w:t>
      </w:r>
      <w:r>
        <w:rPr>
          <w:rFonts w:ascii="Arial" w:eastAsia="Arial" w:hAnsi="Arial" w:cs="Arial"/>
          <w:color w:val="000000"/>
        </w:rPr>
        <w:t>portunity to advance the contribution of the tourism sector to the three pillars of sustainability – economic, social and environmental, while raising awareness of the true dimensions of a sector which is often undervalued”</w:t>
      </w:r>
    </w:p>
    <w:p w:rsidR="00D32539" w:rsidRDefault="00B5471D">
      <w:pPr>
        <w:pBdr>
          <w:top w:val="nil"/>
          <w:left w:val="nil"/>
          <w:bottom w:val="nil"/>
          <w:right w:val="nil"/>
          <w:between w:val="nil"/>
        </w:pBdr>
        <w:spacing w:after="0" w:line="360" w:lineRule="auto"/>
        <w:ind w:left="720"/>
        <w:jc w:val="both"/>
        <w:rPr>
          <w:rFonts w:ascii="Arial" w:eastAsia="Arial" w:hAnsi="Arial" w:cs="Arial"/>
          <w:color w:val="000000"/>
        </w:rPr>
      </w:pPr>
      <w:r>
        <w:rPr>
          <w:rFonts w:ascii="Arial" w:eastAsia="Arial" w:hAnsi="Arial" w:cs="Arial"/>
          <w:color w:val="000000"/>
        </w:rPr>
        <w:t>There is a growing need for IT t</w:t>
      </w:r>
      <w:r>
        <w:rPr>
          <w:rFonts w:ascii="Arial" w:eastAsia="Arial" w:hAnsi="Arial" w:cs="Arial"/>
          <w:color w:val="000000"/>
        </w:rPr>
        <w:t>hat is environmentally friendly and as such the move for many tourism businesses is now eco-tourism or sustainable tourism. Tourists are looking for a greener experience now and companies that can capitalize on this will enjoy a greater competitive advanta</w:t>
      </w:r>
      <w:r>
        <w:rPr>
          <w:rFonts w:ascii="Arial" w:eastAsia="Arial" w:hAnsi="Arial" w:cs="Arial"/>
          <w:color w:val="000000"/>
        </w:rPr>
        <w:t>ge. Ecotourism is more than visiting National parks and travelling to unspoilt natural areas. The ecotourism industry has developed to cater for tourists with an interest in the environment - a desire to learn, to appreciate, to understand and to conserve.</w:t>
      </w:r>
      <w:r>
        <w:rPr>
          <w:rFonts w:ascii="Arial" w:eastAsia="Arial" w:hAnsi="Arial" w:cs="Arial"/>
          <w:color w:val="000000"/>
        </w:rPr>
        <w:t xml:space="preserve"> The focus is on the experience rather than the destination. Tshirombe has realised this and as such we have placed greater emphasis on the environment and making sure that limited damage is done to it.</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Marketing mix</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Services</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 xml:space="preserve">The services will be in the form of unique online experience to the beautiful artist within the SADAC and African region, added to the live experience learning on: business and social media  </w:t>
      </w:r>
    </w:p>
    <w:p w:rsidR="00D32539" w:rsidRDefault="00B5471D">
      <w:pPr>
        <w:numPr>
          <w:ilvl w:val="2"/>
          <w:numId w:val="11"/>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Pricing</w:t>
      </w:r>
    </w:p>
    <w:tbl>
      <w:tblPr>
        <w:tblStyle w:val="a5"/>
        <w:tblW w:w="9180" w:type="dxa"/>
        <w:tblLayout w:type="fixed"/>
        <w:tblLook w:val="0400" w:firstRow="0" w:lastRow="0" w:firstColumn="0" w:lastColumn="0" w:noHBand="0" w:noVBand="1"/>
      </w:tblPr>
      <w:tblGrid>
        <w:gridCol w:w="2518"/>
        <w:gridCol w:w="1701"/>
        <w:gridCol w:w="1701"/>
        <w:gridCol w:w="3260"/>
      </w:tblGrid>
      <w:tr w:rsidR="00D32539">
        <w:trPr>
          <w:trHeight w:val="300"/>
        </w:trPr>
        <w:tc>
          <w:tcPr>
            <w:tcW w:w="2518" w:type="dxa"/>
            <w:tcBorders>
              <w:top w:val="single" w:sz="4" w:space="0" w:color="000000"/>
              <w:left w:val="single" w:sz="4" w:space="0" w:color="000000"/>
              <w:bottom w:val="single" w:sz="4" w:space="0" w:color="000000"/>
              <w:right w:val="single" w:sz="4" w:space="0" w:color="000000"/>
            </w:tcBorders>
            <w:shd w:val="clear" w:color="auto" w:fill="E26B0A"/>
            <w:vAlign w:val="bottom"/>
          </w:tcPr>
          <w:p w:rsidR="00D32539" w:rsidRDefault="00D32539">
            <w:pPr>
              <w:spacing w:after="0" w:line="240" w:lineRule="auto"/>
              <w:rPr>
                <w:rFonts w:ascii="Arial" w:eastAsia="Arial" w:hAnsi="Arial" w:cs="Arial"/>
                <w:b/>
                <w:color w:val="000000"/>
                <w:sz w:val="20"/>
                <w:szCs w:val="20"/>
              </w:rPr>
            </w:pPr>
          </w:p>
        </w:tc>
        <w:tc>
          <w:tcPr>
            <w:tcW w:w="1701" w:type="dxa"/>
            <w:tcBorders>
              <w:top w:val="single" w:sz="4" w:space="0" w:color="000000"/>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b/>
                <w:color w:val="000000"/>
                <w:sz w:val="20"/>
                <w:szCs w:val="20"/>
              </w:rPr>
            </w:pPr>
            <w:r>
              <w:rPr>
                <w:rFonts w:ascii="Arial" w:eastAsia="Arial" w:hAnsi="Arial" w:cs="Arial"/>
                <w:b/>
                <w:color w:val="000000"/>
                <w:sz w:val="20"/>
                <w:szCs w:val="20"/>
              </w:rPr>
              <w:t xml:space="preserve">Protype </w:t>
            </w:r>
          </w:p>
        </w:tc>
        <w:tc>
          <w:tcPr>
            <w:tcW w:w="1701" w:type="dxa"/>
            <w:tcBorders>
              <w:top w:val="single" w:sz="4" w:space="0" w:color="000000"/>
              <w:left w:val="nil"/>
              <w:bottom w:val="single" w:sz="4" w:space="0" w:color="000000"/>
              <w:right w:val="single" w:sz="4" w:space="0" w:color="000000"/>
            </w:tcBorders>
            <w:shd w:val="clear" w:color="auto" w:fill="E26B0A"/>
            <w:vAlign w:val="bottom"/>
          </w:tcPr>
          <w:p w:rsidR="00D32539" w:rsidRDefault="00D32539">
            <w:pPr>
              <w:spacing w:after="0" w:line="240" w:lineRule="auto"/>
              <w:rPr>
                <w:rFonts w:ascii="Arial" w:eastAsia="Arial" w:hAnsi="Arial" w:cs="Arial"/>
                <w:b/>
                <w:color w:val="000000"/>
                <w:sz w:val="20"/>
                <w:szCs w:val="20"/>
              </w:rPr>
            </w:pPr>
          </w:p>
        </w:tc>
        <w:tc>
          <w:tcPr>
            <w:tcW w:w="3260" w:type="dxa"/>
            <w:tcBorders>
              <w:top w:val="single" w:sz="4" w:space="0" w:color="000000"/>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b/>
                <w:color w:val="000000"/>
                <w:sz w:val="20"/>
                <w:szCs w:val="20"/>
              </w:rPr>
            </w:pPr>
            <w:r>
              <w:rPr>
                <w:rFonts w:ascii="Arial" w:eastAsia="Arial" w:hAnsi="Arial" w:cs="Arial"/>
                <w:b/>
                <w:color w:val="000000"/>
                <w:sz w:val="20"/>
                <w:szCs w:val="20"/>
              </w:rPr>
              <w:t>Package Price/ Learner (ZAR)</w:t>
            </w:r>
          </w:p>
        </w:tc>
      </w:tr>
      <w:tr w:rsidR="00D32539">
        <w:trPr>
          <w:trHeight w:val="285"/>
        </w:trPr>
        <w:tc>
          <w:tcPr>
            <w:tcW w:w="2518" w:type="dxa"/>
            <w:tcBorders>
              <w:top w:val="nil"/>
              <w:left w:val="single" w:sz="4" w:space="0" w:color="000000"/>
              <w:bottom w:val="single" w:sz="4" w:space="0" w:color="000000"/>
              <w:right w:val="single" w:sz="4" w:space="0" w:color="000000"/>
            </w:tcBorders>
            <w:shd w:val="clear" w:color="auto" w:fill="FFFF00"/>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Websites </w:t>
            </w:r>
          </w:p>
        </w:tc>
        <w:tc>
          <w:tcPr>
            <w:tcW w:w="1701" w:type="dxa"/>
            <w:tcBorders>
              <w:top w:val="nil"/>
              <w:left w:val="nil"/>
              <w:bottom w:val="single" w:sz="4" w:space="0" w:color="000000"/>
              <w:right w:val="single" w:sz="4" w:space="0" w:color="000000"/>
            </w:tcBorders>
            <w:shd w:val="clear" w:color="auto" w:fill="auto"/>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R 1 000</w:t>
            </w:r>
          </w:p>
        </w:tc>
        <w:tc>
          <w:tcPr>
            <w:tcW w:w="1701" w:type="dxa"/>
            <w:tcBorders>
              <w:top w:val="nil"/>
              <w:left w:val="nil"/>
              <w:bottom w:val="single" w:sz="4" w:space="0" w:color="000000"/>
              <w:right w:val="single" w:sz="4" w:space="0" w:color="000000"/>
            </w:tcBorders>
            <w:shd w:val="clear" w:color="auto" w:fill="auto"/>
            <w:vAlign w:val="bottom"/>
          </w:tcPr>
          <w:p w:rsidR="00D32539" w:rsidRDefault="00D32539">
            <w:pPr>
              <w:spacing w:after="0" w:line="240" w:lineRule="auto"/>
              <w:rPr>
                <w:rFonts w:ascii="Arial" w:eastAsia="Arial" w:hAnsi="Arial" w:cs="Arial"/>
                <w:color w:val="000000"/>
                <w:sz w:val="20"/>
                <w:szCs w:val="20"/>
              </w:rPr>
            </w:pPr>
          </w:p>
        </w:tc>
        <w:tc>
          <w:tcPr>
            <w:tcW w:w="3260" w:type="dxa"/>
            <w:tcBorders>
              <w:top w:val="nil"/>
              <w:left w:val="nil"/>
              <w:bottom w:val="single" w:sz="4" w:space="0" w:color="000000"/>
              <w:right w:val="single" w:sz="4" w:space="0" w:color="000000"/>
            </w:tcBorders>
            <w:shd w:val="clear" w:color="auto" w:fill="FFFF00"/>
            <w:vAlign w:val="bottom"/>
          </w:tcPr>
          <w:p w:rsidR="00D32539" w:rsidRDefault="00B5471D">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xml:space="preserve">                                      R 51 000</w:t>
            </w:r>
          </w:p>
        </w:tc>
      </w:tr>
      <w:tr w:rsidR="00D32539">
        <w:trPr>
          <w:trHeight w:val="285"/>
        </w:trPr>
        <w:tc>
          <w:tcPr>
            <w:tcW w:w="2518" w:type="dxa"/>
            <w:tcBorders>
              <w:top w:val="nil"/>
              <w:left w:val="single" w:sz="4" w:space="0" w:color="000000"/>
              <w:bottom w:val="single" w:sz="4" w:space="0" w:color="000000"/>
              <w:right w:val="single" w:sz="4" w:space="0" w:color="000000"/>
            </w:tcBorders>
            <w:shd w:val="clear" w:color="auto" w:fill="FFFF00"/>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Application </w:t>
            </w:r>
          </w:p>
        </w:tc>
        <w:tc>
          <w:tcPr>
            <w:tcW w:w="1701" w:type="dxa"/>
            <w:tcBorders>
              <w:top w:val="nil"/>
              <w:left w:val="nil"/>
              <w:bottom w:val="single" w:sz="4" w:space="0" w:color="000000"/>
              <w:right w:val="single" w:sz="4" w:space="0" w:color="000000"/>
            </w:tcBorders>
            <w:shd w:val="clear" w:color="auto" w:fill="auto"/>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R  1000</w:t>
            </w:r>
          </w:p>
        </w:tc>
        <w:tc>
          <w:tcPr>
            <w:tcW w:w="1701" w:type="dxa"/>
            <w:tcBorders>
              <w:top w:val="nil"/>
              <w:left w:val="nil"/>
              <w:bottom w:val="single" w:sz="4" w:space="0" w:color="000000"/>
              <w:right w:val="single" w:sz="4" w:space="0" w:color="000000"/>
            </w:tcBorders>
            <w:shd w:val="clear" w:color="auto" w:fill="auto"/>
            <w:vAlign w:val="bottom"/>
          </w:tcPr>
          <w:p w:rsidR="00D32539" w:rsidRDefault="00D32539">
            <w:pPr>
              <w:spacing w:after="0" w:line="240" w:lineRule="auto"/>
              <w:rPr>
                <w:rFonts w:ascii="Arial" w:eastAsia="Arial" w:hAnsi="Arial" w:cs="Arial"/>
                <w:color w:val="000000"/>
                <w:sz w:val="20"/>
                <w:szCs w:val="20"/>
              </w:rPr>
            </w:pPr>
          </w:p>
        </w:tc>
        <w:tc>
          <w:tcPr>
            <w:tcW w:w="3260" w:type="dxa"/>
            <w:tcBorders>
              <w:top w:val="nil"/>
              <w:left w:val="nil"/>
              <w:bottom w:val="single" w:sz="4" w:space="0" w:color="000000"/>
              <w:right w:val="single" w:sz="4" w:space="0" w:color="000000"/>
            </w:tcBorders>
            <w:shd w:val="clear" w:color="auto" w:fill="FFFF00"/>
            <w:vAlign w:val="bottom"/>
          </w:tcPr>
          <w:p w:rsidR="00D32539" w:rsidRDefault="00B5471D">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……R51 000</w:t>
            </w:r>
          </w:p>
        </w:tc>
      </w:tr>
      <w:tr w:rsidR="00D32539">
        <w:trPr>
          <w:trHeight w:val="285"/>
        </w:trPr>
        <w:tc>
          <w:tcPr>
            <w:tcW w:w="2518" w:type="dxa"/>
            <w:tcBorders>
              <w:top w:val="nil"/>
              <w:left w:val="single" w:sz="4" w:space="0" w:color="000000"/>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701" w:type="dxa"/>
            <w:tcBorders>
              <w:top w:val="nil"/>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701" w:type="dxa"/>
            <w:tcBorders>
              <w:top w:val="nil"/>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3260" w:type="dxa"/>
            <w:tcBorders>
              <w:top w:val="nil"/>
              <w:left w:val="nil"/>
              <w:bottom w:val="single" w:sz="4" w:space="0" w:color="000000"/>
              <w:right w:val="single" w:sz="4" w:space="0" w:color="000000"/>
            </w:tcBorders>
            <w:shd w:val="clear" w:color="auto" w:fill="E26B0A"/>
            <w:vAlign w:val="bottom"/>
          </w:tcPr>
          <w:p w:rsidR="00D32539" w:rsidRDefault="00B5471D">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r>
    </w:tbl>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The pricing strategy combines three systems, namely: the cost-plus method; margin-based system; and value based consideration. This factors in cost of rendering services such as IT services, cyber security, distance travelled and fuel consumption amongst o</w:t>
      </w:r>
      <w:r>
        <w:rPr>
          <w:rFonts w:ascii="Arial" w:eastAsia="Arial" w:hAnsi="Arial" w:cs="Arial"/>
          <w:color w:val="000000"/>
        </w:rPr>
        <w:t>ther things), accommodation and meals in addition to direct labour costs.</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Promotion</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Since it is anticipated that the State through its relevant departments and organs will subsidise this project, the cost of Dee Musiq packages will likely to be lower and t</w:t>
      </w:r>
      <w:r>
        <w:rPr>
          <w:rFonts w:ascii="Arial" w:eastAsia="Arial" w:hAnsi="Arial" w:cs="Arial"/>
          <w:color w:val="000000"/>
        </w:rPr>
        <w:t xml:space="preserve">hus affordable to followers and supporters from different economic background.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Place</w:t>
      </w:r>
    </w:p>
    <w:p w:rsidR="00D32539" w:rsidRDefault="00B5471D">
      <w:pPr>
        <w:pBdr>
          <w:top w:val="nil"/>
          <w:left w:val="nil"/>
          <w:bottom w:val="nil"/>
          <w:right w:val="nil"/>
          <w:between w:val="nil"/>
        </w:pBdr>
        <w:spacing w:after="0" w:line="360" w:lineRule="auto"/>
        <w:ind w:left="1440"/>
        <w:jc w:val="both"/>
        <w:rPr>
          <w:rFonts w:ascii="Arial" w:eastAsia="Arial" w:hAnsi="Arial" w:cs="Arial"/>
          <w:color w:val="000000"/>
        </w:rPr>
      </w:pPr>
      <w:r>
        <w:rPr>
          <w:rFonts w:ascii="Arial" w:eastAsia="Arial" w:hAnsi="Arial" w:cs="Arial"/>
          <w:color w:val="000000"/>
        </w:rPr>
        <w:t>Dee Musiq s !st phase will be launched in the province of Kwa Zulu Natal given its reach history and traditional music culture following , it will then expand to other</w:t>
      </w:r>
      <w:r>
        <w:rPr>
          <w:rFonts w:ascii="Arial" w:eastAsia="Arial" w:hAnsi="Arial" w:cs="Arial"/>
          <w:color w:val="000000"/>
        </w:rPr>
        <w:t xml:space="preserve"> provinces and Africa as a whole </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Marketing tools</w:t>
      </w:r>
    </w:p>
    <w:p w:rsidR="00D32539" w:rsidRDefault="00B5471D">
      <w:pPr>
        <w:pBdr>
          <w:top w:val="nil"/>
          <w:left w:val="nil"/>
          <w:bottom w:val="nil"/>
          <w:right w:val="nil"/>
          <w:between w:val="nil"/>
        </w:pBdr>
        <w:spacing w:after="160" w:line="360" w:lineRule="auto"/>
        <w:ind w:left="720"/>
        <w:jc w:val="both"/>
        <w:rPr>
          <w:rFonts w:ascii="Arial" w:eastAsia="Arial" w:hAnsi="Arial" w:cs="Arial"/>
          <w:color w:val="000000"/>
        </w:rPr>
      </w:pPr>
      <w:r>
        <w:rPr>
          <w:rFonts w:ascii="Arial" w:eastAsia="Arial" w:hAnsi="Arial" w:cs="Arial"/>
          <w:color w:val="000000"/>
        </w:rPr>
        <w:t xml:space="preserve">. Our social media pages as well as the artist who have registered on the [platform will be actively promoting new and old artistry we also aim to advertise on mediums such as radio television and print media </w:t>
      </w:r>
    </w:p>
    <w:p w:rsidR="00D32539" w:rsidRDefault="00B5471D">
      <w:pPr>
        <w:numPr>
          <w:ilvl w:val="0"/>
          <w:numId w:val="11"/>
        </w:numPr>
        <w:shd w:val="clear" w:color="auto" w:fill="F4B083"/>
        <w:spacing w:after="160" w:line="360" w:lineRule="auto"/>
        <w:jc w:val="both"/>
        <w:rPr>
          <w:rFonts w:ascii="Arial" w:eastAsia="Arial" w:hAnsi="Arial" w:cs="Arial"/>
          <w:b/>
        </w:rPr>
      </w:pPr>
      <w:r>
        <w:rPr>
          <w:rFonts w:ascii="Arial" w:eastAsia="Arial" w:hAnsi="Arial" w:cs="Arial"/>
          <w:b/>
        </w:rPr>
        <w:t>Financial plan</w:t>
      </w:r>
    </w:p>
    <w:p w:rsidR="00D32539" w:rsidRDefault="00B5471D">
      <w:pPr>
        <w:numPr>
          <w:ilvl w:val="1"/>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Financial output distribution</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R</w:t>
      </w:r>
      <w:r>
        <w:rPr>
          <w:rFonts w:ascii="Arial" w:eastAsia="Arial" w:hAnsi="Arial" w:cs="Arial"/>
          <w:color w:val="000000"/>
        </w:rPr>
        <w:t xml:space="preserve">unning costs </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Liquidated creditor claims</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Capital re-investment/Capital fund</w:t>
      </w:r>
    </w:p>
    <w:p w:rsidR="00D32539" w:rsidRDefault="00B5471D">
      <w:pPr>
        <w:numPr>
          <w:ilvl w:val="2"/>
          <w:numId w:val="11"/>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color w:val="000000"/>
        </w:rPr>
        <w:t>Corporate Social Investment (at least 2% of annual profits)</w:t>
      </w:r>
    </w:p>
    <w:p w:rsidR="00D32539" w:rsidRDefault="00B5471D">
      <w:pPr>
        <w:numPr>
          <w:ilvl w:val="2"/>
          <w:numId w:val="11"/>
        </w:numPr>
        <w:pBdr>
          <w:top w:val="nil"/>
          <w:left w:val="nil"/>
          <w:bottom w:val="nil"/>
          <w:right w:val="nil"/>
          <w:between w:val="nil"/>
        </w:pBdr>
        <w:spacing w:after="160" w:line="360" w:lineRule="auto"/>
        <w:jc w:val="both"/>
        <w:rPr>
          <w:rFonts w:ascii="Arial" w:eastAsia="Arial" w:hAnsi="Arial" w:cs="Arial"/>
          <w:color w:val="000000"/>
        </w:rPr>
      </w:pPr>
      <w:r>
        <w:rPr>
          <w:rFonts w:ascii="Arial" w:eastAsia="Arial" w:hAnsi="Arial" w:cs="Arial"/>
          <w:color w:val="000000"/>
        </w:rPr>
        <w:t>Shareholder dividends</w:t>
      </w:r>
    </w:p>
    <w:p w:rsidR="00D32539" w:rsidRDefault="00D32539">
      <w:pPr>
        <w:spacing w:line="360" w:lineRule="auto"/>
        <w:jc w:val="both"/>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D32539">
      <w:pPr>
        <w:rPr>
          <w:rFonts w:ascii="Arial" w:eastAsia="Arial" w:hAnsi="Arial" w:cs="Arial"/>
        </w:rPr>
      </w:pPr>
    </w:p>
    <w:p w:rsidR="00D32539" w:rsidRDefault="00B5471D">
      <w:pPr>
        <w:tabs>
          <w:tab w:val="left" w:pos="3600"/>
        </w:tabs>
        <w:rPr>
          <w:rFonts w:ascii="Arial" w:eastAsia="Arial" w:hAnsi="Arial" w:cs="Arial"/>
        </w:rPr>
      </w:pPr>
      <w:r>
        <w:rPr>
          <w:rFonts w:ascii="Arial" w:eastAsia="Arial" w:hAnsi="Arial" w:cs="Arial"/>
        </w:rPr>
        <w:tab/>
      </w:r>
    </w:p>
    <w:p w:rsidR="00D32539" w:rsidRDefault="00D32539">
      <w:pPr>
        <w:rPr>
          <w:rFonts w:ascii="Arial" w:eastAsia="Arial" w:hAnsi="Arial" w:cs="Arial"/>
        </w:rPr>
      </w:pPr>
    </w:p>
    <w:p w:rsidR="00D32539" w:rsidRDefault="00B5471D">
      <w:pPr>
        <w:tabs>
          <w:tab w:val="left" w:pos="5160"/>
        </w:tabs>
        <w:rPr>
          <w:rFonts w:ascii="Arial" w:eastAsia="Arial" w:hAnsi="Arial" w:cs="Arial"/>
        </w:rPr>
      </w:pPr>
      <w:r>
        <w:rPr>
          <w:rFonts w:ascii="Arial" w:eastAsia="Arial" w:hAnsi="Arial" w:cs="Arial"/>
        </w:rPr>
        <w:tab/>
      </w:r>
    </w:p>
    <w:sectPr w:rsidR="00D32539">
      <w:headerReference w:type="default" r:id="rId8"/>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5471D">
      <w:pPr>
        <w:spacing w:after="0" w:line="240" w:lineRule="auto"/>
      </w:pPr>
      <w:r>
        <w:separator/>
      </w:r>
    </w:p>
  </w:endnote>
  <w:endnote w:type="continuationSeparator" w:id="0">
    <w:p w:rsidR="00000000" w:rsidRDefault="00B54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5471D">
      <w:pPr>
        <w:spacing w:after="0" w:line="240" w:lineRule="auto"/>
      </w:pPr>
      <w:r>
        <w:separator/>
      </w:r>
    </w:p>
  </w:footnote>
  <w:footnote w:type="continuationSeparator" w:id="0">
    <w:p w:rsidR="00000000" w:rsidRDefault="00B54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2539" w:rsidRDefault="00D32539">
    <w:pPr>
      <w:widowControl w:val="0"/>
      <w:pBdr>
        <w:top w:val="nil"/>
        <w:left w:val="nil"/>
        <w:bottom w:val="nil"/>
        <w:right w:val="nil"/>
        <w:between w:val="nil"/>
      </w:pBdr>
      <w:spacing w:after="0"/>
      <w:rPr>
        <w:rFonts w:ascii="Arial" w:eastAsia="Arial" w:hAnsi="Arial" w:cs="Arial"/>
      </w:rPr>
    </w:pPr>
  </w:p>
  <w:tbl>
    <w:tblPr>
      <w:tblStyle w:val="a6"/>
      <w:tblW w:w="7873" w:type="dxa"/>
      <w:tblInd w:w="-426" w:type="dxa"/>
      <w:tblLayout w:type="fixed"/>
      <w:tblLook w:val="0400" w:firstRow="0" w:lastRow="0" w:firstColumn="0" w:lastColumn="0" w:noHBand="0" w:noVBand="1"/>
    </w:tblPr>
    <w:tblGrid>
      <w:gridCol w:w="3512"/>
      <w:gridCol w:w="4361"/>
    </w:tblGrid>
    <w:tr w:rsidR="00D32539">
      <w:trPr>
        <w:trHeight w:val="946"/>
      </w:trPr>
      <w:tc>
        <w:tcPr>
          <w:tcW w:w="3512" w:type="dxa"/>
        </w:tcPr>
        <w:p w:rsidR="00D32539" w:rsidRDefault="00D32539">
          <w:pPr>
            <w:tabs>
              <w:tab w:val="left" w:pos="1029"/>
            </w:tabs>
            <w:spacing w:after="0" w:line="240" w:lineRule="auto"/>
            <w:rPr>
              <w:rFonts w:ascii="Cambria" w:eastAsia="Cambria" w:hAnsi="Cambria" w:cs="Cambria"/>
              <w:sz w:val="20"/>
              <w:szCs w:val="20"/>
            </w:rPr>
          </w:pPr>
        </w:p>
        <w:p w:rsidR="00D32539" w:rsidRDefault="00B5471D">
          <w:pPr>
            <w:tabs>
              <w:tab w:val="left" w:pos="1029"/>
            </w:tabs>
            <w:spacing w:after="0" w:line="240" w:lineRule="auto"/>
            <w:rPr>
              <w:rFonts w:ascii="Cambria" w:eastAsia="Cambria" w:hAnsi="Cambria" w:cs="Cambria"/>
              <w:sz w:val="20"/>
              <w:szCs w:val="20"/>
            </w:rPr>
          </w:pPr>
          <w:r>
            <w:rPr>
              <w:rFonts w:ascii="Cambria" w:eastAsia="Cambria" w:hAnsi="Cambria" w:cs="Cambria"/>
              <w:sz w:val="20"/>
              <w:szCs w:val="20"/>
            </w:rPr>
            <w:t>Tel: 0737253454</w:t>
          </w:r>
        </w:p>
        <w:p w:rsidR="00D32539" w:rsidRDefault="00B5471D">
          <w:pPr>
            <w:tabs>
              <w:tab w:val="left" w:pos="1029"/>
              <w:tab w:val="right" w:pos="3437"/>
            </w:tabs>
            <w:spacing w:after="0" w:line="240" w:lineRule="auto"/>
            <w:rPr>
              <w:rFonts w:ascii="Cambria" w:eastAsia="Cambria" w:hAnsi="Cambria" w:cs="Cambria"/>
              <w:sz w:val="20"/>
              <w:szCs w:val="20"/>
            </w:rPr>
          </w:pPr>
          <w:r>
            <w:rPr>
              <w:rFonts w:ascii="Cambria" w:eastAsia="Cambria" w:hAnsi="Cambria" w:cs="Cambria"/>
              <w:sz w:val="20"/>
              <w:szCs w:val="20"/>
            </w:rPr>
            <w:t>Email: getdeemusiq@gmail.com</w:t>
          </w:r>
        </w:p>
        <w:p w:rsidR="00D32539" w:rsidRDefault="00B5471D">
          <w:pPr>
            <w:tabs>
              <w:tab w:val="left" w:pos="1029"/>
            </w:tabs>
            <w:spacing w:after="0" w:line="240" w:lineRule="auto"/>
            <w:rPr>
              <w:rFonts w:ascii="Cambria" w:eastAsia="Cambria" w:hAnsi="Cambria" w:cs="Cambria"/>
              <w:sz w:val="20"/>
              <w:szCs w:val="20"/>
            </w:rPr>
          </w:pPr>
          <w:r>
            <w:rPr>
              <w:rFonts w:ascii="Cambria" w:eastAsia="Cambria" w:hAnsi="Cambria" w:cs="Cambria"/>
              <w:sz w:val="20"/>
              <w:szCs w:val="20"/>
            </w:rPr>
            <w:t>www.deemusiq.</w:t>
          </w:r>
        </w:p>
        <w:p w:rsidR="00D32539" w:rsidRDefault="00B5471D">
          <w:pPr>
            <w:tabs>
              <w:tab w:val="center" w:pos="3261"/>
              <w:tab w:val="right" w:pos="9026"/>
            </w:tabs>
            <w:spacing w:after="0" w:line="240" w:lineRule="auto"/>
            <w:rPr>
              <w:rFonts w:ascii="Cambria" w:eastAsia="Cambria" w:hAnsi="Cambria" w:cs="Cambria"/>
              <w:sz w:val="20"/>
              <w:szCs w:val="20"/>
            </w:rPr>
          </w:pPr>
          <w:r>
            <w:rPr>
              <w:rFonts w:ascii="Cambria" w:eastAsia="Cambria" w:hAnsi="Cambria" w:cs="Cambria"/>
              <w:sz w:val="20"/>
              <w:szCs w:val="20"/>
            </w:rPr>
            <w:t xml:space="preserve">Wordpress.com </w:t>
          </w:r>
        </w:p>
      </w:tc>
      <w:tc>
        <w:tcPr>
          <w:tcW w:w="4361" w:type="dxa"/>
        </w:tcPr>
        <w:p w:rsidR="00D32539" w:rsidRDefault="00B5471D">
          <w:pPr>
            <w:spacing w:after="0" w:line="240" w:lineRule="auto"/>
            <w:ind w:left="-392" w:right="-46"/>
            <w:jc w:val="center"/>
            <w:rPr>
              <w:rFonts w:ascii="Matura MT Script Capitals" w:eastAsia="Matura MT Script Capitals" w:hAnsi="Matura MT Script Capitals" w:cs="Matura MT Script Capitals"/>
              <w:sz w:val="36"/>
              <w:szCs w:val="36"/>
            </w:rPr>
          </w:pPr>
          <w:r>
            <w:rPr>
              <w:rFonts w:ascii="Matura MT Script Capitals" w:eastAsia="Matura MT Script Capitals" w:hAnsi="Matura MT Script Capitals" w:cs="Matura MT Script Capitals"/>
              <w:noProof/>
              <w:sz w:val="36"/>
              <w:szCs w:val="36"/>
            </w:rPr>
            <w:drawing>
              <wp:inline distT="0" distB="0" distL="0" distR="0">
                <wp:extent cx="1114425" cy="1114425"/>
                <wp:effectExtent l="0" t="0" r="0" b="0"/>
                <wp:docPr id="246" name="image1.jpg" descr="C:\Users\THS Comp\Desktop\Dee Musiq.jpg"/>
                <wp:cNvGraphicFramePr/>
                <a:graphic xmlns:a="http://schemas.openxmlformats.org/drawingml/2006/main">
                  <a:graphicData uri="http://schemas.openxmlformats.org/drawingml/2006/picture">
                    <pic:pic xmlns:pic="http://schemas.openxmlformats.org/drawingml/2006/picture">
                      <pic:nvPicPr>
                        <pic:cNvPr id="0" name="image1.jpg" descr="C:\Users\THS Comp\Desktop\Dee Musiq.jp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tc>
    </w:tr>
  </w:tbl>
  <w:p w:rsidR="00D32539" w:rsidRDefault="00B5471D">
    <w:pPr>
      <w:ind w:right="-46"/>
      <w:rPr>
        <w:sz w:val="18"/>
        <w:szCs w:val="18"/>
      </w:rPr>
    </w:pPr>
    <w:r>
      <w:t>Registration Number: 2015/162033/07</w:t>
    </w:r>
  </w:p>
  <w:p w:rsidR="00D32539" w:rsidRDefault="00B5471D">
    <w:pPr>
      <w:tabs>
        <w:tab w:val="center" w:pos="3261"/>
        <w:tab w:val="right" w:pos="9026"/>
      </w:tabs>
      <w:spacing w:after="0" w:line="240" w:lineRule="auto"/>
      <w:rPr>
        <w:sz w:val="18"/>
        <w:szCs w:val="18"/>
      </w:rPr>
    </w:pPr>
    <w:r>
      <w:rPr>
        <w:noProof/>
        <w:sz w:val="18"/>
        <w:szCs w:val="18"/>
      </w:rPr>
      <w:drawing>
        <wp:inline distT="0" distB="0" distL="0" distR="0">
          <wp:extent cx="5692140" cy="31115"/>
          <wp:effectExtent l="0" t="0" r="0" b="0"/>
          <wp:docPr id="247" name="image2.png" descr="line.png"/>
          <wp:cNvGraphicFramePr/>
          <a:graphic xmlns:a="http://schemas.openxmlformats.org/drawingml/2006/main">
            <a:graphicData uri="http://schemas.openxmlformats.org/drawingml/2006/picture">
              <pic:pic xmlns:pic="http://schemas.openxmlformats.org/drawingml/2006/picture">
                <pic:nvPicPr>
                  <pic:cNvPr id="0" name="image2.png" descr="line.png"/>
                  <pic:cNvPicPr preferRelativeResize="0"/>
                </pic:nvPicPr>
                <pic:blipFill>
                  <a:blip r:embed="rId2"/>
                  <a:srcRect/>
                  <a:stretch>
                    <a:fillRect/>
                  </a:stretch>
                </pic:blipFill>
                <pic:spPr>
                  <a:xfrm>
                    <a:off x="0" y="0"/>
                    <a:ext cx="5692140" cy="31115"/>
                  </a:xfrm>
                  <a:prstGeom prst="rect">
                    <a:avLst/>
                  </a:prstGeom>
                  <a:ln/>
                </pic:spPr>
              </pic:pic>
            </a:graphicData>
          </a:graphic>
        </wp:inline>
      </w:drawing>
    </w:r>
  </w:p>
  <w:p w:rsidR="00D32539" w:rsidRDefault="00D3253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0DB2"/>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00F37D3"/>
    <w:multiLevelType w:val="multilevel"/>
    <w:tmpl w:val="FFFFFFFF"/>
    <w:lvl w:ilvl="0">
      <w:start w:val="1"/>
      <w:numFmt w:val="lowerRoman"/>
      <w:lvlText w:val="%1."/>
      <w:lvlJc w:val="left"/>
      <w:pPr>
        <w:ind w:left="2160" w:hanging="72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1E70482"/>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25433AF"/>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B1051EE"/>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0091770"/>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2632C0E"/>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5BF7A62"/>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34780F"/>
    <w:multiLevelType w:val="multilevel"/>
    <w:tmpl w:val="FFFFFFFF"/>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9" w15:restartNumberingAfterBreak="0">
    <w:nsid w:val="5A400AAC"/>
    <w:multiLevelType w:val="multilevel"/>
    <w:tmpl w:val="FFFFFFFF"/>
    <w:lvl w:ilvl="0">
      <w:start w:val="1"/>
      <w:numFmt w:val="lowerRoman"/>
      <w:lvlText w:val="%1."/>
      <w:lvlJc w:val="left"/>
      <w:pPr>
        <w:ind w:left="2160" w:hanging="72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617C2B9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E9A57E8"/>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27E24A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1"/>
  </w:num>
  <w:num w:numId="3">
    <w:abstractNumId w:val="6"/>
  </w:num>
  <w:num w:numId="4">
    <w:abstractNumId w:val="7"/>
  </w:num>
  <w:num w:numId="5">
    <w:abstractNumId w:val="10"/>
  </w:num>
  <w:num w:numId="6">
    <w:abstractNumId w:val="0"/>
  </w:num>
  <w:num w:numId="7">
    <w:abstractNumId w:val="2"/>
  </w:num>
  <w:num w:numId="8">
    <w:abstractNumId w:val="5"/>
  </w:num>
  <w:num w:numId="9">
    <w:abstractNumId w:val="9"/>
  </w:num>
  <w:num w:numId="10">
    <w:abstractNumId w:val="1"/>
  </w:num>
  <w:num w:numId="11">
    <w:abstractNumId w:val="8"/>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539"/>
    <w:rsid w:val="00B5471D"/>
    <w:rsid w:val="00D325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1A25C5-C0DE-E546-BD8C-450C5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91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5F8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table" w:styleId="TableGrid">
    <w:name w:val="Table Grid"/>
    <w:basedOn w:val="TableNormal"/>
    <w:uiPriority w:val="59"/>
    <w:rsid w:val="003F7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791C"/>
    <w:pPr>
      <w:ind w:left="720"/>
      <w:contextualSpacing/>
    </w:pPr>
  </w:style>
  <w:style w:type="table" w:customStyle="1" w:styleId="TableGrid12">
    <w:name w:val="Table Grid12"/>
    <w:basedOn w:val="TableNormal"/>
    <w:uiPriority w:val="59"/>
    <w:rsid w:val="003F791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4C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C66"/>
  </w:style>
  <w:style w:type="paragraph" w:styleId="Footer">
    <w:name w:val="footer"/>
    <w:basedOn w:val="Normal"/>
    <w:link w:val="FooterChar"/>
    <w:uiPriority w:val="99"/>
    <w:unhideWhenUsed/>
    <w:rsid w:val="00734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C66"/>
  </w:style>
  <w:style w:type="paragraph" w:styleId="BalloonText">
    <w:name w:val="Balloon Text"/>
    <w:basedOn w:val="Normal"/>
    <w:link w:val="BalloonTextChar"/>
    <w:uiPriority w:val="99"/>
    <w:semiHidden/>
    <w:unhideWhenUsed/>
    <w:rsid w:val="00734C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C66"/>
    <w:rPr>
      <w:rFonts w:ascii="Tahoma" w:hAnsi="Tahoma" w:cs="Tahoma"/>
      <w:sz w:val="16"/>
      <w:szCs w:val="16"/>
    </w:rPr>
  </w:style>
  <w:style w:type="character" w:customStyle="1" w:styleId="TitleChar">
    <w:name w:val="Title Char"/>
    <w:basedOn w:val="DefaultParagraphFont"/>
    <w:link w:val="Title"/>
    <w:uiPriority w:val="10"/>
    <w:rsid w:val="00A05F8D"/>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A05F8D"/>
    <w:rPr>
      <w:rFonts w:asciiTheme="majorHAnsi" w:eastAsiaTheme="majorEastAsia" w:hAnsiTheme="majorHAnsi" w:cstheme="majorBidi"/>
      <w:i/>
      <w:iCs/>
      <w:color w:val="4F81BD" w:themeColor="accent1"/>
      <w:spacing w:val="15"/>
      <w:sz w:val="24"/>
      <w:szCs w:val="24"/>
      <w:lang w:val="en-US" w:eastAsia="ja-JP"/>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bC49jT9dzWWGboPsgMPwJYNmtQ==">AMUW2mX5SKKDTv+QzCoMtPhS5PSliR9mDc3aYcC/7x84PEUR/1lXN44SSj1qKQyQkbIcrC276GhHbVRC2x+5ioSc8faXWTejkkQcQQQ3UzY/j7KM9XPFN3pEdSefTAmRonUdbZ8i+PWC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2004</Words>
  <Characters>11423</Characters>
  <Application>Microsoft Office Word</Application>
  <DocSecurity>0</DocSecurity>
  <Lines>95</Lines>
  <Paragraphs>26</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Guest User</cp:lastModifiedBy>
  <cp:revision>2</cp:revision>
  <dcterms:created xsi:type="dcterms:W3CDTF">2021-11-04T07:45:00Z</dcterms:created>
  <dcterms:modified xsi:type="dcterms:W3CDTF">2021-11-04T07:45:00Z</dcterms:modified>
</cp:coreProperties>
</file>