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rPr>
          <w:rFonts w:ascii="Times New Roman" w:cs="Times New Roman" w:eastAsia="Times New Roman" w:hAnsi="Times New Roman"/>
          <w:color w:val="212121"/>
          <w:sz w:val="18"/>
          <w:szCs w:val="18"/>
        </w:rPr>
      </w:pPr>
      <w:r w:rsidDel="00000000" w:rsidR="00000000" w:rsidRPr="00000000">
        <w:rPr>
          <w:rFonts w:ascii="Times New Roman" w:cs="Times New Roman" w:eastAsia="Times New Roman" w:hAnsi="Times New Roman"/>
          <w:b w:val="1"/>
          <w:color w:val="212121"/>
          <w:sz w:val="18"/>
          <w:szCs w:val="18"/>
          <w:rtl w:val="0"/>
        </w:rPr>
        <w:t xml:space="preserve">Figure 2:</w:t>
      </w:r>
      <w:r w:rsidDel="00000000" w:rsidR="00000000" w:rsidRPr="00000000">
        <w:rPr>
          <w:rFonts w:ascii="Times New Roman" w:cs="Times New Roman" w:eastAsia="Times New Roman" w:hAnsi="Times New Roman"/>
          <w:color w:val="212121"/>
          <w:sz w:val="18"/>
          <w:szCs w:val="18"/>
          <w:rtl w:val="0"/>
        </w:rPr>
        <w:t xml:space="preserve"> Association between dry eye disease (DED), irritable bowel syndrome (IBS) and depression in presence of prevalence odds ratio (OR) and severity standardized mean difference (SMD). (A) Association between prevalence of DED in depression patients versus control group. (B) Association between prevalence of depression in IBS patients versus control group. (C) Association between prevalence of depression in DED patients versus control group.</w:t>
      </w:r>
    </w:p>
    <w:p w:rsidR="00000000" w:rsidDel="00000000" w:rsidP="00000000" w:rsidRDefault="00000000" w:rsidRPr="00000000" w14:paraId="00000002">
      <w:pPr>
        <w:widowControl w:val="1"/>
        <w:rPr>
          <w:rFonts w:ascii="Times New Roman" w:cs="Times New Roman" w:eastAsia="Times New Roman" w:hAnsi="Times New Roman"/>
          <w:color w:val="212121"/>
          <w:sz w:val="18"/>
          <w:szCs w:val="18"/>
        </w:rPr>
      </w:pPr>
      <w:r w:rsidDel="00000000" w:rsidR="00000000" w:rsidRPr="00000000">
        <w:rPr>
          <w:rFonts w:ascii="Times New Roman" w:cs="Times New Roman" w:eastAsia="Times New Roman" w:hAnsi="Times New Roman"/>
          <w:color w:val="212121"/>
          <w:sz w:val="18"/>
          <w:szCs w:val="18"/>
          <w:rtl w:val="0"/>
        </w:rPr>
        <w:t xml:space="preserve">A DEP-&gt;DED</w:t>
      </w:r>
    </w:p>
    <w:p w:rsidR="00000000" w:rsidDel="00000000" w:rsidP="00000000" w:rsidRDefault="00000000" w:rsidRPr="00000000" w14:paraId="00000003">
      <w:pPr>
        <w:rPr/>
      </w:pPr>
      <w:r w:rsidDel="00000000" w:rsidR="00000000" w:rsidRPr="00000000">
        <w:rPr/>
        <w:drawing>
          <wp:inline distB="114300" distT="114300" distL="114300" distR="114300">
            <wp:extent cx="5274000" cy="1270000"/>
            <wp:effectExtent b="0" l="0" r="0" t="0"/>
            <wp:docPr id="18893844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740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212121"/>
          <w:sz w:val="18"/>
          <w:szCs w:val="18"/>
        </w:rPr>
      </w:pPr>
      <w:r w:rsidDel="00000000" w:rsidR="00000000" w:rsidRPr="00000000">
        <w:rPr>
          <w:rFonts w:ascii="Times New Roman" w:cs="Times New Roman" w:eastAsia="Times New Roman" w:hAnsi="Times New Roman"/>
          <w:color w:val="212121"/>
          <w:sz w:val="18"/>
          <w:szCs w:val="18"/>
          <w:rtl w:val="0"/>
        </w:rPr>
        <w:t xml:space="preserve">B IBS to DEP</w:t>
      </w:r>
      <w:r w:rsidDel="00000000" w:rsidR="00000000" w:rsidRPr="00000000">
        <w:rPr/>
        <w:drawing>
          <wp:inline distB="114300" distT="114300" distL="114300" distR="114300">
            <wp:extent cx="5274000" cy="2743200"/>
            <wp:effectExtent b="0" l="0" r="0" t="0"/>
            <wp:docPr id="188938441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74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12121"/>
          <w:sz w:val="18"/>
          <w:szCs w:val="18"/>
        </w:rPr>
      </w:pPr>
      <w:r w:rsidDel="00000000" w:rsidR="00000000" w:rsidRPr="00000000">
        <w:rPr>
          <w:rFonts w:ascii="Times New Roman" w:cs="Times New Roman" w:eastAsia="Times New Roman" w:hAnsi="Times New Roman"/>
          <w:color w:val="212121"/>
          <w:sz w:val="18"/>
          <w:szCs w:val="18"/>
          <w:rtl w:val="0"/>
        </w:rPr>
        <w:t xml:space="preserve">C DED-&gt;DEP</w:t>
      </w:r>
    </w:p>
    <w:p w:rsidR="00000000" w:rsidDel="00000000" w:rsidP="00000000" w:rsidRDefault="00000000" w:rsidRPr="00000000" w14:paraId="00000006">
      <w:pPr>
        <w:rPr>
          <w:rFonts w:ascii="Times New Roman" w:cs="Times New Roman" w:eastAsia="Times New Roman" w:hAnsi="Times New Roman"/>
          <w:color w:val="212121"/>
          <w:sz w:val="18"/>
          <w:szCs w:val="18"/>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274000" cy="2197100"/>
            <wp:effectExtent b="0" l="0" r="0" t="0"/>
            <wp:docPr id="18893844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740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Fonts w:ascii="Times New Roman" w:cs="Times New Roman" w:eastAsia="Times New Roman" w:hAnsi="Times New Roman"/>
          <w:color w:val="212121"/>
        </w:rPr>
        <w:drawing>
          <wp:inline distB="0" distT="0" distL="0" distR="0">
            <wp:extent cx="5270500" cy="4911725"/>
            <wp:effectExtent b="0" l="0" r="0" t="0"/>
            <wp:docPr id="188938441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70500" cy="4911725"/>
                    </a:xfrm>
                    <a:prstGeom prst="rect"/>
                    <a:ln/>
                  </pic:spPr>
                </pic:pic>
              </a:graphicData>
            </a:graphic>
          </wp:inline>
        </w:drawing>
      </w:r>
      <w:r w:rsidDel="00000000" w:rsidR="00000000" w:rsidRPr="00000000">
        <w:rPr>
          <w:rFonts w:ascii="Times New Roman" w:cs="Times New Roman" w:eastAsia="Times New Roman" w:hAnsi="Times New Roman"/>
          <w:color w:val="212121"/>
          <w:rtl w:val="0"/>
        </w:rPr>
        <w:t xml:space="preserve"> </w:t>
      </w:r>
      <w:r w:rsidDel="00000000" w:rsidR="00000000" w:rsidRPr="00000000">
        <w:rPr>
          <w:rFonts w:ascii="Times New Roman" w:cs="Times New Roman" w:eastAsia="Times New Roman" w:hAnsi="Times New Roman"/>
          <w:color w:val="212121"/>
        </w:rPr>
        <w:drawing>
          <wp:inline distB="0" distT="0" distL="0" distR="0">
            <wp:extent cx="5270500" cy="4911725"/>
            <wp:effectExtent b="0" l="0" r="0" t="0"/>
            <wp:docPr id="18893844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70500" cy="4911725"/>
                    </a:xfrm>
                    <a:prstGeom prst="rect"/>
                    <a:ln/>
                  </pic:spPr>
                </pic:pic>
              </a:graphicData>
            </a:graphic>
          </wp:inline>
        </w:drawing>
      </w:r>
      <w:r w:rsidDel="00000000" w:rsidR="00000000" w:rsidRPr="00000000">
        <w:rPr>
          <w:rtl w:val="0"/>
        </w:rPr>
      </w:r>
    </w:p>
    <w:sectPr>
      <w:pgSz w:h="16840" w:w="11900"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Web">
    <w:name w:val="Normal (Web)"/>
    <w:basedOn w:val="a"/>
    <w:uiPriority w:val="99"/>
    <w:semiHidden w:val="1"/>
    <w:unhideWhenUsed w:val="1"/>
    <w:rsid w:val="000279AC"/>
    <w:pPr>
      <w:widowControl w:val="1"/>
      <w:spacing w:after="100" w:afterAutospacing="1" w:before="100" w:beforeAutospacing="1"/>
    </w:pPr>
    <w:rPr>
      <w:rFonts w:ascii="新細明體" w:cs="新細明體" w:eastAsia="新細明體" w:hAnsi="新細明體"/>
      <w:kern w:val="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X3W2Y2doGTQ9Li4L4flEEaLE0w==">CgMxLjA4AHIhMUIxQXBUQWstRURNUU1WWGM2b2REcng3UHdZVFlSdlM5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2023-12-10T16:08:00Z</dcterms:created>
  <dc:creator>Microsoft Office User</dc:creator>
</cp:coreProperties>
</file>