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50A1" w14:textId="3BEF9F7A" w:rsidR="00904D6D" w:rsidRPr="00C826D6" w:rsidRDefault="00354A58" w:rsidP="00956EB6">
      <w:pPr>
        <w:pStyle w:val="Title"/>
        <w:rPr>
          <w:sz w:val="32"/>
          <w:szCs w:val="32"/>
          <w:lang w:val="en-US"/>
        </w:rPr>
      </w:pPr>
      <w:bookmarkStart w:id="0" w:name="_Hlk78354194"/>
      <w:r w:rsidRPr="00C826D6">
        <w:rPr>
          <w:sz w:val="32"/>
          <w:szCs w:val="32"/>
          <w:lang w:val="en-US"/>
        </w:rPr>
        <w:t>Paper’s title</w:t>
      </w:r>
      <w:bookmarkEnd w:id="0"/>
      <w:r w:rsidRPr="00C826D6">
        <w:rPr>
          <w:sz w:val="32"/>
          <w:szCs w:val="32"/>
          <w:lang w:val="en-US"/>
        </w:rPr>
        <w:t xml:space="preserve"> </w:t>
      </w:r>
      <w:r w:rsidR="005160A8" w:rsidRPr="00C826D6">
        <w:rPr>
          <w:sz w:val="32"/>
          <w:szCs w:val="32"/>
          <w:lang w:val="en-US"/>
        </w:rPr>
        <w:t xml:space="preserve">should be the fewest possible words that </w:t>
      </w:r>
      <w:r w:rsidR="005160A8" w:rsidRPr="00C826D6">
        <w:rPr>
          <w:iCs/>
          <w:sz w:val="32"/>
          <w:szCs w:val="32"/>
          <w:lang w:val="en-US"/>
        </w:rPr>
        <w:t xml:space="preserve">accurately describe the content of the paper </w:t>
      </w:r>
      <w:r w:rsidR="00904D6D" w:rsidRPr="00C826D6">
        <w:rPr>
          <w:sz w:val="32"/>
          <w:szCs w:val="32"/>
          <w:lang w:val="en-US"/>
        </w:rPr>
        <w:t>(Center, Bold, 16</w:t>
      </w:r>
      <w:r w:rsidR="00F33C08" w:rsidRPr="00C826D6">
        <w:rPr>
          <w:sz w:val="32"/>
          <w:szCs w:val="32"/>
          <w:lang w:val="en-US"/>
        </w:rPr>
        <w:t>pt</w:t>
      </w:r>
      <w:r w:rsidR="00904D6D" w:rsidRPr="00C826D6">
        <w:rPr>
          <w:sz w:val="32"/>
          <w:szCs w:val="32"/>
          <w:lang w:val="en-US"/>
        </w:rPr>
        <w:t>)</w:t>
      </w:r>
    </w:p>
    <w:p w14:paraId="2A832E5F" w14:textId="04FE9E51" w:rsidR="00904D6D" w:rsidRPr="00C826D6" w:rsidRDefault="00904D6D" w:rsidP="00904D6D">
      <w:pPr>
        <w:jc w:val="center"/>
        <w:rPr>
          <w:b/>
          <w:bCs/>
        </w:rPr>
      </w:pPr>
    </w:p>
    <w:p w14:paraId="370C47FE" w14:textId="77777777" w:rsidR="005E51F9" w:rsidRPr="00C826D6" w:rsidRDefault="005E51F9" w:rsidP="00904D6D">
      <w:pPr>
        <w:jc w:val="center"/>
        <w:rPr>
          <w:b/>
          <w:bCs/>
        </w:rPr>
      </w:pPr>
    </w:p>
    <w:p w14:paraId="78C91A79" w14:textId="77777777" w:rsidR="003847DA" w:rsidRPr="00C826D6" w:rsidRDefault="003847DA" w:rsidP="003847DA">
      <w:pPr>
        <w:jc w:val="center"/>
        <w:rPr>
          <w:b/>
          <w:bCs/>
        </w:rPr>
      </w:pPr>
      <w:r w:rsidRPr="00C826D6">
        <w:rPr>
          <w:b/>
          <w:bCs/>
        </w:rPr>
        <w:t>Yu-Tzu Wu</w:t>
      </w:r>
      <w:r w:rsidRPr="00C826D6">
        <w:rPr>
          <w:b/>
          <w:bCs/>
          <w:vertAlign w:val="superscript"/>
        </w:rPr>
        <w:t>1,2</w:t>
      </w:r>
      <w:r w:rsidRPr="00C826D6">
        <w:rPr>
          <w:b/>
          <w:bCs/>
        </w:rPr>
        <w:t xml:space="preserve">, </w:t>
      </w:r>
      <w:r w:rsidRPr="00C826D6">
        <w:rPr>
          <w:b/>
          <w:szCs w:val="18"/>
        </w:rPr>
        <w:t>David Stuckler</w:t>
      </w:r>
      <w:r w:rsidRPr="00C826D6">
        <w:rPr>
          <w:b/>
          <w:bCs/>
          <w:vertAlign w:val="superscript"/>
        </w:rPr>
        <w:t>3</w:t>
      </w:r>
      <w:r w:rsidRPr="00C826D6">
        <w:rPr>
          <w:b/>
          <w:bCs/>
        </w:rPr>
        <w:t>, Gaetano Isola</w:t>
      </w:r>
      <w:r w:rsidRPr="00C826D6">
        <w:rPr>
          <w:b/>
          <w:bCs/>
          <w:vertAlign w:val="superscript"/>
        </w:rPr>
        <w:t>4</w:t>
      </w:r>
      <w:r w:rsidRPr="00C826D6">
        <w:rPr>
          <w:b/>
          <w:bCs/>
        </w:rPr>
        <w:t xml:space="preserve"> (10 pt)</w:t>
      </w:r>
    </w:p>
    <w:p w14:paraId="5609882B" w14:textId="77777777" w:rsidR="003847DA" w:rsidRPr="00C826D6" w:rsidRDefault="003847DA" w:rsidP="003847DA">
      <w:pPr>
        <w:jc w:val="center"/>
        <w:rPr>
          <w:sz w:val="16"/>
          <w:szCs w:val="16"/>
        </w:rPr>
      </w:pPr>
      <w:r w:rsidRPr="00C826D6">
        <w:rPr>
          <w:sz w:val="16"/>
          <w:szCs w:val="16"/>
          <w:vertAlign w:val="superscript"/>
        </w:rPr>
        <w:t>1</w:t>
      </w:r>
      <w:r w:rsidRPr="00C826D6">
        <w:rPr>
          <w:sz w:val="16"/>
          <w:szCs w:val="16"/>
        </w:rPr>
        <w:t>EACH: The Centre for Research in Ageing and Cognitive Health, University of Exeter Medical School and College of Life and Environmental Sciences, Exeter, United Kingdom (8 pt)</w:t>
      </w:r>
    </w:p>
    <w:p w14:paraId="46B9CF55" w14:textId="77777777" w:rsidR="003847DA" w:rsidRPr="00C826D6" w:rsidRDefault="003847DA" w:rsidP="003847DA">
      <w:pPr>
        <w:jc w:val="center"/>
        <w:rPr>
          <w:sz w:val="16"/>
          <w:szCs w:val="16"/>
          <w:vertAlign w:val="superscript"/>
        </w:rPr>
      </w:pPr>
      <w:r w:rsidRPr="00C826D6">
        <w:rPr>
          <w:sz w:val="16"/>
          <w:szCs w:val="16"/>
          <w:vertAlign w:val="superscript"/>
        </w:rPr>
        <w:t>2</w:t>
      </w:r>
      <w:r w:rsidRPr="00C826D6">
        <w:rPr>
          <w:sz w:val="16"/>
          <w:szCs w:val="16"/>
        </w:rPr>
        <w:t>King’s College London, Social Epidemiology Research Group, Health Service and Population Research, Institute of Psychiatry, Psychology and Neuroscience, London, United Kingdom</w:t>
      </w:r>
    </w:p>
    <w:p w14:paraId="6153D76E" w14:textId="77777777" w:rsidR="003847DA" w:rsidRPr="00C826D6" w:rsidRDefault="003847DA" w:rsidP="003847DA">
      <w:pPr>
        <w:jc w:val="center"/>
        <w:rPr>
          <w:sz w:val="16"/>
          <w:szCs w:val="16"/>
        </w:rPr>
      </w:pPr>
      <w:r w:rsidRPr="00C826D6">
        <w:rPr>
          <w:sz w:val="16"/>
          <w:szCs w:val="18"/>
          <w:vertAlign w:val="superscript"/>
        </w:rPr>
        <w:t>3</w:t>
      </w:r>
      <w:r w:rsidRPr="00C826D6">
        <w:rPr>
          <w:sz w:val="16"/>
          <w:szCs w:val="18"/>
        </w:rPr>
        <w:t xml:space="preserve">Department of Sociology, Faculty of Human, Social and Political Science, Cambridge University, Cambridge, </w:t>
      </w:r>
      <w:r w:rsidRPr="00C826D6">
        <w:rPr>
          <w:sz w:val="16"/>
          <w:szCs w:val="16"/>
        </w:rPr>
        <w:t>United Kingdom</w:t>
      </w:r>
    </w:p>
    <w:p w14:paraId="687C71D9" w14:textId="77777777" w:rsidR="003847DA" w:rsidRPr="00C826D6" w:rsidRDefault="003847DA" w:rsidP="003847DA">
      <w:pPr>
        <w:jc w:val="center"/>
        <w:rPr>
          <w:sz w:val="16"/>
          <w:szCs w:val="16"/>
          <w:vertAlign w:val="superscript"/>
        </w:rPr>
      </w:pPr>
      <w:r w:rsidRPr="00C826D6">
        <w:rPr>
          <w:sz w:val="16"/>
          <w:szCs w:val="16"/>
          <w:vertAlign w:val="superscript"/>
        </w:rPr>
        <w:t>4</w:t>
      </w:r>
      <w:r w:rsidRPr="00C826D6">
        <w:rPr>
          <w:sz w:val="16"/>
          <w:szCs w:val="16"/>
        </w:rPr>
        <w:t>Department of General Surgery and Surgical-Medical Specialties, School of Dentistry, University of Catania, Catania, Italy</w:t>
      </w:r>
    </w:p>
    <w:p w14:paraId="5CCC3BE9" w14:textId="2B273520" w:rsidR="00C07BEF" w:rsidRPr="00C826D6" w:rsidRDefault="00C07BEF" w:rsidP="0088233C">
      <w:pPr>
        <w:jc w:val="center"/>
      </w:pPr>
    </w:p>
    <w:p w14:paraId="1A2DD17D" w14:textId="77777777" w:rsidR="004D3838" w:rsidRPr="00C826D6" w:rsidRDefault="004D3838" w:rsidP="0088233C">
      <w:pPr>
        <w:jc w:val="center"/>
      </w:pPr>
    </w:p>
    <w:tbl>
      <w:tblPr>
        <w:tblStyle w:val="TableGrid"/>
        <w:tblW w:w="8845" w:type="dxa"/>
        <w:jc w:val="center"/>
        <w:tblLook w:val="04A0" w:firstRow="1" w:lastRow="0" w:firstColumn="1" w:lastColumn="0" w:noHBand="0" w:noVBand="1"/>
      </w:tblPr>
      <w:tblGrid>
        <w:gridCol w:w="2787"/>
        <w:gridCol w:w="282"/>
        <w:gridCol w:w="5776"/>
      </w:tblGrid>
      <w:tr w:rsidR="003847DA" w:rsidRPr="00C826D6" w14:paraId="513CAD48" w14:textId="77777777" w:rsidTr="00E77E1F">
        <w:trPr>
          <w:jc w:val="center"/>
        </w:trPr>
        <w:tc>
          <w:tcPr>
            <w:tcW w:w="2802" w:type="dxa"/>
            <w:tcBorders>
              <w:top w:val="double" w:sz="4" w:space="0" w:color="auto"/>
              <w:left w:val="nil"/>
              <w:bottom w:val="single" w:sz="4" w:space="0" w:color="auto"/>
              <w:right w:val="nil"/>
            </w:tcBorders>
          </w:tcPr>
          <w:p w14:paraId="22234552" w14:textId="77777777" w:rsidR="00957C11" w:rsidRPr="00C826D6" w:rsidRDefault="00957C11" w:rsidP="00957C11">
            <w:pPr>
              <w:spacing w:before="120"/>
              <w:jc w:val="both"/>
              <w:rPr>
                <w:b/>
              </w:rPr>
            </w:pPr>
            <w:r w:rsidRPr="00C826D6">
              <w:rPr>
                <w:b/>
              </w:rPr>
              <w:t>Article Info</w:t>
            </w:r>
          </w:p>
        </w:tc>
        <w:tc>
          <w:tcPr>
            <w:tcW w:w="283" w:type="dxa"/>
            <w:tcBorders>
              <w:top w:val="double" w:sz="4" w:space="0" w:color="auto"/>
              <w:left w:val="nil"/>
              <w:bottom w:val="nil"/>
              <w:right w:val="nil"/>
            </w:tcBorders>
          </w:tcPr>
          <w:p w14:paraId="3E270EF1" w14:textId="77777777" w:rsidR="00957C11" w:rsidRPr="00C826D6" w:rsidRDefault="00957C11" w:rsidP="00957C11">
            <w:pPr>
              <w:spacing w:before="120"/>
              <w:jc w:val="center"/>
            </w:pPr>
          </w:p>
        </w:tc>
        <w:tc>
          <w:tcPr>
            <w:tcW w:w="5812" w:type="dxa"/>
            <w:tcBorders>
              <w:top w:val="double" w:sz="4" w:space="0" w:color="auto"/>
              <w:left w:val="nil"/>
              <w:bottom w:val="single" w:sz="4" w:space="0" w:color="auto"/>
              <w:right w:val="nil"/>
            </w:tcBorders>
          </w:tcPr>
          <w:p w14:paraId="7B74F735" w14:textId="77777777" w:rsidR="00957C11" w:rsidRPr="00C826D6" w:rsidRDefault="00957C11" w:rsidP="00957C11">
            <w:pPr>
              <w:spacing w:before="120"/>
              <w:rPr>
                <w:sz w:val="24"/>
                <w:szCs w:val="24"/>
              </w:rPr>
            </w:pPr>
            <w:r w:rsidRPr="00C826D6">
              <w:rPr>
                <w:b/>
                <w:bCs/>
                <w:iCs/>
              </w:rPr>
              <w:t xml:space="preserve">ABSTRACT </w:t>
            </w:r>
            <w:r w:rsidRPr="00C826D6">
              <w:rPr>
                <w:sz w:val="18"/>
                <w:szCs w:val="18"/>
              </w:rPr>
              <w:t>(10 PT)</w:t>
            </w:r>
          </w:p>
        </w:tc>
      </w:tr>
      <w:tr w:rsidR="003847DA" w:rsidRPr="00C826D6" w14:paraId="66C69584" w14:textId="77777777" w:rsidTr="00E77E1F">
        <w:trPr>
          <w:trHeight w:val="1268"/>
          <w:jc w:val="center"/>
        </w:trPr>
        <w:tc>
          <w:tcPr>
            <w:tcW w:w="2802" w:type="dxa"/>
            <w:tcBorders>
              <w:top w:val="single" w:sz="4" w:space="0" w:color="auto"/>
              <w:left w:val="nil"/>
              <w:bottom w:val="single" w:sz="4" w:space="0" w:color="auto"/>
              <w:right w:val="nil"/>
            </w:tcBorders>
          </w:tcPr>
          <w:p w14:paraId="1FD074E8" w14:textId="77777777" w:rsidR="00941203" w:rsidRPr="00C826D6" w:rsidRDefault="00941203" w:rsidP="00941203">
            <w:pPr>
              <w:spacing w:before="120" w:after="120"/>
              <w:jc w:val="both"/>
              <w:rPr>
                <w:b/>
                <w:i/>
              </w:rPr>
            </w:pPr>
            <w:r w:rsidRPr="00C826D6">
              <w:rPr>
                <w:b/>
                <w:i/>
              </w:rPr>
              <w:t>Article history:</w:t>
            </w:r>
          </w:p>
          <w:p w14:paraId="1B21A247" w14:textId="7B095E52" w:rsidR="00941203" w:rsidRPr="00C826D6" w:rsidRDefault="00941203" w:rsidP="00957C11">
            <w:pPr>
              <w:jc w:val="both"/>
            </w:pPr>
            <w:r w:rsidRPr="00C826D6">
              <w:t xml:space="preserve">Received </w:t>
            </w:r>
            <w:r w:rsidR="00523156" w:rsidRPr="00C826D6">
              <w:t>m</w:t>
            </w:r>
            <w:r w:rsidR="0001593E" w:rsidRPr="00C826D6">
              <w:t>onth</w:t>
            </w:r>
            <w:r w:rsidR="00523156" w:rsidRPr="00C826D6">
              <w:t xml:space="preserve"> dd, </w:t>
            </w:r>
            <w:proofErr w:type="spellStart"/>
            <w:r w:rsidR="00523156" w:rsidRPr="00C826D6">
              <w:t>yyyy</w:t>
            </w:r>
            <w:proofErr w:type="spellEnd"/>
          </w:p>
          <w:p w14:paraId="745B47E5" w14:textId="0ABD0ADE" w:rsidR="00941203" w:rsidRPr="00C826D6" w:rsidRDefault="00941203" w:rsidP="00957C11">
            <w:pPr>
              <w:jc w:val="both"/>
            </w:pPr>
            <w:r w:rsidRPr="00C826D6">
              <w:t xml:space="preserve">Revised </w:t>
            </w:r>
            <w:r w:rsidR="0001593E" w:rsidRPr="00C826D6">
              <w:t>month</w:t>
            </w:r>
            <w:r w:rsidR="00523156" w:rsidRPr="00C826D6">
              <w:t xml:space="preserve"> dd, </w:t>
            </w:r>
            <w:proofErr w:type="spellStart"/>
            <w:r w:rsidR="00523156" w:rsidRPr="00C826D6">
              <w:t>yyyy</w:t>
            </w:r>
            <w:proofErr w:type="spellEnd"/>
          </w:p>
          <w:p w14:paraId="6CE20EAE" w14:textId="41F37457" w:rsidR="00941203" w:rsidRPr="00C826D6" w:rsidRDefault="00941203" w:rsidP="00957C11">
            <w:pPr>
              <w:jc w:val="both"/>
            </w:pPr>
            <w:r w:rsidRPr="00C826D6">
              <w:t xml:space="preserve">Accepted </w:t>
            </w:r>
            <w:r w:rsidR="0001593E" w:rsidRPr="00C826D6">
              <w:t>month</w:t>
            </w:r>
            <w:r w:rsidR="00523156" w:rsidRPr="00C826D6">
              <w:t xml:space="preserve"> dd, </w:t>
            </w:r>
            <w:proofErr w:type="spellStart"/>
            <w:r w:rsidR="00523156" w:rsidRPr="00C826D6">
              <w:t>yyyy</w:t>
            </w:r>
            <w:proofErr w:type="spellEnd"/>
          </w:p>
          <w:p w14:paraId="375A1808" w14:textId="77777777" w:rsidR="00941203" w:rsidRPr="00C826D6" w:rsidRDefault="00941203" w:rsidP="00941203">
            <w:pPr>
              <w:jc w:val="both"/>
            </w:pPr>
          </w:p>
        </w:tc>
        <w:tc>
          <w:tcPr>
            <w:tcW w:w="283" w:type="dxa"/>
            <w:vMerge w:val="restart"/>
            <w:tcBorders>
              <w:top w:val="nil"/>
              <w:left w:val="nil"/>
              <w:bottom w:val="nil"/>
              <w:right w:val="nil"/>
            </w:tcBorders>
          </w:tcPr>
          <w:p w14:paraId="1658B743" w14:textId="77777777" w:rsidR="00941203" w:rsidRPr="00C826D6" w:rsidRDefault="00941203" w:rsidP="00957C11">
            <w:pPr>
              <w:spacing w:before="120"/>
              <w:jc w:val="both"/>
            </w:pPr>
          </w:p>
        </w:tc>
        <w:tc>
          <w:tcPr>
            <w:tcW w:w="5812" w:type="dxa"/>
            <w:vMerge w:val="restart"/>
            <w:tcBorders>
              <w:top w:val="single" w:sz="4" w:space="0" w:color="auto"/>
              <w:left w:val="nil"/>
              <w:bottom w:val="nil"/>
              <w:right w:val="nil"/>
            </w:tcBorders>
          </w:tcPr>
          <w:p w14:paraId="647B3C56" w14:textId="38E9FAF6" w:rsidR="00941203" w:rsidRPr="00C826D6" w:rsidRDefault="00942626" w:rsidP="00957C11">
            <w:pPr>
              <w:spacing w:before="120"/>
              <w:jc w:val="both"/>
            </w:pPr>
            <w:r w:rsidRPr="00C826D6">
              <w:rPr>
                <w:iCs/>
                <w:sz w:val="18"/>
                <w:szCs w:val="18"/>
              </w:rPr>
              <w:t>An abstract is often presented separate from the article, so it must be able to stand alone.  A well-prepared abstract enables the reader to identify the basic content of a document quickly and accurately, to determine its relevance to their interests, and thus to decide whether to read the document in its entirety.</w:t>
            </w:r>
            <w:r w:rsidRPr="00C826D6">
              <w:rPr>
                <w:sz w:val="18"/>
                <w:szCs w:val="18"/>
              </w:rPr>
              <w:t xml:space="preserve"> </w:t>
            </w:r>
            <w:r w:rsidRPr="00C826D6">
              <w:rPr>
                <w:iCs/>
                <w:sz w:val="18"/>
                <w:szCs w:val="18"/>
              </w:rPr>
              <w:t xml:space="preserve">The abstract should be informative and completely self-explanatory, provide a clear statement of the problem, the proposed approach or solution, and point out major findings and conclusions. </w:t>
            </w:r>
            <w:r w:rsidRPr="00C826D6">
              <w:rPr>
                <w:b/>
                <w:bCs/>
                <w:iCs/>
                <w:sz w:val="18"/>
                <w:szCs w:val="18"/>
              </w:rPr>
              <w:t xml:space="preserve">The Abstract should be 100 to 200 words in length. </w:t>
            </w:r>
            <w:r w:rsidRPr="00C826D6">
              <w:rPr>
                <w:iCs/>
                <w:sz w:val="18"/>
                <w:szCs w:val="18"/>
              </w:rPr>
              <w:t>References should be avoided, but if essential, then cite the author(s) and year(s). Standard nomenclature should be used, and non-standard or uncommon abbreviations should be avoided, but if essential they must be defined at their first mention in the abstract itself. No literature should be cited.</w:t>
            </w:r>
            <w:r w:rsidRPr="00C826D6">
              <w:rPr>
                <w:sz w:val="18"/>
                <w:szCs w:val="18"/>
              </w:rPr>
              <w:t xml:space="preserve"> </w:t>
            </w:r>
            <w:r w:rsidRPr="00C826D6">
              <w:rPr>
                <w:iCs/>
                <w:sz w:val="18"/>
                <w:szCs w:val="18"/>
              </w:rPr>
              <w:t xml:space="preserve">The keyword list provides the opportunity to add 5 to 7 keywords, used by the indexing and abstracting services, in addition to those already present in the title </w:t>
            </w:r>
            <w:r w:rsidRPr="00C826D6">
              <w:rPr>
                <w:sz w:val="18"/>
                <w:szCs w:val="18"/>
              </w:rPr>
              <w:t>(9 pt)</w:t>
            </w:r>
            <w:r w:rsidRPr="00C826D6">
              <w:rPr>
                <w:iCs/>
                <w:sz w:val="18"/>
                <w:szCs w:val="18"/>
              </w:rPr>
              <w:t>.</w:t>
            </w:r>
          </w:p>
        </w:tc>
      </w:tr>
      <w:tr w:rsidR="003847DA" w:rsidRPr="00C826D6"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6B62E6D5" w14:textId="77777777" w:rsidR="00941203" w:rsidRPr="00C826D6" w:rsidRDefault="00941203" w:rsidP="00941203">
            <w:pPr>
              <w:spacing w:before="120" w:after="120"/>
              <w:jc w:val="both"/>
              <w:rPr>
                <w:b/>
                <w:i/>
              </w:rPr>
            </w:pPr>
            <w:r w:rsidRPr="00C826D6">
              <w:rPr>
                <w:b/>
                <w:i/>
              </w:rPr>
              <w:t>Keyword</w:t>
            </w:r>
            <w:r w:rsidR="005160A8" w:rsidRPr="00C826D6">
              <w:rPr>
                <w:b/>
                <w:i/>
              </w:rPr>
              <w:t>s</w:t>
            </w:r>
            <w:r w:rsidRPr="00C826D6">
              <w:rPr>
                <w:b/>
                <w:i/>
              </w:rPr>
              <w:t>:</w:t>
            </w:r>
          </w:p>
          <w:p w14:paraId="4C3E5936" w14:textId="77777777" w:rsidR="00941203" w:rsidRPr="00C826D6" w:rsidRDefault="00941203" w:rsidP="00941203">
            <w:pPr>
              <w:jc w:val="both"/>
            </w:pPr>
            <w:r w:rsidRPr="00C826D6">
              <w:t>First keyword</w:t>
            </w:r>
          </w:p>
          <w:p w14:paraId="0EF152BF" w14:textId="77777777" w:rsidR="00941203" w:rsidRPr="00C826D6" w:rsidRDefault="00941203" w:rsidP="00941203">
            <w:pPr>
              <w:jc w:val="both"/>
            </w:pPr>
            <w:r w:rsidRPr="00C826D6">
              <w:t>Second keyword</w:t>
            </w:r>
          </w:p>
          <w:p w14:paraId="5B0032F7" w14:textId="77777777" w:rsidR="00941203" w:rsidRPr="00C826D6" w:rsidRDefault="00941203" w:rsidP="00941203">
            <w:pPr>
              <w:jc w:val="both"/>
            </w:pPr>
            <w:r w:rsidRPr="00C826D6">
              <w:t>Third keyword</w:t>
            </w:r>
          </w:p>
          <w:p w14:paraId="31B015CF" w14:textId="77777777" w:rsidR="00941203" w:rsidRPr="00C826D6" w:rsidRDefault="00941203" w:rsidP="00941203">
            <w:pPr>
              <w:jc w:val="both"/>
            </w:pPr>
            <w:r w:rsidRPr="00C826D6">
              <w:t>Fourth keyword</w:t>
            </w:r>
          </w:p>
          <w:p w14:paraId="4B416523" w14:textId="77777777" w:rsidR="00941203" w:rsidRPr="00C826D6" w:rsidRDefault="00941203" w:rsidP="00941203">
            <w:pPr>
              <w:jc w:val="both"/>
              <w:rPr>
                <w:b/>
                <w:i/>
              </w:rPr>
            </w:pPr>
            <w:r w:rsidRPr="00C826D6">
              <w:t>Fifth keyword</w:t>
            </w:r>
          </w:p>
        </w:tc>
        <w:tc>
          <w:tcPr>
            <w:tcW w:w="283" w:type="dxa"/>
            <w:vMerge/>
            <w:tcBorders>
              <w:top w:val="nil"/>
              <w:left w:val="nil"/>
              <w:bottom w:val="nil"/>
              <w:right w:val="nil"/>
            </w:tcBorders>
          </w:tcPr>
          <w:p w14:paraId="26D1DFBC" w14:textId="77777777" w:rsidR="00941203" w:rsidRPr="00C826D6" w:rsidRDefault="00941203" w:rsidP="00957C11">
            <w:pPr>
              <w:spacing w:before="120"/>
              <w:jc w:val="both"/>
            </w:pPr>
          </w:p>
        </w:tc>
        <w:tc>
          <w:tcPr>
            <w:tcW w:w="5812" w:type="dxa"/>
            <w:vMerge/>
            <w:tcBorders>
              <w:top w:val="nil"/>
              <w:left w:val="nil"/>
              <w:bottom w:val="nil"/>
              <w:right w:val="nil"/>
            </w:tcBorders>
          </w:tcPr>
          <w:p w14:paraId="5C80F7FA" w14:textId="77777777" w:rsidR="00941203" w:rsidRPr="00C826D6" w:rsidRDefault="00941203" w:rsidP="00957C11">
            <w:pPr>
              <w:spacing w:before="120"/>
              <w:jc w:val="both"/>
              <w:rPr>
                <w:iCs/>
                <w:sz w:val="18"/>
                <w:szCs w:val="18"/>
              </w:rPr>
            </w:pPr>
          </w:p>
        </w:tc>
      </w:tr>
      <w:tr w:rsidR="003847DA" w:rsidRPr="00C826D6"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C826D6"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Pr="00C826D6" w:rsidRDefault="00941203" w:rsidP="00957C11">
            <w:pPr>
              <w:spacing w:before="120"/>
              <w:jc w:val="both"/>
            </w:pPr>
          </w:p>
        </w:tc>
        <w:tc>
          <w:tcPr>
            <w:tcW w:w="5812" w:type="dxa"/>
            <w:tcBorders>
              <w:top w:val="nil"/>
              <w:left w:val="nil"/>
              <w:bottom w:val="single" w:sz="4" w:space="0" w:color="auto"/>
              <w:right w:val="nil"/>
            </w:tcBorders>
          </w:tcPr>
          <w:p w14:paraId="205931C6" w14:textId="27EC2963" w:rsidR="001414E2" w:rsidRPr="00C826D6" w:rsidRDefault="001414E2" w:rsidP="001414E2">
            <w:pPr>
              <w:spacing w:before="120" w:after="120"/>
              <w:jc w:val="right"/>
              <w:rPr>
                <w:i/>
                <w:iCs/>
                <w:sz w:val="18"/>
                <w:szCs w:val="18"/>
              </w:rPr>
            </w:pPr>
            <w:r w:rsidRPr="00C826D6">
              <w:rPr>
                <w:i/>
                <w:iCs/>
                <w:sz w:val="18"/>
                <w:szCs w:val="18"/>
              </w:rPr>
              <w:t xml:space="preserve">This is an open access article under the </w:t>
            </w:r>
            <w:hyperlink r:id="rId8" w:history="1">
              <w:r w:rsidR="00BC5738" w:rsidRPr="00C826D6">
                <w:rPr>
                  <w:rStyle w:val="Hyperlink"/>
                  <w:i/>
                  <w:iCs/>
                  <w:sz w:val="18"/>
                  <w:szCs w:val="18"/>
                </w:rPr>
                <w:t>CC BY-SA</w:t>
              </w:r>
            </w:hyperlink>
            <w:r w:rsidRPr="00C826D6">
              <w:rPr>
                <w:i/>
                <w:iCs/>
                <w:sz w:val="18"/>
                <w:szCs w:val="18"/>
              </w:rPr>
              <w:t xml:space="preserve"> license.</w:t>
            </w:r>
          </w:p>
          <w:p w14:paraId="18D744D6" w14:textId="77777777" w:rsidR="00941203" w:rsidRPr="00C826D6" w:rsidRDefault="001414E2" w:rsidP="001414E2">
            <w:pPr>
              <w:spacing w:before="120" w:after="120"/>
              <w:jc w:val="right"/>
              <w:rPr>
                <w:i/>
                <w:iCs/>
                <w:sz w:val="18"/>
                <w:szCs w:val="18"/>
              </w:rPr>
            </w:pPr>
            <w:r w:rsidRPr="00C826D6">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rsidRPr="00C826D6" w14:paraId="294A13ED" w14:textId="77777777" w:rsidTr="00E77E1F">
        <w:trPr>
          <w:jc w:val="center"/>
        </w:trPr>
        <w:tc>
          <w:tcPr>
            <w:tcW w:w="8897" w:type="dxa"/>
            <w:gridSpan w:val="3"/>
            <w:tcBorders>
              <w:top w:val="nil"/>
              <w:left w:val="nil"/>
              <w:bottom w:val="double" w:sz="4" w:space="0" w:color="auto"/>
              <w:right w:val="nil"/>
            </w:tcBorders>
          </w:tcPr>
          <w:p w14:paraId="49D20AE3" w14:textId="77777777" w:rsidR="007F286F" w:rsidRPr="00C826D6" w:rsidRDefault="007F286F" w:rsidP="00941203">
            <w:pPr>
              <w:spacing w:before="120" w:after="120"/>
              <w:rPr>
                <w:b/>
                <w:i/>
              </w:rPr>
            </w:pPr>
            <w:r w:rsidRPr="00C826D6">
              <w:rPr>
                <w:b/>
                <w:i/>
              </w:rPr>
              <w:t>Corresponding Author:</w:t>
            </w:r>
          </w:p>
          <w:p w14:paraId="6457F66F" w14:textId="530497B7" w:rsidR="00942626" w:rsidRPr="00C826D6" w:rsidRDefault="006718F2" w:rsidP="00942626">
            <w:r w:rsidRPr="00C826D6">
              <w:rPr>
                <w:bCs/>
                <w:kern w:val="36"/>
                <w:lang w:eastAsia="en-AU"/>
              </w:rPr>
              <w:t>Yu-Tzu Wu</w:t>
            </w:r>
            <w:r w:rsidR="00942626" w:rsidRPr="00C826D6">
              <w:br/>
              <w:t xml:space="preserve">EACH: The Centre for Research in Ageing and Cognitive Health, University of Exeter </w:t>
            </w:r>
          </w:p>
          <w:p w14:paraId="3C411EDF" w14:textId="12FA7CFB" w:rsidR="00941203" w:rsidRPr="00C826D6" w:rsidRDefault="00942626" w:rsidP="00942626">
            <w:pPr>
              <w:spacing w:after="120"/>
              <w:rPr>
                <w:sz w:val="18"/>
                <w:szCs w:val="18"/>
              </w:rPr>
            </w:pPr>
            <w:r w:rsidRPr="00C826D6">
              <w:t xml:space="preserve">South Cloisters, St Luke’s Campus, Exeter, EX1 2LU, United Kingdom </w:t>
            </w:r>
            <w:r w:rsidRPr="00C826D6">
              <w:br/>
              <w:t xml:space="preserve">Email: </w:t>
            </w:r>
            <w:r w:rsidR="00D238C2" w:rsidRPr="00C826D6">
              <w:t>Y.Wu3@exeter.ac.uk</w:t>
            </w:r>
          </w:p>
        </w:tc>
      </w:tr>
    </w:tbl>
    <w:p w14:paraId="19EB2672" w14:textId="6182C3C4" w:rsidR="00957C11" w:rsidRPr="00C826D6" w:rsidRDefault="00957C11" w:rsidP="00957C11">
      <w:pPr>
        <w:jc w:val="both"/>
      </w:pPr>
    </w:p>
    <w:p w14:paraId="6D2E917E" w14:textId="77777777" w:rsidR="00C07BEF" w:rsidRPr="00C826D6" w:rsidRDefault="00C07BEF" w:rsidP="00957C11">
      <w:pPr>
        <w:jc w:val="both"/>
      </w:pPr>
    </w:p>
    <w:p w14:paraId="2E9083D0" w14:textId="77777777" w:rsidR="00904D6D" w:rsidRPr="00C826D6" w:rsidRDefault="00F33C08" w:rsidP="00956EB6">
      <w:pPr>
        <w:numPr>
          <w:ilvl w:val="0"/>
          <w:numId w:val="15"/>
        </w:numPr>
        <w:tabs>
          <w:tab w:val="left" w:pos="426"/>
        </w:tabs>
        <w:ind w:left="426" w:hanging="426"/>
        <w:rPr>
          <w:b/>
          <w:bCs/>
        </w:rPr>
      </w:pPr>
      <w:r w:rsidRPr="00C826D6">
        <w:rPr>
          <w:b/>
          <w:bCs/>
        </w:rPr>
        <w:t>INTRODUCTION (10 PT)</w:t>
      </w:r>
    </w:p>
    <w:p w14:paraId="2247CDE2" w14:textId="4E0FD308" w:rsidR="00E619D6" w:rsidRPr="00C826D6" w:rsidRDefault="002C4131" w:rsidP="00E619D6">
      <w:pPr>
        <w:ind w:firstLine="720"/>
        <w:jc w:val="both"/>
      </w:pPr>
      <w:bookmarkStart w:id="1" w:name="_Hlk80000636"/>
      <w:bookmarkStart w:id="2" w:name="_Hlk80016671"/>
      <w:r w:rsidRPr="00C826D6">
        <w:t>The main text format consists of a flat left-right columns on A4 paper (quarto). The margin text from the left and top are 2.5 cm, right and bottom are 2 cm. The manuscript is written in Microsoft Word, single space, Time New Roman 10 pt, and maximum 12 pages for original research article, or maximum 16 pages for review/survey paper, which can be downloaded at the website:</w:t>
      </w:r>
      <w:bookmarkEnd w:id="1"/>
      <w:r w:rsidRPr="00C826D6">
        <w:t xml:space="preserve"> </w:t>
      </w:r>
      <w:bookmarkEnd w:id="2"/>
      <w:r w:rsidR="00E619D6" w:rsidRPr="00C826D6">
        <w:t xml:space="preserve"> </w:t>
      </w:r>
      <w:r w:rsidR="004D3838" w:rsidRPr="00C826D6">
        <w:rPr>
          <w:iCs/>
          <w:szCs w:val="18"/>
        </w:rPr>
        <w:t>http://ijphs.iaescore.com</w:t>
      </w:r>
      <w:r w:rsidRPr="00C826D6">
        <w:rPr>
          <w:iCs/>
          <w:szCs w:val="18"/>
        </w:rPr>
        <w:t>.</w:t>
      </w:r>
    </w:p>
    <w:p w14:paraId="085607E1" w14:textId="79594051" w:rsidR="002C4131" w:rsidRPr="00C826D6" w:rsidRDefault="00CD37D0" w:rsidP="002C4131">
      <w:pPr>
        <w:ind w:firstLine="720"/>
        <w:jc w:val="both"/>
      </w:pPr>
      <w:bookmarkStart w:id="3" w:name="_Hlk80000657"/>
      <w:r w:rsidRPr="00C826D6">
        <w:t xml:space="preserve">The title of an article should consist of the fewest possible words that accurately describe the content of the paper. </w:t>
      </w:r>
      <w:r w:rsidR="002C4131" w:rsidRPr="00C826D6">
        <w:t xml:space="preserve">The title should be succinct and informative and no more than about 12 words in length. Do not use acronyms or abbreviations in your title and do not mention the method you used, unless your paper reports on the development of a new method. Titles are often used in information-retrieval systems. </w:t>
      </w:r>
      <w:proofErr w:type="gramStart"/>
      <w:r w:rsidR="002C4131" w:rsidRPr="00C826D6">
        <w:t>Avoid  writing</w:t>
      </w:r>
      <w:proofErr w:type="gramEnd"/>
      <w:r w:rsidR="002C4131" w:rsidRPr="00C826D6">
        <w:t xml:space="preserve">  long  formulas  with  subscripts  in  the  title. Omit all waste words such as "</w:t>
      </w:r>
      <w:r w:rsidR="002C4131" w:rsidRPr="00C826D6">
        <w:rPr>
          <w:i/>
        </w:rPr>
        <w:t>A study of ...</w:t>
      </w:r>
      <w:r w:rsidR="002C4131" w:rsidRPr="00C826D6">
        <w:t>", "</w:t>
      </w:r>
      <w:r w:rsidR="002C4131" w:rsidRPr="00C826D6">
        <w:rPr>
          <w:i/>
        </w:rPr>
        <w:t>Investigations of ...</w:t>
      </w:r>
      <w:r w:rsidR="002C4131" w:rsidRPr="00C826D6">
        <w:t>", "</w:t>
      </w:r>
      <w:r w:rsidR="002C4131" w:rsidRPr="00C826D6">
        <w:rPr>
          <w:i/>
        </w:rPr>
        <w:t>Implementation of ...</w:t>
      </w:r>
      <w:r w:rsidR="002C4131" w:rsidRPr="00C826D6">
        <w:t>”, "</w:t>
      </w:r>
      <w:r w:rsidR="002C4131" w:rsidRPr="00C826D6">
        <w:rPr>
          <w:i/>
        </w:rPr>
        <w:t>Observations on ...</w:t>
      </w:r>
      <w:r w:rsidR="002C4131" w:rsidRPr="00C826D6">
        <w:t>", "</w:t>
      </w:r>
      <w:r w:rsidR="002C4131" w:rsidRPr="00C826D6">
        <w:rPr>
          <w:i/>
        </w:rPr>
        <w:t>Effect of</w:t>
      </w:r>
      <w:proofErr w:type="gramStart"/>
      <w:r w:rsidR="002C4131" w:rsidRPr="00C826D6">
        <w:rPr>
          <w:i/>
        </w:rPr>
        <w:t>.....</w:t>
      </w:r>
      <w:proofErr w:type="gramEnd"/>
      <w:r w:rsidR="002C4131" w:rsidRPr="00C826D6">
        <w:t>", “</w:t>
      </w:r>
      <w:r w:rsidR="002C4131" w:rsidRPr="00C826D6">
        <w:rPr>
          <w:i/>
        </w:rPr>
        <w:t>Analysis of …</w:t>
      </w:r>
      <w:r w:rsidR="002C4131" w:rsidRPr="00C826D6">
        <w:t xml:space="preserve">”, “Design of…”, etc. </w:t>
      </w:r>
    </w:p>
    <w:p w14:paraId="6778E85A" w14:textId="77777777" w:rsidR="002C4131" w:rsidRPr="00C826D6" w:rsidRDefault="002C4131" w:rsidP="002C4131">
      <w:pPr>
        <w:ind w:firstLine="720"/>
        <w:jc w:val="both"/>
      </w:pPr>
      <w:r w:rsidRPr="00C826D6">
        <w:t xml:space="preserve">A </w:t>
      </w:r>
      <w:proofErr w:type="gramStart"/>
      <w:r w:rsidRPr="00C826D6">
        <w:t>concise  and</w:t>
      </w:r>
      <w:proofErr w:type="gramEnd"/>
      <w:r w:rsidRPr="00C826D6">
        <w:t xml:space="preserve">  factual  abstract  is  required.  </w:t>
      </w:r>
      <w:proofErr w:type="gramStart"/>
      <w:r w:rsidRPr="00C826D6">
        <w:t>The  abstract</w:t>
      </w:r>
      <w:proofErr w:type="gramEnd"/>
      <w:r w:rsidRPr="00C826D6">
        <w:t xml:space="preserve">  should  state  briefly  the  purpose  of  the research, the principal results and major conclusions. An abstract is often presented separately from the article, so it must be able to stand alone. For this reason, References should be avoided, but if essential, then </w:t>
      </w:r>
      <w:r w:rsidRPr="00C826D6">
        <w:lastRenderedPageBreak/>
        <w:t xml:space="preserve">cite the author(s) and year(s). Also, non-standard or uncommon abbreviations should be avoided, but if essential they must be defined at their first mention in the abstract itself. Immediately after the abstract, provide a maximum of 7 keywords, using American spelling and avoiding general and plural terms and multiple concepts (avoid, for example, 'and', 'of'). Be sparing with abbreviations: only abbreviations firmly established in the field may be eligible. These keywords will be used for indexing purposes. </w:t>
      </w:r>
    </w:p>
    <w:p w14:paraId="2476A594" w14:textId="77777777" w:rsidR="002C4131" w:rsidRPr="00C826D6" w:rsidRDefault="002C4131" w:rsidP="002C4131">
      <w:pPr>
        <w:ind w:firstLine="720"/>
        <w:jc w:val="both"/>
      </w:pPr>
      <w:r w:rsidRPr="00C826D6">
        <w:t>Indexing and abstracting services depend on the accuracy of the title, extracting from it keywords useful in cross-referencing and computer searching. An improperly titled paper may never reach the audience for which it was intended, so be specific.</w:t>
      </w:r>
    </w:p>
    <w:p w14:paraId="76BAF348" w14:textId="23A295E9" w:rsidR="002C4131" w:rsidRPr="00C826D6" w:rsidRDefault="002C4131" w:rsidP="002C4131">
      <w:pPr>
        <w:ind w:firstLine="720"/>
        <w:jc w:val="both"/>
      </w:pPr>
      <w:r w:rsidRPr="00C826D6">
        <w:t xml:space="preserve">The Introduction section should provide: </w:t>
      </w:r>
      <w:proofErr w:type="spellStart"/>
      <w:r w:rsidRPr="00C826D6">
        <w:t>i</w:t>
      </w:r>
      <w:proofErr w:type="spellEnd"/>
      <w:r w:rsidRPr="00C826D6">
        <w:t xml:space="preserve">) a clear background, ii) a clear statement of the problem, iii) the relevant literature on the subject, iv) the proposed approach or solution, and v) the new value of research which is innovation (within 3-6 paragraphs). It should be understandable to colleagues from a broad range of scientific disciplines. Organization and citation of the bibliography are made in Institute of Electrical and Electronics Engineers (IEEE) style in sign </w:t>
      </w:r>
      <w:r w:rsidRPr="00C826D6">
        <w:fldChar w:fldCharType="begin" w:fldLock="1"/>
      </w:r>
      <w:r w:rsidRPr="00C826D6">
        <w:instrText>ADDIN CSL_CITATION {"citationItems":[{"id":"ITEM-1","itemData":{"DOI":"10.1111/j.1525-1497.2006.00443.x","author":[{"dropping-particle":"","family":"Stepien","given":"K. A.","non-dropping-particle":"","parse-names":false,"suffix":""},{"dropping-particle":"","family":"Baernstein","given":"A.","non-dropping-particle":"","parse-names":false,"suffix":""}],"container-title":"Journal of General Internal Medicine","id":"ITEM-1","issue":"5","issued":{"date-parts":[["2006"]]},"page":"524-530","title":"Educating for empathy: A review","type":"article-journal","volume":"21"},"uris":["http://www.mendeley.com/documents/?uuid=bce695e9-e754-42e8-94ed-53092f1135f6"]}],"mendeley":{"formattedCitation":"[1]","plainTextFormattedCitation":"[1]","previouslyFormattedCitation":"[1]"},"properties":{"noteIndex":0},"schema":"https://github.com/citation-style-language/schema/raw/master/csl-citation.json"}</w:instrText>
      </w:r>
      <w:r w:rsidRPr="00C826D6">
        <w:fldChar w:fldCharType="separate"/>
      </w:r>
      <w:r w:rsidRPr="00C826D6">
        <w:rPr>
          <w:noProof/>
        </w:rPr>
        <w:t>[1]</w:t>
      </w:r>
      <w:r w:rsidRPr="00C826D6">
        <w:fldChar w:fldCharType="end"/>
      </w:r>
      <w:r w:rsidRPr="00C826D6">
        <w:t xml:space="preserve">, </w:t>
      </w:r>
      <w:r w:rsidRPr="00C826D6">
        <w:fldChar w:fldCharType="begin" w:fldLock="1"/>
      </w:r>
      <w:r w:rsidRPr="00C826D6">
        <w:instrText>ADDIN CSL_CITATION {"citationItems":[{"id":"ITEM-1","itemData":{"DOI":"10.4997/JRCPE.2016.210","author":[{"dropping-particle":"","family":"Jeffrey","given":"D.","non-dropping-particle":"","parse-names":false,"suffix":""},{"dropping-particle":"","family":"Downie","given":"R.","non-dropping-particle":"","parse-names":false,"suffix":""}],"container-title":"Journal of the Royal College of Physicians of Edinburgh","id":"ITEM-1","issue":"2","issued":{"date-parts":[["2016"]]},"page":"107-112","title":"Empathy-Can it be taught?","type":"article-journal","volume":"46"},"uris":["http://www.mendeley.com/documents/?uuid=16d15c91-dd19-4ba6-84fe-aedb2d7d4196"]}],"mendeley":{"formattedCitation":"[2]","plainTextFormattedCitation":"[2]","previouslyFormattedCitation":"[2]"},"properties":{"noteIndex":0},"schema":"https://github.com/citation-style-language/schema/raw/master/csl-citation.json"}</w:instrText>
      </w:r>
      <w:r w:rsidRPr="00C826D6">
        <w:fldChar w:fldCharType="separate"/>
      </w:r>
      <w:r w:rsidRPr="00C826D6">
        <w:rPr>
          <w:noProof/>
        </w:rPr>
        <w:t>[2]</w:t>
      </w:r>
      <w:r w:rsidRPr="00C826D6">
        <w:fldChar w:fldCharType="end"/>
      </w:r>
      <w:r w:rsidRPr="00C826D6">
        <w:t xml:space="preserve"> and so on. The terms in foreign languages are written italic (</w:t>
      </w:r>
      <w:r w:rsidRPr="00C826D6">
        <w:rPr>
          <w:i/>
          <w:iCs/>
        </w:rPr>
        <w:t>italic</w:t>
      </w:r>
      <w:r w:rsidRPr="00C826D6">
        <w:t xml:space="preserve">). The text should be divided into sections, each with a separate heading and numbered consecutively </w:t>
      </w:r>
      <w:r w:rsidRPr="00C826D6">
        <w:fldChar w:fldCharType="begin" w:fldLock="1"/>
      </w:r>
      <w:r w:rsidRPr="00C826D6">
        <w:instrText>ADDIN CSL_CITATION {"citationItems":[{"id":"ITEM-1","itemData":{"DOI":"10.1109/MEMB.2008.929887","author":[{"dropping-particle":"","family":"Mathews","given":"R.","non-dropping-particle":"","parse-names":false,"suffix":""},{"dropping-particle":"","family":"Spencer","given":"C. M.","non-dropping-particle":"","parse-names":false,"suffix":""}],"container-title":"IEEE Engineering in Medicine and Biology Magazine","id":"ITEM-1","issue":"6","issued":{"date-parts":[["2008"]]},"page":"42-53","title":"National security strategy for U.S. water","type":"article-journal","volume":"27"},"uris":["http://www.mendeley.com/documents/?uuid=bcb10c7f-f01e-4cd3-80fc-bf883c09b6ce"]}],"mendeley":{"formattedCitation":"[3]","plainTextFormattedCitation":"[3]","previouslyFormattedCitation":"[3]"},"properties":{"noteIndex":0},"schema":"https://github.com/citation-style-language/schema/raw/master/csl-citation.json"}</w:instrText>
      </w:r>
      <w:r w:rsidRPr="00C826D6">
        <w:fldChar w:fldCharType="separate"/>
      </w:r>
      <w:r w:rsidRPr="00C826D6">
        <w:rPr>
          <w:noProof/>
        </w:rPr>
        <w:t>[3]</w:t>
      </w:r>
      <w:r w:rsidRPr="00C826D6">
        <w:fldChar w:fldCharType="end"/>
      </w:r>
      <w:r w:rsidRPr="00C826D6">
        <w:t xml:space="preserve">. The section or subsection headings should be typed on a separate line, e.g., 1. INTRODUCTION. A full article usually follows a standard structure: </w:t>
      </w:r>
      <w:r w:rsidR="006E68D9" w:rsidRPr="00C826D6">
        <w:rPr>
          <w:b/>
          <w:bCs/>
        </w:rPr>
        <w:t xml:space="preserve">1. INTRODUCTION, 2. THE COMPREHENSIVE THEORETICAL BASIS AND/OR THE PROPOSED METHOD/ALGORITHM </w:t>
      </w:r>
      <w:r w:rsidR="006E68D9" w:rsidRPr="00C826D6">
        <w:rPr>
          <w:i/>
          <w:iCs/>
        </w:rPr>
        <w:t>(optional)</w:t>
      </w:r>
      <w:r w:rsidR="006E68D9" w:rsidRPr="00C826D6">
        <w:rPr>
          <w:b/>
          <w:bCs/>
        </w:rPr>
        <w:t xml:space="preserve">, 3. METHOD, 4. RESULTS AND DISCUSSION, and 5. CONCLUSION. </w:t>
      </w:r>
      <w:r w:rsidR="006E68D9" w:rsidRPr="00C826D6">
        <w:t>The structure is well-known as</w:t>
      </w:r>
      <w:r w:rsidR="006E68D9" w:rsidRPr="00C826D6">
        <w:rPr>
          <w:b/>
          <w:bCs/>
        </w:rPr>
        <w:t xml:space="preserve"> </w:t>
      </w:r>
      <w:proofErr w:type="spellStart"/>
      <w:r w:rsidR="006E68D9" w:rsidRPr="00C826D6">
        <w:rPr>
          <w:b/>
          <w:bCs/>
        </w:rPr>
        <w:t>IMRaD</w:t>
      </w:r>
      <w:proofErr w:type="spellEnd"/>
      <w:r w:rsidR="006E68D9" w:rsidRPr="00C826D6">
        <w:rPr>
          <w:b/>
          <w:bCs/>
        </w:rPr>
        <w:t xml:space="preserve"> </w:t>
      </w:r>
      <w:r w:rsidR="006E68D9" w:rsidRPr="00C826D6">
        <w:t>style.</w:t>
      </w:r>
    </w:p>
    <w:p w14:paraId="7D140D29" w14:textId="4B451932" w:rsidR="002C4131" w:rsidRPr="00C826D6" w:rsidRDefault="002C4131" w:rsidP="002C4131">
      <w:pPr>
        <w:ind w:firstLine="720"/>
        <w:jc w:val="both"/>
        <w:rPr>
          <w:spacing w:val="-2"/>
        </w:rPr>
      </w:pPr>
      <w:bookmarkStart w:id="4" w:name="_Hlk80000697"/>
      <w:r w:rsidRPr="00C826D6">
        <w:rPr>
          <w:spacing w:val="-2"/>
        </w:rPr>
        <w:t xml:space="preserve">Literature review that has been done author used in the section "INTRODUCTION" to explain </w:t>
      </w:r>
      <w:r w:rsidRPr="00C826D6">
        <w:rPr>
          <w:spacing w:val="-2"/>
        </w:rPr>
        <w:br/>
        <w:t xml:space="preserve">the difference of the manuscript with other papers, that it is innovative, it are used in the section "METHOD" to describe the step of research and used in the section "RESULTS AND DISCUSSION" to support the analysis of the results </w:t>
      </w:r>
      <w:r w:rsidRPr="00C826D6">
        <w:fldChar w:fldCharType="begin" w:fldLock="1"/>
      </w:r>
      <w:r w:rsidRPr="00C826D6">
        <w:instrText>ADDIN CSL_CITATION {"citationItems":[{"id":"ITEM-1","itemData":{"DOI":"10.4997/JRCPE.2016.210","author":[{"dropping-particle":"","family":"Jeffrey","given":"D.","non-dropping-particle":"","parse-names":false,"suffix":""},{"dropping-particle":"","family":"Downie","given":"R.","non-dropping-particle":"","parse-names":false,"suffix":""}],"container-title":"Journal of the Royal College of Physicians of Edinburgh","id":"ITEM-1","issue":"2","issued":{"date-parts":[["2016"]]},"page":"107-112","title":"Empathy-Can it be taught?","type":"article-journal","volume":"46"},"uris":["http://www.mendeley.com/documents/?uuid=16d15c91-dd19-4ba6-84fe-aedb2d7d4196"]}],"mendeley":{"formattedCitation":"[2]","plainTextFormattedCitation":"[2]","previouslyFormattedCitation":"[2]"},"properties":{"noteIndex":0},"schema":"https://github.com/citation-style-language/schema/raw/master/csl-citation.json"}</w:instrText>
      </w:r>
      <w:r w:rsidRPr="00C826D6">
        <w:fldChar w:fldCharType="separate"/>
      </w:r>
      <w:r w:rsidRPr="00C826D6">
        <w:rPr>
          <w:noProof/>
        </w:rPr>
        <w:t>[2]</w:t>
      </w:r>
      <w:r w:rsidRPr="00C826D6">
        <w:fldChar w:fldCharType="end"/>
      </w:r>
      <w:r w:rsidRPr="00C826D6">
        <w:rPr>
          <w:spacing w:val="-2"/>
        </w:rPr>
        <w:t xml:space="preserve">. If the manuscript was written really have high originality, which proposed a new method or algorithm, the additional section after the "INTRODUCTION" section and before the "METHOD" section can be added to explain briefly the theory and/or the proposed method/algorithm </w:t>
      </w:r>
      <w:bookmarkEnd w:id="3"/>
      <w:r w:rsidRPr="00C826D6">
        <w:rPr>
          <w:spacing w:val="-2"/>
        </w:rPr>
        <w:fldChar w:fldCharType="begin" w:fldLock="1"/>
      </w:r>
      <w:r w:rsidRPr="00C826D6">
        <w:rPr>
          <w:spacing w:val="-2"/>
        </w:rPr>
        <w:instrText>ADDIN CSL_CITATION {"citationItems":[{"id":"ITEM-1","itemData":{"DOI":"10.22219/kinetik.v3i4.703","author":[{"dropping-particle":"","family":"Azhar","given":"Y.","non-dropping-particle":"","parse-names":false,"suffix":""},{"dropping-particle":"","family":"Afdian","given":"R.","non-dropping-particle":"","parse-names":false,"suffix":""}],"container-title":"Kinetik","id":"ITEM-1","issue":"4","issued":{"date-parts":[["2018"]]},"page":"345-350","title":"Feature selection on pregnancy risk classification using C5.0 method","type":"article-journal","volume":"3"},"uris":["http://www.mendeley.com/documents/?uuid=b82df84d-4b3d-4b28-a98c-d8915fc3c2bd"]}],"mendeley":{"formattedCitation":"[4]","plainTextFormattedCitation":"[4]","previouslyFormattedCitation":"[4]"},"properties":{"noteIndex":0},"schema":"https://github.com/citation-style-language/schema/raw/master/csl-citation.json"}</w:instrText>
      </w:r>
      <w:r w:rsidRPr="00C826D6">
        <w:rPr>
          <w:spacing w:val="-2"/>
        </w:rPr>
        <w:fldChar w:fldCharType="separate"/>
      </w:r>
      <w:r w:rsidRPr="00C826D6">
        <w:rPr>
          <w:noProof/>
          <w:spacing w:val="-2"/>
        </w:rPr>
        <w:t>[4]</w:t>
      </w:r>
      <w:r w:rsidRPr="00C826D6">
        <w:rPr>
          <w:spacing w:val="-2"/>
        </w:rPr>
        <w:fldChar w:fldCharType="end"/>
      </w:r>
      <w:r w:rsidRPr="00C826D6">
        <w:rPr>
          <w:spacing w:val="-2"/>
        </w:rPr>
        <w:t>.</w:t>
      </w:r>
    </w:p>
    <w:bookmarkEnd w:id="4"/>
    <w:p w14:paraId="343C4CAB" w14:textId="77777777" w:rsidR="002C4131" w:rsidRPr="00C826D6" w:rsidRDefault="002C4131" w:rsidP="004D3838">
      <w:pPr>
        <w:ind w:firstLine="720"/>
        <w:jc w:val="both"/>
      </w:pPr>
    </w:p>
    <w:p w14:paraId="6D0BF8E6" w14:textId="77777777" w:rsidR="00E619D6" w:rsidRPr="00C826D6" w:rsidRDefault="00E619D6" w:rsidP="00E619D6">
      <w:pPr>
        <w:jc w:val="both"/>
      </w:pPr>
    </w:p>
    <w:p w14:paraId="7F5871EF" w14:textId="34E46237" w:rsidR="00E619D6" w:rsidRPr="00C826D6" w:rsidRDefault="00E619D6" w:rsidP="00E619D6">
      <w:pPr>
        <w:numPr>
          <w:ilvl w:val="0"/>
          <w:numId w:val="15"/>
        </w:numPr>
        <w:tabs>
          <w:tab w:val="left" w:pos="426"/>
        </w:tabs>
        <w:ind w:left="426" w:hanging="426"/>
        <w:rPr>
          <w:b/>
          <w:bCs/>
        </w:rPr>
      </w:pPr>
      <w:r w:rsidRPr="00C826D6">
        <w:rPr>
          <w:b/>
          <w:bCs/>
        </w:rPr>
        <w:t>METHOD (10 PT)</w:t>
      </w:r>
    </w:p>
    <w:p w14:paraId="0AC7D5E6" w14:textId="79624391" w:rsidR="001028FB" w:rsidRPr="00C826D6" w:rsidRDefault="00CD37D0" w:rsidP="001028FB">
      <w:pPr>
        <w:ind w:firstLine="720"/>
        <w:jc w:val="both"/>
        <w:rPr>
          <w:spacing w:val="-2"/>
        </w:rPr>
      </w:pPr>
      <w:bookmarkStart w:id="5" w:name="_Hlk78354310"/>
      <w:r w:rsidRPr="00C826D6">
        <w:rPr>
          <w:spacing w:val="-2"/>
        </w:rPr>
        <w:t xml:space="preserve">Explaining the research chronologically, including the research design, research procedures (in the form of algorithms, Pseudocode, or other), how to test, and data acquisition </w:t>
      </w:r>
      <w:r w:rsidR="004D3838" w:rsidRPr="00C826D6">
        <w:fldChar w:fldCharType="begin" w:fldLock="1"/>
      </w:r>
      <w:r w:rsidR="004D3838" w:rsidRPr="00C826D6">
        <w:instrText>ADDIN CSL_CITATION {"citationItems":[{"id":"ITEM-1","itemData":{"DOI":"10.1016/j.vaccine.2017.05.002","author":[{"dropping-particle":"","family":"Buckingham","given":"Lindsey","non-dropping-particle":"","parse-names":false,"suffix":""},{"dropping-particle":"","family":"Becher","given":"Julie","non-dropping-particle":"","parse-names":false,"suffix":""},{"dropping-particle":"","family":"Voytek","given":"Chelsea D.","non-dropping-particle":"","parse-names":false,"suffix":""},{"dropping-particle":"","family":"Fiore","given":"Danielle","non-dropping-particle":"","parse-names":false,"suffix":""},{"dropping-particle":"","family":"Dunbar","given":"Debore","non-dropping-particle":"","parse-names":false,"suffix":""},{"dropping-particle":"","family":"Davis-Vogel","given":"Annet","non-dropping-particle":"","parse-names":false,"suffix":""},{"dropping-particle":"","family":"Metzger","given":"David S.","non-dropping-particle":"","parse-names":false,"suffix":""},{"dropping-particle":"","family":"Frank","given":"Ian","non-dropping-particle":"","parse-names":false,"suffix":""}],"container-title":"Vaccine","id":"ITEM-1","issue":"27","issued":{"date-parts":[["2017"]]},"page":"3498–3505","title":"Going Social: Success in Online Recruitment of Men Who Have Sex with Men for Prevention HIV Vaccine Research","type":"article-journal","volume":"35"},"uris":["http://www.mendeley.com/documents/?uuid=cbd3095c-2d92-4fa8-a7d6-f2b32016149c"]},{"id":"ITEM-2","itemData":{"DOI":"10.1371/journal.pone.0158450","author":[{"dropping-particle":"","family":"Bian","given":"Jiang","non-dropping-particle":"","parse-names":false,"suffix":""},{"dropping-particle":"","family":"Yoshigoe","given":"Kenji","non-dropping-particle":"","parse-names":false,"suffix":""},{"dropping-particle":"","family":"Hicks","given":"Amanda","non-dropping-particle":"","parse-names":false,"suffix":""},{"dropping-particle":"","family":"Yuan","given":"Jiawei","non-dropping-particle":"","parse-names":false,"suffix":""},{"dropping-particle":"","family":"He","given":"Zhe","non-dropping-particle":"","parse-names":false,"suffix":""},{"dropping-particle":"","family":"Xie","given":"Mengjun","non-dropping-particle":"","parse-names":false,"suffix":""},{"dropping-particle":"","family":"Guo","given":"Yi","non-dropping-particle":"","parse-names":false,"suffix":""},{"dropping-particle":"","family":"Prosperi","given":"Mattia","non-dropping-particle":"","parse-names":false,"suffix":""},{"dropping-particle":"","family":"Salloum","given":"Ramzi","non-dropping-particle":"","parse-names":false,"suffix":""},{"dropping-particle":"","family":"Modave","given":"François","non-dropping-particle":"","parse-names":false,"suffix":""}],"container-title":"PLoS ONE","id":"ITEM-2","issue":"7","issued":{"date-parts":[["2016"]]},"title":"Mining Twitter to Assess the Public Perception of the “Internet of Things”","type":"article-journal","volume":"11"},"uris":["http://www.mendeley.com/documents/?uuid=07d3e80c-047f-41f7-9cfb-01097946865b"]},{"id":"ITEM-3","itemData":{"DOI":"10.1109/HealthCom46333.2019.9009439","author":[{"dropping-particle":"","family":"Valter","given":"Raimundo","non-dropping-particle":"","parse-names":false,"suffix":""},{"dropping-particle":"","family":"Santiago","given":"Silas","non-dropping-particle":"","parse-names":false,"suffix":""},{"dropping-particle":"","family":"Ramos","given":"Ronaldo","non-dropping-particle":"","parse-names":false,"suffix":""},{"dropping-particle":"","family":"Oliveira","given":"Mauro","non-dropping-particle":"","parse-names":false,"suffix":""},{"dropping-particle":"","family":"Andrade","given":"Luis Odorico M.","non-dropping-particle":"","parse-names":false,"suffix":""},{"dropping-particle":"","family":"Barreto","given":"Ivana Cristina de H. C.","non-dropping-particle":"","parse-names":false,"suffix":""}],"container-title":"2019 IEEE International Conference on E-health Networking, Application &amp; Services (HealthCom)","id":"ITEM-3","issued":{"date-parts":[["2019"]]},"publisher":"IEEE","title":"Data Mining and Risk Analysis Supporting Decision in Brazilian Public Health Systems","type":"paper-conference"},"uris":["http://www.mendeley.com/documents/?uuid=810d8568-600a-4323-97bd-0bf630cf6646"]}],"mendeley":{"formattedCitation":"[5]–[7]","plainTextFormattedCitation":"[5]–[7]","previouslyFormattedCitation":"[5]–[7]"},"properties":{"noteIndex":0},"schema":"https://github.com/citation-style-language/schema/raw/master/csl-citation.json"}</w:instrText>
      </w:r>
      <w:r w:rsidR="004D3838" w:rsidRPr="00C826D6">
        <w:fldChar w:fldCharType="separate"/>
      </w:r>
      <w:r w:rsidR="004D3838" w:rsidRPr="00C826D6">
        <w:rPr>
          <w:noProof/>
        </w:rPr>
        <w:t>[5]–[7]</w:t>
      </w:r>
      <w:r w:rsidR="004D3838" w:rsidRPr="00C826D6">
        <w:fldChar w:fldCharType="end"/>
      </w:r>
      <w:r w:rsidR="004D3838" w:rsidRPr="00C826D6">
        <w:t xml:space="preserve">. The description of the course of research should be supported references, so the explanation can be accepted scientifically </w:t>
      </w:r>
      <w:r w:rsidR="004D3838" w:rsidRPr="00C826D6">
        <w:fldChar w:fldCharType="begin" w:fldLock="1"/>
      </w:r>
      <w:r w:rsidR="004D3838" w:rsidRPr="00C826D6">
        <w:instrText>ADDIN CSL_CITATION {"citationItems":[{"id":"ITEM-1","itemData":{"DOI":"10.1109/MEMB.2008.929887","author":[{"dropping-particle":"","family":"Mathews","given":"R.","non-dropping-particle":"","parse-names":false,"suffix":""},{"dropping-particle":"","family":"Spencer","given":"C. M.","non-dropping-particle":"","parse-names":false,"suffix":""}],"container-title":"IEEE Engineering in Medicine and Biology Magazine","id":"ITEM-1","issue":"6","issued":{"date-parts":[["2008"]]},"page":"42-53","title":"National security strategy for U.S. water","type":"article-journal","volume":"27"},"uris":["http://www.mendeley.com/documents/?uuid=bcb10c7f-f01e-4cd3-80fc-bf883c09b6ce"]}],"mendeley":{"formattedCitation":"[3]","plainTextFormattedCitation":"[3]","previouslyFormattedCitation":"[3]"},"properties":{"noteIndex":0},"schema":"https://github.com/citation-style-language/schema/raw/master/csl-citation.json"}</w:instrText>
      </w:r>
      <w:r w:rsidR="004D3838" w:rsidRPr="00C826D6">
        <w:fldChar w:fldCharType="separate"/>
      </w:r>
      <w:r w:rsidR="004D3838" w:rsidRPr="00C826D6">
        <w:rPr>
          <w:noProof/>
        </w:rPr>
        <w:t>[3]</w:t>
      </w:r>
      <w:r w:rsidR="004D3838" w:rsidRPr="00C826D6">
        <w:fldChar w:fldCharType="end"/>
      </w:r>
      <w:r w:rsidR="004D3838" w:rsidRPr="00C826D6">
        <w:t xml:space="preserve">, </w:t>
      </w:r>
      <w:r w:rsidR="004D3838" w:rsidRPr="00C826D6">
        <w:fldChar w:fldCharType="begin" w:fldLock="1"/>
      </w:r>
      <w:r w:rsidR="004D3838" w:rsidRPr="00C826D6">
        <w:instrText>ADDIN CSL_CITATION {"citationItems":[{"id":"ITEM-1","itemData":{"DOI":"10.22219/kinetik.v3i4.703","author":[{"dropping-particle":"","family":"Azhar","given":"Y.","non-dropping-particle":"","parse-names":false,"suffix":""},{"dropping-particle":"","family":"Afdian","given":"R.","non-dropping-particle":"","parse-names":false,"suffix":""}],"container-title":"Kinetik","id":"ITEM-1","issue":"4","issued":{"date-parts":[["2018"]]},"page":"345-350","title":"Feature selection on pregnancy risk classification using C5.0 method","type":"article-journal","volume":"3"},"uris":["http://www.mendeley.com/documents/?uuid=b82df84d-4b3d-4b28-a98c-d8915fc3c2bd"]}],"mendeley":{"formattedCitation":"[4]","plainTextFormattedCitation":"[4]","previouslyFormattedCitation":"[4]"},"properties":{"noteIndex":0},"schema":"https://github.com/citation-style-language/schema/raw/master/csl-citation.json"}</w:instrText>
      </w:r>
      <w:r w:rsidR="004D3838" w:rsidRPr="00C826D6">
        <w:fldChar w:fldCharType="separate"/>
      </w:r>
      <w:r w:rsidR="004D3838" w:rsidRPr="00C826D6">
        <w:rPr>
          <w:noProof/>
        </w:rPr>
        <w:t>[4]</w:t>
      </w:r>
      <w:r w:rsidR="004D3838" w:rsidRPr="00C826D6">
        <w:fldChar w:fldCharType="end"/>
      </w:r>
      <w:r w:rsidR="004D3838" w:rsidRPr="00C826D6">
        <w:t xml:space="preserve"> Figures 1-2 and Table 1 are presented center, as shown below and cited in the manuscript </w:t>
      </w:r>
      <w:r w:rsidR="004D3838" w:rsidRPr="00C826D6">
        <w:fldChar w:fldCharType="begin" w:fldLock="1"/>
      </w:r>
      <w:r w:rsidR="004D3838" w:rsidRPr="00C826D6">
        <w:instrText>ADDIN CSL_CITATION {"citationItems":[{"id":"ITEM-1","itemData":{"DOI":"10.1016/j.vaccine.2017.05.002","author":[{"dropping-particle":"","family":"Buckingham","given":"Lindsey","non-dropping-particle":"","parse-names":false,"suffix":""},{"dropping-particle":"","family":"Becher","given":"Julie","non-dropping-particle":"","parse-names":false,"suffix":""},{"dropping-particle":"","family":"Voytek","given":"Chelsea D.","non-dropping-particle":"","parse-names":false,"suffix":""},{"dropping-particle":"","family":"Fiore","given":"Danielle","non-dropping-particle":"","parse-names":false,"suffix":""},{"dropping-particle":"","family":"Dunbar","given":"Debore","non-dropping-particle":"","parse-names":false,"suffix":""},{"dropping-particle":"","family":"Davis-Vogel","given":"Annet","non-dropping-particle":"","parse-names":false,"suffix":""},{"dropping-particle":"","family":"Metzger","given":"David S.","non-dropping-particle":"","parse-names":false,"suffix":""},{"dropping-particle":"","family":"Frank","given":"Ian","non-dropping-particle":"","parse-names":false,"suffix":""}],"container-title":"Vaccine","id":"ITEM-1","issue":"27","issued":{"date-parts":[["2017"]]},"page":"3498–3505","title":"Going Social: Success in Online Recruitment of Men Who Have Sex with Men for Prevention HIV Vaccine Research","type":"article-journal","volume":"35"},"uris":["http://www.mendeley.com/documents/?uuid=cbd3095c-2d92-4fa8-a7d6-f2b32016149c"]}],"mendeley":{"formattedCitation":"[5]","plainTextFormattedCitation":"[5]","previouslyFormattedCitation":"[5]"},"properties":{"noteIndex":0},"schema":"https://github.com/citation-style-language/schema/raw/master/csl-citation.json"}</w:instrText>
      </w:r>
      <w:r w:rsidR="004D3838" w:rsidRPr="00C826D6">
        <w:fldChar w:fldCharType="separate"/>
      </w:r>
      <w:r w:rsidR="004D3838" w:rsidRPr="00C826D6">
        <w:rPr>
          <w:noProof/>
        </w:rPr>
        <w:t>[5]</w:t>
      </w:r>
      <w:r w:rsidR="004D3838" w:rsidRPr="00C826D6">
        <w:fldChar w:fldCharType="end"/>
      </w:r>
      <w:r w:rsidR="004D3838" w:rsidRPr="00C826D6">
        <w:t xml:space="preserve">, </w:t>
      </w:r>
      <w:r w:rsidR="004D3838" w:rsidRPr="00C826D6">
        <w:fldChar w:fldCharType="begin" w:fldLock="1"/>
      </w:r>
      <w:r w:rsidR="004D3838" w:rsidRPr="00C826D6">
        <w:instrText>ADDIN CSL_CITATION {"citationItems":[{"id":"ITEM-1","itemData":{"DOI":"10.1109/ICIIBMS.2017.8279712","author":[{"dropping-particle":"","family":"Liu","given":"Y.","non-dropping-particle":"","parse-names":false,"suffix":""},{"dropping-particle":"","family":"Wu","given":"H.","non-dropping-particle":"","parse-names":false,"suffix":""}],"container-title":"International Conference on Intelligent Informatics and Biomedical Sciences (ICIIBMS)","id":"ITEM-1","issued":{"date-parts":[["2017"]]},"page":"45-48","title":"Water bloom warning model based on random forest","type":"paper-conference"},"uris":["http://www.mendeley.com/documents/?uuid=a4681c72-75b2-49dc-8438-051beff0e878"]},{"id":"ITEM-2","itemData":{"DOI":"10.4172/2573-0347.1000101","author":[{"dropping-particle":"","family":"Deki","given":"P.","non-dropping-particle":"","parse-names":false,"suffix":""}],"container-title":"Journal of Advanced Practices in Nursing","id":"ITEM-2","issue":"01","issued":{"date-parts":[["2016"]]},"page":"1-4","title":"Factors Affecting Early Childhood Growth and Development: Golden 1000 Days","type":"article-journal","volume":"01"},"uris":["http://www.mendeley.com/documents/?uuid=0feadb54-4a63-45ac-905d-9b24e07c7b84"]},{"id":"ITEM-3","itemData":{"DOI":"10.15680/IJIRSET.2016.0502136","author":[{"dropping-particle":"","family":"Nwankwo","given":"C.","non-dropping-particle":"","parse-names":false,"suffix":""},{"dropping-particle":"","family":"Ezenduka","given":"P.","non-dropping-particle":"","parse-names":false,"suffix":""},{"dropping-particle":"","family":"Chiejina","given":"E.","non-dropping-particle":"","parse-names":false,"suffix":""},{"dropping-particle":"","family":"Igwilo","given":"S.","non-dropping-particle":"","parse-names":false,"suffix":""}],"container-title":"Journal of Innovative Research in Science, Engineering and Technology (IJIRSET)","id":"ITEM-3","issue":"2","issued":{"date-parts":[["2016"]]},"page":"1914-1923","title":"Effect of maternal health education on the health attitude of pregnant motherss attending antenatal clinics in Anambraa State Nigeria","type":"article-journal","volume":"5"},"uris":["http://www.mendeley.com/documents/?uuid=7c779d95-511c-4e83-8450-73bd2a4f106a"]},{"id":"ITEM-4","itemData":{"DOI":"10.1177/193229681200600614","author":[{"dropping-particle":"","family":"Mohan","given":"Viswanathan","non-dropping-particle":"","parse-names":false,"suffix":""},{"dropping-particle":"","family":"Deepa","given":"Mohan","non-dropping-particle":"","parse-names":false,"suffix":""},{"dropping-particle":"","family":"Pradeepa","given":"Rajendra","non-dropping-particle":"","parse-names":false,"suffix":""},{"dropping-particle":"","family":"Prathiba","given":"Venkat","non-dropping-particle":"","parse-names":false,"suffix":""},{"dropping-particle":"","family":"Datta","given":"Manjula","non-dropping-particle":"","parse-names":false,"suffix":""},{"dropping-particle":"","family":"Sethuraman","given":"Ravikumar","non-dropping-particle":"","parse-names":false,"suffix":""},{"dropping-particle":"","family":"Rakesh","given":"Hari","non-dropping-particle":"","parse-names":false,"suffix":""},{"dropping-particle":"","family":"Sucharita","given":"Yarlagadda","non-dropping-particle":"","parse-names":false,"suffix":""},{"dropping-particle":"","family":"Webster","given":"Premila","non-dropping-particle":"","parse-names":false,"suffix":""},{"dropping-particle":"","family":"Allender","given":"Steven","non-dropping-particle":"","parse-names":false,"suffix":""},{"dropping-particle":"","family":"Kapur","given":"Anil","non-dropping-particle":"","parse-names":false,"suffix":""},{"dropping-particle":"","family":"Anjana","given":"Ranjit Mohan","non-dropping-particle":"","parse-names":false,"suffix":""}],"container-title":"Journal of Diabetes Science and Technology","id":"ITEM-4","issue":"6","issued":{"date-parts":[["2012"]]},"page":"1355-1364","title":"Prevention of diabetes in rural India with a telemedicine intervention","type":"article-journal","volume":"6"},"uris":["http://www.mendeley.com/documents/?uuid=9c37c134-0e49-4307-ad6c-f2325efb812f"]},{"id":"ITEM-5","itemData":{"DOI":"10.14341/DM7928","author":[{"dropping-particle":"V.","family":"Klimontov","given":"V.","non-dropping-particle":"","parse-names":false,"suffix":""},{"dropping-particle":"V.","family":"Tyan","given":"N.","non-dropping-particle":"","parse-names":false,"suffix":""},{"dropping-particle":"","family":"Fazullina","given":"O. N.","non-dropping-particle":"","parse-names":false,"suffix":""},{"dropping-particle":"","family":"Myakina","given":"N. E.","non-dropping-particle":"","parse-names":false,"suffix":""},{"dropping-particle":"","family":"Lykov","given":"A. P.","non-dropping-particle":"","parse-names":false,"suffix":""},{"dropping-particle":"","family":"Konenkov","given":"V. I.","non-dropping-particle":"","parse-names":false,"suffix":""}],"container-title":"Diabetes Mellitus","id":"ITEM-5","issue":"4","issued":{"date-parts":[["2016"]]},"page":"295-302","title":"Clinical and metabolic factors associated with chronic low-grade inflammation in type 2 diabetic patients","type":"article-journal","volume":"19"},"uris":["http://www.mendeley.com/documents/?uuid=315984d8-454c-488c-8c5a-f0df6094938b"]},{"id":"ITEM-6","itemData":{"DOI":"10.21147/j.issn.1000-9604.2016.06.01","author":[{"dropping-particle":"","family":"Feng","given":"M.","non-dropping-particle":"","parse-names":false,"suffix":""},{"dropping-particle":"","family":"Jia","given":"S.","non-dropping-particle":"","parse-names":false,"suffix":""}],"container-title":"Chinese Journal of Cancer Research","id":"ITEM-6","issue":"6","issued":{"date-parts":[["2016"]]},"page":"553-560","title":"Dual effect of WISP-1 in diverse pathological processes","type":"article-journal","volume":"28"},"uris":["http://www.mendeley.com/documents/?uuid=6e6a267f-f799-4879-be5d-d4e6d81a3588"]}],"mendeley":{"formattedCitation":"[8]–[13]","plainTextFormattedCitation":"[8]–[13]","previouslyFormattedCitation":"[8]–[13]"},"properties":{"noteIndex":0},"schema":"https://github.com/citation-style-language/schema/raw/master/csl-citation.json"}</w:instrText>
      </w:r>
      <w:r w:rsidR="004D3838" w:rsidRPr="00C826D6">
        <w:fldChar w:fldCharType="separate"/>
      </w:r>
      <w:r w:rsidR="004D3838" w:rsidRPr="00C826D6">
        <w:rPr>
          <w:noProof/>
        </w:rPr>
        <w:t>[8]–[13]</w:t>
      </w:r>
      <w:r w:rsidR="004D3838" w:rsidRPr="00C826D6">
        <w:fldChar w:fldCharType="end"/>
      </w:r>
      <w:r w:rsidR="004D3838" w:rsidRPr="00C826D6">
        <w:t xml:space="preserve">. </w:t>
      </w:r>
      <w:bookmarkStart w:id="6" w:name="_Hlk78354375"/>
      <w:r w:rsidR="00477091" w:rsidRPr="00C826D6">
        <w:rPr>
          <w:spacing w:val="-2"/>
        </w:rPr>
        <w:t xml:space="preserve">Figure 2. </w:t>
      </w:r>
      <w:proofErr w:type="spellStart"/>
      <w:r w:rsidR="00477091" w:rsidRPr="00C826D6">
        <w:rPr>
          <w:spacing w:val="-2"/>
        </w:rPr>
        <w:t>Religiousity</w:t>
      </w:r>
      <w:proofErr w:type="spellEnd"/>
      <w:r w:rsidR="00477091" w:rsidRPr="00C826D6">
        <w:rPr>
          <w:spacing w:val="-2"/>
        </w:rPr>
        <w:t xml:space="preserve">, spirituality and subjective </w:t>
      </w:r>
      <w:proofErr w:type="spellStart"/>
      <w:r w:rsidR="00477091" w:rsidRPr="00C826D6">
        <w:rPr>
          <w:spacing w:val="-2"/>
        </w:rPr>
        <w:t>well being</w:t>
      </w:r>
      <w:proofErr w:type="spellEnd"/>
      <w:r w:rsidR="00477091" w:rsidRPr="00C826D6">
        <w:rPr>
          <w:spacing w:val="-2"/>
        </w:rPr>
        <w:t xml:space="preserve"> according sex</w:t>
      </w:r>
      <w:r w:rsidR="000F09BB" w:rsidRPr="00C826D6">
        <w:rPr>
          <w:spacing w:val="-2"/>
        </w:rPr>
        <w:t>.</w:t>
      </w:r>
      <w:r w:rsidR="00477091" w:rsidRPr="00C826D6">
        <w:rPr>
          <w:spacing w:val="-2"/>
        </w:rPr>
        <w:t xml:space="preserve"> </w:t>
      </w:r>
      <w:r w:rsidR="001028FB" w:rsidRPr="00C826D6">
        <w:rPr>
          <w:spacing w:val="-2"/>
        </w:rPr>
        <w:t xml:space="preserve">The graph gender of </w:t>
      </w:r>
      <w:proofErr w:type="spellStart"/>
      <w:r w:rsidR="000F09BB" w:rsidRPr="00C826D6">
        <w:rPr>
          <w:spacing w:val="-2"/>
        </w:rPr>
        <w:t>r</w:t>
      </w:r>
      <w:r w:rsidR="001028FB" w:rsidRPr="00C826D6">
        <w:rPr>
          <w:spacing w:val="-2"/>
        </w:rPr>
        <w:t>eligiousity</w:t>
      </w:r>
      <w:proofErr w:type="spellEnd"/>
      <w:r w:rsidR="000F09BB" w:rsidRPr="00C826D6">
        <w:rPr>
          <w:spacing w:val="-2"/>
        </w:rPr>
        <w:t xml:space="preserve"> has been illustrated in Figure 2(a) and </w:t>
      </w:r>
      <w:r w:rsidR="001028FB" w:rsidRPr="00C826D6">
        <w:rPr>
          <w:spacing w:val="-2"/>
        </w:rPr>
        <w:t xml:space="preserve">graph of </w:t>
      </w:r>
      <w:proofErr w:type="spellStart"/>
      <w:r w:rsidR="001028FB" w:rsidRPr="00C826D6">
        <w:rPr>
          <w:spacing w:val="-2"/>
        </w:rPr>
        <w:t>spiritualit</w:t>
      </w:r>
      <w:proofErr w:type="spellEnd"/>
      <w:r w:rsidR="000F09BB" w:rsidRPr="00C826D6">
        <w:rPr>
          <w:spacing w:val="-2"/>
        </w:rPr>
        <w:t xml:space="preserve"> has been illustrated in Figure 2(b).</w:t>
      </w:r>
    </w:p>
    <w:p w14:paraId="39CE559B" w14:textId="1FDC4877" w:rsidR="00605D6F" w:rsidRPr="00C826D6" w:rsidRDefault="00605D6F" w:rsidP="001028FB">
      <w:pPr>
        <w:jc w:val="both"/>
        <w:rPr>
          <w:b/>
          <w:bCs/>
          <w:szCs w:val="24"/>
        </w:rPr>
      </w:pPr>
    </w:p>
    <w:p w14:paraId="60D4C95B" w14:textId="42A429D8" w:rsidR="000F09BB" w:rsidRPr="00C826D6" w:rsidRDefault="000F09BB" w:rsidP="001028FB">
      <w:pPr>
        <w:jc w:val="both"/>
        <w:rPr>
          <w:b/>
          <w:bCs/>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643"/>
      </w:tblGrid>
      <w:tr w:rsidR="003847DA" w:rsidRPr="00C826D6" w14:paraId="3FDC1328" w14:textId="77777777" w:rsidTr="00674B34">
        <w:tc>
          <w:tcPr>
            <w:tcW w:w="4361" w:type="dxa"/>
          </w:tcPr>
          <w:p w14:paraId="4F7D54A9" w14:textId="77777777" w:rsidR="000F09BB" w:rsidRPr="00C826D6" w:rsidRDefault="000F09BB" w:rsidP="00674B34">
            <w:pPr>
              <w:jc w:val="center"/>
              <w:rPr>
                <w:b/>
                <w:bCs/>
              </w:rPr>
            </w:pPr>
            <w:r w:rsidRPr="00C826D6">
              <w:rPr>
                <w:noProof/>
              </w:rPr>
              <w:drawing>
                <wp:inline distT="0" distB="0" distL="0" distR="0" wp14:anchorId="2321DDCB" wp14:editId="778DECB7">
                  <wp:extent cx="2565633" cy="2786332"/>
                  <wp:effectExtent l="0" t="0" r="6350" b="0"/>
                  <wp:docPr id="10" name="Picture 10"/>
                  <wp:cNvGraphicFramePr/>
                  <a:graphic xmlns:a="http://schemas.openxmlformats.org/drawingml/2006/main">
                    <a:graphicData uri="http://schemas.openxmlformats.org/drawingml/2006/picture">
                      <pic:pic xmlns:pic="http://schemas.openxmlformats.org/drawingml/2006/picture">
                        <pic:nvPicPr>
                          <pic:cNvPr id="6" name="Picture 10"/>
                          <pic:cNvPicPr/>
                        </pic:nvPicPr>
                        <pic:blipFill>
                          <a:blip r:embed="rId10" cstate="print"/>
                          <a:srcRect/>
                          <a:stretch>
                            <a:fillRect/>
                          </a:stretch>
                        </pic:blipFill>
                        <pic:spPr bwMode="auto">
                          <a:xfrm>
                            <a:off x="0" y="0"/>
                            <a:ext cx="2568395" cy="2789332"/>
                          </a:xfrm>
                          <a:prstGeom prst="rect">
                            <a:avLst/>
                          </a:prstGeom>
                          <a:noFill/>
                          <a:ln w="9525">
                            <a:noFill/>
                            <a:miter lim="800000"/>
                            <a:headEnd/>
                            <a:tailEnd/>
                          </a:ln>
                        </pic:spPr>
                      </pic:pic>
                    </a:graphicData>
                  </a:graphic>
                </wp:inline>
              </w:drawing>
            </w:r>
          </w:p>
        </w:tc>
        <w:tc>
          <w:tcPr>
            <w:tcW w:w="4643" w:type="dxa"/>
          </w:tcPr>
          <w:p w14:paraId="1625B6A2" w14:textId="77777777" w:rsidR="000F09BB" w:rsidRPr="00C826D6" w:rsidRDefault="000F09BB" w:rsidP="00674B34">
            <w:pPr>
              <w:jc w:val="center"/>
              <w:rPr>
                <w:b/>
                <w:bCs/>
              </w:rPr>
            </w:pPr>
            <w:r w:rsidRPr="00C826D6">
              <w:rPr>
                <w:noProof/>
              </w:rPr>
              <w:drawing>
                <wp:inline distT="0" distB="0" distL="0" distR="0" wp14:anchorId="5C270133" wp14:editId="5C940276">
                  <wp:extent cx="2660000" cy="2812212"/>
                  <wp:effectExtent l="0" t="0" r="8890" b="0"/>
                  <wp:docPr id="23" name="Picture 1"/>
                  <wp:cNvGraphicFramePr/>
                  <a:graphic xmlns:a="http://schemas.openxmlformats.org/drawingml/2006/main">
                    <a:graphicData uri="http://schemas.openxmlformats.org/drawingml/2006/picture">
                      <pic:pic xmlns:pic="http://schemas.openxmlformats.org/drawingml/2006/picture">
                        <pic:nvPicPr>
                          <pic:cNvPr id="10" name="Picture 1"/>
                          <pic:cNvPicPr/>
                        </pic:nvPicPr>
                        <pic:blipFill>
                          <a:blip r:embed="rId11" cstate="print"/>
                          <a:srcRect/>
                          <a:stretch>
                            <a:fillRect/>
                          </a:stretch>
                        </pic:blipFill>
                        <pic:spPr bwMode="auto">
                          <a:xfrm>
                            <a:off x="0" y="0"/>
                            <a:ext cx="2660000" cy="2812212"/>
                          </a:xfrm>
                          <a:prstGeom prst="rect">
                            <a:avLst/>
                          </a:prstGeom>
                          <a:noFill/>
                          <a:ln w="9525">
                            <a:noFill/>
                            <a:miter lim="800000"/>
                            <a:headEnd/>
                            <a:tailEnd/>
                          </a:ln>
                        </pic:spPr>
                      </pic:pic>
                    </a:graphicData>
                  </a:graphic>
                </wp:inline>
              </w:drawing>
            </w:r>
          </w:p>
        </w:tc>
      </w:tr>
      <w:tr w:rsidR="000F09BB" w:rsidRPr="00C826D6" w14:paraId="2225B741" w14:textId="77777777" w:rsidTr="00674B34">
        <w:tc>
          <w:tcPr>
            <w:tcW w:w="4361" w:type="dxa"/>
          </w:tcPr>
          <w:p w14:paraId="78D7C91C" w14:textId="77777777" w:rsidR="000F09BB" w:rsidRPr="00C826D6" w:rsidRDefault="000F09BB" w:rsidP="00674B34">
            <w:pPr>
              <w:jc w:val="center"/>
              <w:rPr>
                <w:b/>
                <w:bCs/>
              </w:rPr>
            </w:pPr>
            <w:r w:rsidRPr="00C826D6">
              <w:t>(a)</w:t>
            </w:r>
          </w:p>
        </w:tc>
        <w:tc>
          <w:tcPr>
            <w:tcW w:w="4643" w:type="dxa"/>
          </w:tcPr>
          <w:p w14:paraId="094B2060" w14:textId="77777777" w:rsidR="000F09BB" w:rsidRPr="00C826D6" w:rsidRDefault="000F09BB" w:rsidP="00674B34">
            <w:pPr>
              <w:jc w:val="center"/>
              <w:rPr>
                <w:b/>
                <w:bCs/>
              </w:rPr>
            </w:pPr>
            <w:r w:rsidRPr="00C826D6">
              <w:t>(b)</w:t>
            </w:r>
          </w:p>
        </w:tc>
      </w:tr>
    </w:tbl>
    <w:p w14:paraId="1BF3EAD1" w14:textId="77777777" w:rsidR="000F09BB" w:rsidRPr="00C826D6" w:rsidRDefault="000F09BB" w:rsidP="000F09BB">
      <w:pPr>
        <w:jc w:val="center"/>
        <w:rPr>
          <w:szCs w:val="16"/>
        </w:rPr>
      </w:pPr>
    </w:p>
    <w:p w14:paraId="77842239" w14:textId="5D373B83" w:rsidR="000F09BB" w:rsidRPr="00C826D6" w:rsidRDefault="000F09BB" w:rsidP="000F09BB">
      <w:pPr>
        <w:jc w:val="center"/>
        <w:rPr>
          <w:spacing w:val="-2"/>
        </w:rPr>
      </w:pPr>
      <w:r w:rsidRPr="00C826D6">
        <w:rPr>
          <w:spacing w:val="-2"/>
        </w:rPr>
        <w:t xml:space="preserve">Figure 1. </w:t>
      </w:r>
      <w:proofErr w:type="spellStart"/>
      <w:r w:rsidRPr="00C826D6">
        <w:rPr>
          <w:spacing w:val="-2"/>
        </w:rPr>
        <w:t>Religiousity</w:t>
      </w:r>
      <w:proofErr w:type="spellEnd"/>
      <w:r w:rsidRPr="00C826D6">
        <w:rPr>
          <w:spacing w:val="-2"/>
        </w:rPr>
        <w:t xml:space="preserve">, spirituality and subjective </w:t>
      </w:r>
      <w:proofErr w:type="spellStart"/>
      <w:r w:rsidRPr="00C826D6">
        <w:rPr>
          <w:spacing w:val="-2"/>
        </w:rPr>
        <w:t>well being</w:t>
      </w:r>
      <w:proofErr w:type="spellEnd"/>
      <w:r w:rsidRPr="00C826D6">
        <w:rPr>
          <w:spacing w:val="-2"/>
        </w:rPr>
        <w:t xml:space="preserve"> according sex. </w:t>
      </w:r>
      <w:r w:rsidRPr="00C826D6">
        <w:rPr>
          <w:spacing w:val="-2"/>
        </w:rPr>
        <w:br/>
        <w:t xml:space="preserve">The graph gender of (a) </w:t>
      </w:r>
      <w:proofErr w:type="spellStart"/>
      <w:r w:rsidRPr="00C826D6">
        <w:rPr>
          <w:spacing w:val="-2"/>
        </w:rPr>
        <w:t>religiousity</w:t>
      </w:r>
      <w:proofErr w:type="spellEnd"/>
      <w:r w:rsidRPr="00C826D6">
        <w:rPr>
          <w:spacing w:val="-2"/>
        </w:rPr>
        <w:t xml:space="preserve"> and (b) </w:t>
      </w:r>
      <w:proofErr w:type="spellStart"/>
      <w:r w:rsidRPr="00C826D6">
        <w:rPr>
          <w:spacing w:val="-2"/>
        </w:rPr>
        <w:t>spiritualit</w:t>
      </w:r>
      <w:proofErr w:type="spellEnd"/>
    </w:p>
    <w:p w14:paraId="7160ED15" w14:textId="7C4DA96B" w:rsidR="00605D6F" w:rsidRPr="00C826D6" w:rsidRDefault="00E361C3" w:rsidP="00605D6F">
      <w:pPr>
        <w:jc w:val="center"/>
        <w:rPr>
          <w:noProof/>
        </w:rPr>
      </w:pPr>
      <w:r w:rsidRPr="00C826D6">
        <w:rPr>
          <w:noProof/>
          <w:bdr w:val="none" w:sz="0" w:space="0" w:color="auto" w:frame="1"/>
        </w:rPr>
        <w:lastRenderedPageBreak/>
        <w:drawing>
          <wp:inline distT="0" distB="0" distL="0" distR="0" wp14:anchorId="60C6C133" wp14:editId="3033FA62">
            <wp:extent cx="4320000" cy="2168605"/>
            <wp:effectExtent l="0" t="0" r="4445" b="3175"/>
            <wp:docPr id="9" name="Picture 9" descr="https://lh4.googleusercontent.com/EEUae7BhVaMejWYy_zcbZ623ghj7vHELUITdRfA0Lcpb3tyo46C6lu64k3nlFe0oJUc9HzaMQvFWdNiODtDENwqANOsytwEFmFn39i8MWBUQhUSSh0FlFAwoSdyJLrdJ6g77xg=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EEUae7BhVaMejWYy_zcbZ623ghj7vHELUITdRfA0Lcpb3tyo46C6lu64k3nlFe0oJUc9HzaMQvFWdNiODtDENwqANOsytwEFmFn39i8MWBUQhUSSh0FlFAwoSdyJLrdJ6g77xg=s0"/>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320000" cy="2168605"/>
                    </a:xfrm>
                    <a:prstGeom prst="rect">
                      <a:avLst/>
                    </a:prstGeom>
                    <a:noFill/>
                    <a:ln>
                      <a:noFill/>
                    </a:ln>
                  </pic:spPr>
                </pic:pic>
              </a:graphicData>
            </a:graphic>
          </wp:inline>
        </w:drawing>
      </w:r>
    </w:p>
    <w:p w14:paraId="2E74340B" w14:textId="77777777" w:rsidR="00605D6F" w:rsidRPr="00C826D6" w:rsidRDefault="00605D6F" w:rsidP="00605D6F">
      <w:pPr>
        <w:jc w:val="center"/>
        <w:rPr>
          <w:szCs w:val="24"/>
        </w:rPr>
      </w:pPr>
    </w:p>
    <w:p w14:paraId="68712A73" w14:textId="34212C30" w:rsidR="00605D6F" w:rsidRPr="00C826D6" w:rsidRDefault="00605D6F" w:rsidP="001028FB">
      <w:pPr>
        <w:pStyle w:val="NormalWeb"/>
        <w:spacing w:before="0" w:beforeAutospacing="0" w:after="0" w:afterAutospacing="0"/>
        <w:jc w:val="center"/>
        <w:rPr>
          <w:sz w:val="20"/>
          <w:szCs w:val="20"/>
        </w:rPr>
      </w:pPr>
      <w:r w:rsidRPr="00C826D6">
        <w:rPr>
          <w:sz w:val="20"/>
          <w:szCs w:val="20"/>
        </w:rPr>
        <w:t xml:space="preserve">Figure </w:t>
      </w:r>
      <w:r w:rsidR="000F09BB" w:rsidRPr="00C826D6">
        <w:rPr>
          <w:sz w:val="20"/>
          <w:szCs w:val="20"/>
        </w:rPr>
        <w:t>2</w:t>
      </w:r>
      <w:r w:rsidRPr="00C826D6">
        <w:rPr>
          <w:sz w:val="20"/>
          <w:szCs w:val="20"/>
        </w:rPr>
        <w:t xml:space="preserve">. </w:t>
      </w:r>
      <w:r w:rsidR="00E361C3" w:rsidRPr="00C826D6">
        <w:rPr>
          <w:sz w:val="20"/>
          <w:szCs w:val="20"/>
        </w:rPr>
        <w:t>Modelling prevalence of teenage pregnancy 1961-2013</w:t>
      </w:r>
    </w:p>
    <w:bookmarkEnd w:id="6"/>
    <w:p w14:paraId="1B1B9AB8" w14:textId="77777777" w:rsidR="00E361C3" w:rsidRPr="00C826D6" w:rsidRDefault="00E361C3" w:rsidP="00605D6F">
      <w:pPr>
        <w:jc w:val="center"/>
      </w:pPr>
    </w:p>
    <w:p w14:paraId="0D0B4031" w14:textId="77777777" w:rsidR="00E361C3" w:rsidRPr="00C826D6" w:rsidRDefault="00E361C3" w:rsidP="00605D6F">
      <w:pPr>
        <w:jc w:val="center"/>
      </w:pPr>
    </w:p>
    <w:p w14:paraId="003D5FB9" w14:textId="77777777" w:rsidR="00605D6F" w:rsidRPr="00C826D6" w:rsidRDefault="00605D6F" w:rsidP="00605D6F">
      <w:pPr>
        <w:jc w:val="center"/>
      </w:pPr>
      <w:r w:rsidRPr="00C826D6">
        <w:t>Table 1. Sample distribution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2"/>
        <w:gridCol w:w="851"/>
        <w:gridCol w:w="850"/>
        <w:gridCol w:w="621"/>
      </w:tblGrid>
      <w:tr w:rsidR="003847DA" w:rsidRPr="00C826D6" w14:paraId="3B2C3E42" w14:textId="77777777" w:rsidTr="00EE468D">
        <w:trPr>
          <w:jc w:val="center"/>
        </w:trPr>
        <w:tc>
          <w:tcPr>
            <w:tcW w:w="283" w:type="dxa"/>
            <w:tcBorders>
              <w:top w:val="single" w:sz="4" w:space="0" w:color="auto"/>
              <w:left w:val="nil"/>
              <w:bottom w:val="single" w:sz="4" w:space="0" w:color="auto"/>
              <w:right w:val="nil"/>
            </w:tcBorders>
            <w:hideMark/>
          </w:tcPr>
          <w:p w14:paraId="4D8DEF02" w14:textId="77777777" w:rsidR="00605D6F" w:rsidRPr="00C826D6" w:rsidRDefault="00605D6F" w:rsidP="00EE468D">
            <w:pPr>
              <w:rPr>
                <w:sz w:val="16"/>
                <w:szCs w:val="16"/>
              </w:rPr>
            </w:pPr>
            <w:r w:rsidRPr="00C826D6">
              <w:rPr>
                <w:sz w:val="16"/>
                <w:szCs w:val="16"/>
              </w:rPr>
              <w:t>Case</w:t>
            </w:r>
          </w:p>
        </w:tc>
        <w:tc>
          <w:tcPr>
            <w:tcW w:w="851" w:type="dxa"/>
            <w:tcBorders>
              <w:top w:val="single" w:sz="4" w:space="0" w:color="auto"/>
              <w:left w:val="nil"/>
              <w:bottom w:val="single" w:sz="4" w:space="0" w:color="auto"/>
              <w:right w:val="nil"/>
            </w:tcBorders>
            <w:hideMark/>
          </w:tcPr>
          <w:p w14:paraId="5916FF69" w14:textId="77777777" w:rsidR="00605D6F" w:rsidRPr="00C826D6" w:rsidRDefault="00605D6F" w:rsidP="00EE468D">
            <w:pPr>
              <w:rPr>
                <w:sz w:val="16"/>
                <w:szCs w:val="16"/>
              </w:rPr>
            </w:pPr>
            <w:r w:rsidRPr="00C826D6">
              <w:rPr>
                <w:sz w:val="16"/>
                <w:szCs w:val="16"/>
              </w:rPr>
              <w:t>Bangkok</w:t>
            </w:r>
          </w:p>
        </w:tc>
        <w:tc>
          <w:tcPr>
            <w:tcW w:w="850" w:type="dxa"/>
            <w:tcBorders>
              <w:top w:val="single" w:sz="4" w:space="0" w:color="auto"/>
              <w:left w:val="nil"/>
              <w:bottom w:val="single" w:sz="4" w:space="0" w:color="auto"/>
              <w:right w:val="nil"/>
            </w:tcBorders>
            <w:hideMark/>
          </w:tcPr>
          <w:p w14:paraId="625145A5" w14:textId="77777777" w:rsidR="00605D6F" w:rsidRPr="00C826D6" w:rsidRDefault="00605D6F" w:rsidP="00EE468D">
            <w:pPr>
              <w:rPr>
                <w:sz w:val="16"/>
                <w:szCs w:val="16"/>
              </w:rPr>
            </w:pPr>
            <w:r w:rsidRPr="00C826D6">
              <w:rPr>
                <w:sz w:val="16"/>
                <w:szCs w:val="16"/>
              </w:rPr>
              <w:t>Surabaya</w:t>
            </w:r>
          </w:p>
        </w:tc>
        <w:tc>
          <w:tcPr>
            <w:tcW w:w="621" w:type="dxa"/>
            <w:tcBorders>
              <w:top w:val="single" w:sz="4" w:space="0" w:color="auto"/>
              <w:left w:val="nil"/>
              <w:bottom w:val="single" w:sz="4" w:space="0" w:color="auto"/>
              <w:right w:val="nil"/>
            </w:tcBorders>
            <w:hideMark/>
          </w:tcPr>
          <w:p w14:paraId="62E9B75C" w14:textId="77777777" w:rsidR="00605D6F" w:rsidRPr="00C826D6" w:rsidRDefault="00605D6F" w:rsidP="00EE468D">
            <w:pPr>
              <w:rPr>
                <w:sz w:val="16"/>
                <w:szCs w:val="16"/>
              </w:rPr>
            </w:pPr>
            <w:r w:rsidRPr="00C826D6">
              <w:rPr>
                <w:sz w:val="16"/>
                <w:szCs w:val="16"/>
              </w:rPr>
              <w:t>Total</w:t>
            </w:r>
          </w:p>
        </w:tc>
      </w:tr>
      <w:tr w:rsidR="003847DA" w:rsidRPr="00C826D6" w14:paraId="6288C615" w14:textId="77777777" w:rsidTr="00EE468D">
        <w:trPr>
          <w:jc w:val="center"/>
        </w:trPr>
        <w:tc>
          <w:tcPr>
            <w:tcW w:w="283" w:type="dxa"/>
            <w:tcBorders>
              <w:top w:val="single" w:sz="4" w:space="0" w:color="auto"/>
              <w:left w:val="nil"/>
              <w:bottom w:val="nil"/>
              <w:right w:val="nil"/>
            </w:tcBorders>
            <w:hideMark/>
          </w:tcPr>
          <w:p w14:paraId="2B5D2ACB" w14:textId="77777777" w:rsidR="00605D6F" w:rsidRPr="00C826D6" w:rsidRDefault="00605D6F" w:rsidP="00EE468D">
            <w:pPr>
              <w:rPr>
                <w:sz w:val="16"/>
                <w:szCs w:val="16"/>
              </w:rPr>
            </w:pPr>
            <w:r w:rsidRPr="00C826D6">
              <w:rPr>
                <w:sz w:val="16"/>
                <w:szCs w:val="16"/>
              </w:rPr>
              <w:t>DM</w:t>
            </w:r>
          </w:p>
        </w:tc>
        <w:tc>
          <w:tcPr>
            <w:tcW w:w="851" w:type="dxa"/>
            <w:tcBorders>
              <w:top w:val="single" w:sz="4" w:space="0" w:color="auto"/>
              <w:left w:val="nil"/>
              <w:bottom w:val="nil"/>
              <w:right w:val="nil"/>
            </w:tcBorders>
            <w:hideMark/>
          </w:tcPr>
          <w:p w14:paraId="303F65CB" w14:textId="77777777" w:rsidR="00605D6F" w:rsidRPr="00C826D6" w:rsidRDefault="00605D6F" w:rsidP="00CD37D0">
            <w:pPr>
              <w:jc w:val="center"/>
              <w:rPr>
                <w:sz w:val="16"/>
                <w:szCs w:val="16"/>
              </w:rPr>
            </w:pPr>
            <w:r w:rsidRPr="00C826D6">
              <w:rPr>
                <w:sz w:val="16"/>
                <w:szCs w:val="16"/>
              </w:rPr>
              <w:t>30</w:t>
            </w:r>
          </w:p>
        </w:tc>
        <w:tc>
          <w:tcPr>
            <w:tcW w:w="850" w:type="dxa"/>
            <w:tcBorders>
              <w:top w:val="single" w:sz="4" w:space="0" w:color="auto"/>
              <w:left w:val="nil"/>
              <w:bottom w:val="nil"/>
              <w:right w:val="nil"/>
            </w:tcBorders>
            <w:hideMark/>
          </w:tcPr>
          <w:p w14:paraId="0B30F17E" w14:textId="77777777" w:rsidR="00605D6F" w:rsidRPr="00C826D6" w:rsidRDefault="00605D6F" w:rsidP="00CD37D0">
            <w:pPr>
              <w:jc w:val="center"/>
              <w:rPr>
                <w:sz w:val="16"/>
                <w:szCs w:val="16"/>
              </w:rPr>
            </w:pPr>
            <w:r w:rsidRPr="00C826D6">
              <w:rPr>
                <w:sz w:val="16"/>
                <w:szCs w:val="16"/>
              </w:rPr>
              <w:t>30</w:t>
            </w:r>
          </w:p>
        </w:tc>
        <w:tc>
          <w:tcPr>
            <w:tcW w:w="621" w:type="dxa"/>
            <w:tcBorders>
              <w:top w:val="single" w:sz="4" w:space="0" w:color="auto"/>
              <w:left w:val="nil"/>
              <w:bottom w:val="nil"/>
              <w:right w:val="nil"/>
            </w:tcBorders>
            <w:hideMark/>
          </w:tcPr>
          <w:p w14:paraId="6FAD32F5" w14:textId="77777777" w:rsidR="00605D6F" w:rsidRPr="00C826D6" w:rsidRDefault="00605D6F" w:rsidP="00CD37D0">
            <w:pPr>
              <w:jc w:val="center"/>
              <w:rPr>
                <w:sz w:val="16"/>
                <w:szCs w:val="16"/>
              </w:rPr>
            </w:pPr>
            <w:r w:rsidRPr="00C826D6">
              <w:rPr>
                <w:sz w:val="16"/>
                <w:szCs w:val="16"/>
              </w:rPr>
              <w:t>60</w:t>
            </w:r>
          </w:p>
        </w:tc>
      </w:tr>
      <w:tr w:rsidR="003847DA" w:rsidRPr="00C826D6" w14:paraId="48839A4F" w14:textId="77777777" w:rsidTr="00EE468D">
        <w:trPr>
          <w:jc w:val="center"/>
        </w:trPr>
        <w:tc>
          <w:tcPr>
            <w:tcW w:w="283" w:type="dxa"/>
            <w:hideMark/>
          </w:tcPr>
          <w:p w14:paraId="3423EED1" w14:textId="77777777" w:rsidR="00605D6F" w:rsidRPr="00C826D6" w:rsidRDefault="00605D6F" w:rsidP="00EE468D">
            <w:pPr>
              <w:rPr>
                <w:sz w:val="16"/>
                <w:szCs w:val="16"/>
              </w:rPr>
            </w:pPr>
            <w:r w:rsidRPr="00C826D6">
              <w:rPr>
                <w:sz w:val="16"/>
                <w:szCs w:val="16"/>
              </w:rPr>
              <w:t>HT</w:t>
            </w:r>
          </w:p>
        </w:tc>
        <w:tc>
          <w:tcPr>
            <w:tcW w:w="851" w:type="dxa"/>
            <w:hideMark/>
          </w:tcPr>
          <w:p w14:paraId="618DA3F0" w14:textId="77777777" w:rsidR="00605D6F" w:rsidRPr="00C826D6" w:rsidRDefault="00605D6F" w:rsidP="00CD37D0">
            <w:pPr>
              <w:jc w:val="center"/>
              <w:rPr>
                <w:sz w:val="16"/>
                <w:szCs w:val="16"/>
              </w:rPr>
            </w:pPr>
            <w:r w:rsidRPr="00C826D6">
              <w:rPr>
                <w:sz w:val="16"/>
                <w:szCs w:val="16"/>
              </w:rPr>
              <w:t>35</w:t>
            </w:r>
          </w:p>
        </w:tc>
        <w:tc>
          <w:tcPr>
            <w:tcW w:w="850" w:type="dxa"/>
            <w:hideMark/>
          </w:tcPr>
          <w:p w14:paraId="11D70A21" w14:textId="77777777" w:rsidR="00605D6F" w:rsidRPr="00C826D6" w:rsidRDefault="00605D6F" w:rsidP="00CD37D0">
            <w:pPr>
              <w:jc w:val="center"/>
              <w:rPr>
                <w:sz w:val="16"/>
                <w:szCs w:val="16"/>
              </w:rPr>
            </w:pPr>
            <w:r w:rsidRPr="00C826D6">
              <w:rPr>
                <w:sz w:val="16"/>
                <w:szCs w:val="16"/>
              </w:rPr>
              <w:t>33</w:t>
            </w:r>
          </w:p>
        </w:tc>
        <w:tc>
          <w:tcPr>
            <w:tcW w:w="621" w:type="dxa"/>
            <w:hideMark/>
          </w:tcPr>
          <w:p w14:paraId="01AC4299" w14:textId="77777777" w:rsidR="00605D6F" w:rsidRPr="00C826D6" w:rsidRDefault="00605D6F" w:rsidP="00CD37D0">
            <w:pPr>
              <w:jc w:val="center"/>
              <w:rPr>
                <w:sz w:val="16"/>
                <w:szCs w:val="16"/>
              </w:rPr>
            </w:pPr>
            <w:r w:rsidRPr="00C826D6">
              <w:rPr>
                <w:sz w:val="16"/>
                <w:szCs w:val="16"/>
              </w:rPr>
              <w:t>68</w:t>
            </w:r>
          </w:p>
        </w:tc>
      </w:tr>
      <w:tr w:rsidR="003847DA" w:rsidRPr="00C826D6" w14:paraId="5555EB02" w14:textId="77777777" w:rsidTr="00EE468D">
        <w:trPr>
          <w:jc w:val="center"/>
        </w:trPr>
        <w:tc>
          <w:tcPr>
            <w:tcW w:w="283" w:type="dxa"/>
            <w:hideMark/>
          </w:tcPr>
          <w:p w14:paraId="7BC3A16A" w14:textId="77777777" w:rsidR="00605D6F" w:rsidRPr="00C826D6" w:rsidRDefault="00605D6F" w:rsidP="00EE468D">
            <w:pPr>
              <w:rPr>
                <w:sz w:val="16"/>
                <w:szCs w:val="16"/>
              </w:rPr>
            </w:pPr>
            <w:r w:rsidRPr="00C826D6">
              <w:rPr>
                <w:sz w:val="16"/>
                <w:szCs w:val="16"/>
              </w:rPr>
              <w:t>DM&amp;HT</w:t>
            </w:r>
          </w:p>
        </w:tc>
        <w:tc>
          <w:tcPr>
            <w:tcW w:w="851" w:type="dxa"/>
            <w:hideMark/>
          </w:tcPr>
          <w:p w14:paraId="1B1452C0" w14:textId="77777777" w:rsidR="00605D6F" w:rsidRPr="00C826D6" w:rsidRDefault="00605D6F" w:rsidP="00CD37D0">
            <w:pPr>
              <w:jc w:val="center"/>
              <w:rPr>
                <w:sz w:val="16"/>
                <w:szCs w:val="16"/>
              </w:rPr>
            </w:pPr>
            <w:r w:rsidRPr="00C826D6">
              <w:rPr>
                <w:sz w:val="16"/>
                <w:szCs w:val="16"/>
              </w:rPr>
              <w:t>35</w:t>
            </w:r>
          </w:p>
        </w:tc>
        <w:tc>
          <w:tcPr>
            <w:tcW w:w="850" w:type="dxa"/>
            <w:hideMark/>
          </w:tcPr>
          <w:p w14:paraId="75B7514F" w14:textId="77777777" w:rsidR="00605D6F" w:rsidRPr="00C826D6" w:rsidRDefault="00605D6F" w:rsidP="00CD37D0">
            <w:pPr>
              <w:jc w:val="center"/>
              <w:rPr>
                <w:sz w:val="16"/>
                <w:szCs w:val="16"/>
              </w:rPr>
            </w:pPr>
            <w:r w:rsidRPr="00C826D6">
              <w:rPr>
                <w:sz w:val="16"/>
                <w:szCs w:val="16"/>
              </w:rPr>
              <w:t>33</w:t>
            </w:r>
          </w:p>
        </w:tc>
        <w:tc>
          <w:tcPr>
            <w:tcW w:w="621" w:type="dxa"/>
            <w:hideMark/>
          </w:tcPr>
          <w:p w14:paraId="14B7416F" w14:textId="77777777" w:rsidR="00605D6F" w:rsidRPr="00C826D6" w:rsidRDefault="00605D6F" w:rsidP="00CD37D0">
            <w:pPr>
              <w:jc w:val="center"/>
              <w:rPr>
                <w:sz w:val="16"/>
                <w:szCs w:val="16"/>
              </w:rPr>
            </w:pPr>
            <w:r w:rsidRPr="00C826D6">
              <w:rPr>
                <w:sz w:val="16"/>
                <w:szCs w:val="16"/>
              </w:rPr>
              <w:t>68</w:t>
            </w:r>
          </w:p>
        </w:tc>
      </w:tr>
      <w:tr w:rsidR="00605D6F" w:rsidRPr="00C826D6" w14:paraId="27071A86" w14:textId="77777777" w:rsidTr="00EE468D">
        <w:trPr>
          <w:jc w:val="center"/>
        </w:trPr>
        <w:tc>
          <w:tcPr>
            <w:tcW w:w="283" w:type="dxa"/>
            <w:tcBorders>
              <w:top w:val="nil"/>
              <w:left w:val="nil"/>
              <w:bottom w:val="single" w:sz="4" w:space="0" w:color="auto"/>
              <w:right w:val="nil"/>
            </w:tcBorders>
            <w:hideMark/>
          </w:tcPr>
          <w:p w14:paraId="5C258198" w14:textId="77777777" w:rsidR="00605D6F" w:rsidRPr="00C826D6" w:rsidRDefault="00605D6F" w:rsidP="00EE468D">
            <w:pPr>
              <w:rPr>
                <w:sz w:val="16"/>
                <w:szCs w:val="16"/>
              </w:rPr>
            </w:pPr>
            <w:r w:rsidRPr="00C826D6">
              <w:rPr>
                <w:sz w:val="16"/>
                <w:szCs w:val="16"/>
              </w:rPr>
              <w:t>Total</w:t>
            </w:r>
          </w:p>
        </w:tc>
        <w:tc>
          <w:tcPr>
            <w:tcW w:w="851" w:type="dxa"/>
            <w:tcBorders>
              <w:top w:val="nil"/>
              <w:left w:val="nil"/>
              <w:bottom w:val="single" w:sz="4" w:space="0" w:color="auto"/>
              <w:right w:val="nil"/>
            </w:tcBorders>
            <w:hideMark/>
          </w:tcPr>
          <w:p w14:paraId="25E98434" w14:textId="77777777" w:rsidR="00605D6F" w:rsidRPr="00C826D6" w:rsidRDefault="00605D6F" w:rsidP="00CD37D0">
            <w:pPr>
              <w:jc w:val="center"/>
              <w:rPr>
                <w:sz w:val="16"/>
                <w:szCs w:val="16"/>
              </w:rPr>
            </w:pPr>
            <w:r w:rsidRPr="00C826D6">
              <w:rPr>
                <w:sz w:val="16"/>
                <w:szCs w:val="16"/>
              </w:rPr>
              <w:t>100</w:t>
            </w:r>
          </w:p>
        </w:tc>
        <w:tc>
          <w:tcPr>
            <w:tcW w:w="850" w:type="dxa"/>
            <w:tcBorders>
              <w:top w:val="nil"/>
              <w:left w:val="nil"/>
              <w:bottom w:val="single" w:sz="4" w:space="0" w:color="auto"/>
              <w:right w:val="nil"/>
            </w:tcBorders>
            <w:hideMark/>
          </w:tcPr>
          <w:p w14:paraId="0A818C85" w14:textId="77777777" w:rsidR="00605D6F" w:rsidRPr="00C826D6" w:rsidRDefault="00605D6F" w:rsidP="00CD37D0">
            <w:pPr>
              <w:jc w:val="center"/>
              <w:rPr>
                <w:sz w:val="16"/>
                <w:szCs w:val="16"/>
              </w:rPr>
            </w:pPr>
            <w:r w:rsidRPr="00C826D6">
              <w:rPr>
                <w:sz w:val="16"/>
                <w:szCs w:val="16"/>
              </w:rPr>
              <w:t>96</w:t>
            </w:r>
          </w:p>
        </w:tc>
        <w:tc>
          <w:tcPr>
            <w:tcW w:w="621" w:type="dxa"/>
            <w:tcBorders>
              <w:top w:val="nil"/>
              <w:left w:val="nil"/>
              <w:bottom w:val="single" w:sz="4" w:space="0" w:color="auto"/>
              <w:right w:val="nil"/>
            </w:tcBorders>
            <w:hideMark/>
          </w:tcPr>
          <w:p w14:paraId="26F884B0" w14:textId="77777777" w:rsidR="00605D6F" w:rsidRPr="00C826D6" w:rsidRDefault="00605D6F" w:rsidP="00CD37D0">
            <w:pPr>
              <w:jc w:val="center"/>
              <w:rPr>
                <w:sz w:val="16"/>
                <w:szCs w:val="16"/>
              </w:rPr>
            </w:pPr>
            <w:r w:rsidRPr="00C826D6">
              <w:rPr>
                <w:sz w:val="16"/>
                <w:szCs w:val="16"/>
              </w:rPr>
              <w:t>196</w:t>
            </w:r>
          </w:p>
        </w:tc>
      </w:tr>
      <w:bookmarkEnd w:id="5"/>
    </w:tbl>
    <w:p w14:paraId="06BC7700" w14:textId="0400D6FF" w:rsidR="0002123A" w:rsidRPr="00C826D6" w:rsidRDefault="0002123A" w:rsidP="0002123A">
      <w:pPr>
        <w:tabs>
          <w:tab w:val="left" w:pos="426"/>
        </w:tabs>
      </w:pPr>
    </w:p>
    <w:p w14:paraId="2F44A21F" w14:textId="77777777" w:rsidR="0002123A" w:rsidRPr="00C826D6" w:rsidRDefault="0002123A" w:rsidP="0002123A">
      <w:pPr>
        <w:tabs>
          <w:tab w:val="left" w:pos="426"/>
        </w:tabs>
      </w:pPr>
    </w:p>
    <w:p w14:paraId="52F942E6" w14:textId="00FD0BDB" w:rsidR="00E619D6" w:rsidRPr="00C826D6" w:rsidRDefault="00E619D6" w:rsidP="00E619D6">
      <w:pPr>
        <w:numPr>
          <w:ilvl w:val="0"/>
          <w:numId w:val="15"/>
        </w:numPr>
        <w:tabs>
          <w:tab w:val="left" w:pos="426"/>
        </w:tabs>
        <w:ind w:left="426" w:hanging="426"/>
        <w:rPr>
          <w:b/>
          <w:bCs/>
        </w:rPr>
      </w:pPr>
      <w:r w:rsidRPr="00C826D6">
        <w:rPr>
          <w:b/>
          <w:bCs/>
        </w:rPr>
        <w:t>RESULTS AND DISCUSSION (10 PT)</w:t>
      </w:r>
    </w:p>
    <w:p w14:paraId="3F885236" w14:textId="51E85DCA" w:rsidR="00E619D6" w:rsidRPr="00C826D6" w:rsidRDefault="00E619D6" w:rsidP="00E619D6">
      <w:pPr>
        <w:ind w:firstLine="720"/>
        <w:jc w:val="both"/>
      </w:pPr>
      <w:r w:rsidRPr="00C826D6">
        <w:t xml:space="preserve">In </w:t>
      </w:r>
      <w:r w:rsidR="00354A58" w:rsidRPr="00C826D6">
        <w:t xml:space="preserve">this section, it is explained the results of research and at the same time is given </w:t>
      </w:r>
      <w:r w:rsidR="00354A58" w:rsidRPr="00C826D6">
        <w:br/>
        <w:t xml:space="preserve">the comprehensive discussion. Results can be presented in figures, graphs, tables and others that make </w:t>
      </w:r>
      <w:r w:rsidR="00354A58" w:rsidRPr="00C826D6">
        <w:br/>
        <w:t xml:space="preserve">the reader understand </w:t>
      </w:r>
      <w:r w:rsidR="00605D6F" w:rsidRPr="00C826D6">
        <w:t xml:space="preserve">easily </w:t>
      </w:r>
      <w:r w:rsidR="00605D6F" w:rsidRPr="00C826D6">
        <w:fldChar w:fldCharType="begin" w:fldLock="1"/>
      </w:r>
      <w:r w:rsidR="00605D6F" w:rsidRPr="00C826D6">
        <w:instrText>ADDIN CSL_CITATION {"citationItems":[{"id":"ITEM-1","itemData":{"DOI":"10.7551/mitpress/9780262014328.003.0007","author":[{"dropping-particle":"","family":"Hayes","given":"M. B.","non-dropping-particle":"","parse-names":false,"suffix":""},{"dropping-particle":"","family":"Aspray","given":"W.","non-dropping-particle":"","parse-names":false,"suffix":""}],"container-title":"Health Informatics: A Patient-Centered Approach to Diabetes","id":"ITEM-1","issued":{"date-parts":[["2010"]]},"page":"181-204","publisher":"MIT Press Scholarship","title":"Relational Agents for Chronic Disease Self-Management","type":"chapter"},"uris":["http://www.mendeley.com/documents/?uuid=812159f2-ded5-4e6a-9cf2-b989bfb7afee"]}],"mendeley":{"formattedCitation":"[14]","plainTextFormattedCitation":"[14]","previouslyFormattedCitation":"[14]"},"properties":{"noteIndex":0},"schema":"https://github.com/citation-style-language/schema/raw/master/csl-citation.json"}</w:instrText>
      </w:r>
      <w:r w:rsidR="00605D6F" w:rsidRPr="00C826D6">
        <w:fldChar w:fldCharType="separate"/>
      </w:r>
      <w:r w:rsidR="00605D6F" w:rsidRPr="00C826D6">
        <w:rPr>
          <w:noProof/>
        </w:rPr>
        <w:t>[14]</w:t>
      </w:r>
      <w:r w:rsidR="00605D6F" w:rsidRPr="00C826D6">
        <w:fldChar w:fldCharType="end"/>
      </w:r>
      <w:r w:rsidR="00605D6F" w:rsidRPr="00C826D6">
        <w:t xml:space="preserve">, </w:t>
      </w:r>
      <w:r w:rsidR="00605D6F" w:rsidRPr="00C826D6">
        <w:fldChar w:fldCharType="begin" w:fldLock="1"/>
      </w:r>
      <w:r w:rsidR="00605D6F" w:rsidRPr="00C826D6">
        <w:instrText>ADDIN CSL_CITATION {"citationItems":[{"id":"ITEM-1","itemData":{"DOI":"10.1210/js.2017-00108","author":[{"dropping-particle":"","family":"Barchetta","given":"Ilaria","non-dropping-particle":"","parse-names":false,"suffix":""},{"dropping-particle":"","family":"Cimini","given":"Flavia Agata","non-dropping-particle":"","parse-names":false,"suffix":""},{"dropping-particle":"","family":"Capoccia","given":"Danila","non-dropping-particle":"","parse-names":false,"suffix":""},{"dropping-particle":"De","family":"Gioannis","given":"Riccardo","non-dropping-particle":"","parse-names":false,"suffix":""},{"dropping-particle":"","family":"Porzia","given":"Alessandra","non-dropping-particle":"","parse-names":false,"suffix":""},{"dropping-particle":"","family":"Mainiero","given":"Fabrizio","non-dropping-particle":"","parse-names":false,"suffix":""},{"dropping-particle":"Di","family":"Martino","given":"Michele","non-dropping-particle":"","parse-names":false,"suffix":""},{"dropping-particle":"","family":"Bertoccini","given":"Laura","non-dropping-particle":"","parse-names":false,"suffix":""},{"dropping-particle":"De","family":"Bernardinis","given":"Marzia","non-dropping-particle":"","parse-names":false,"suffix":""},{"dropping-particle":"","family":"Leonetti","given":"Frida","non-dropping-particle":"","parse-names":false,"suffix":""},{"dropping-particle":"","family":"Baroni","given":"Marco Giorgio","non-dropping-particle":"","parse-names":false,"suffix":""},{"dropping-particle":"","family":"Lenzi","given":"Andrea","non-dropping-particle":"","parse-names":false,"suffix":""},{"dropping-particle":"","family":"Cavallo","given":"Maria Gisella","non-dropping-particle":"","parse-names":false,"suffix":""}],"container-title":"Journal of the Endocrine Society (JES)","id":"ITEM-1","issue":"6","issued":{"date-parts":[["2017"]]},"page":"660–670","title":"WISP1 Is a Marker of Systemic and Adipose Tissue Inflammation in Dysmetabolic Subjects With or Without Type 2 Diabetes","type":"article-journal","volume":"1"},"uris":["http://www.mendeley.com/documents/?uuid=7bb8deb1-7f70-4dbb-b61f-d2651807942f"]}],"mendeley":{"formattedCitation":"[15]","plainTextFormattedCitation":"[15]","previouslyFormattedCitation":"[15]"},"properties":{"noteIndex":0},"schema":"https://github.com/citation-style-language/schema/raw/master/csl-citation.json"}</w:instrText>
      </w:r>
      <w:r w:rsidR="00605D6F" w:rsidRPr="00C826D6">
        <w:fldChar w:fldCharType="separate"/>
      </w:r>
      <w:r w:rsidR="00605D6F" w:rsidRPr="00C826D6">
        <w:rPr>
          <w:noProof/>
        </w:rPr>
        <w:t>[15]</w:t>
      </w:r>
      <w:r w:rsidR="00605D6F" w:rsidRPr="00C826D6">
        <w:fldChar w:fldCharType="end"/>
      </w:r>
      <w:r w:rsidR="00605D6F" w:rsidRPr="00C826D6">
        <w:t xml:space="preserve">. </w:t>
      </w:r>
      <w:r w:rsidR="00354A58" w:rsidRPr="00C826D6">
        <w:t xml:space="preserve">The discussion can be made in several </w:t>
      </w:r>
      <w:bookmarkStart w:id="7" w:name="_Hlk78354443"/>
      <w:r w:rsidR="00354A58" w:rsidRPr="00C826D6">
        <w:t>sub-sections.</w:t>
      </w:r>
      <w:bookmarkEnd w:id="7"/>
    </w:p>
    <w:p w14:paraId="6BC6C798" w14:textId="77777777" w:rsidR="00E619D6" w:rsidRPr="00C826D6" w:rsidRDefault="00E619D6" w:rsidP="00E619D6">
      <w:pPr>
        <w:ind w:firstLine="720"/>
        <w:jc w:val="both"/>
      </w:pPr>
    </w:p>
    <w:p w14:paraId="43E3F43A" w14:textId="77777777" w:rsidR="00E619D6" w:rsidRPr="00C826D6" w:rsidRDefault="00E619D6" w:rsidP="00E619D6">
      <w:pPr>
        <w:rPr>
          <w:b/>
          <w:bCs/>
        </w:rPr>
      </w:pPr>
      <w:r w:rsidRPr="00C826D6">
        <w:rPr>
          <w:b/>
          <w:bCs/>
        </w:rPr>
        <w:t>3.1.  Sub section 1</w:t>
      </w:r>
    </w:p>
    <w:p w14:paraId="1B1D1F07" w14:textId="77777777" w:rsidR="00E619D6" w:rsidRPr="00C826D6" w:rsidRDefault="00E619D6" w:rsidP="00E619D6">
      <w:pPr>
        <w:ind w:firstLine="709"/>
        <w:jc w:val="both"/>
        <w:rPr>
          <w:bCs/>
        </w:rPr>
      </w:pPr>
      <w:bookmarkStart w:id="8" w:name="_Hlk79140867"/>
      <w:r w:rsidRPr="00C826D6">
        <w:t>Equations</w:t>
      </w:r>
      <w:r w:rsidRPr="00C826D6">
        <w:rPr>
          <w:bCs/>
        </w:rPr>
        <w:t xml:space="preserve"> should be placed at the center of the line and provided consecutively with equation numbers in </w:t>
      </w:r>
      <w:r w:rsidRPr="00C826D6">
        <w:t>parentheses</w:t>
      </w:r>
      <w:r w:rsidRPr="00C826D6">
        <w:rPr>
          <w:bCs/>
        </w:rPr>
        <w:t xml:space="preserve"> flushed to the right margin, as in (1). The use of Microsoft Equation Editor or </w:t>
      </w:r>
      <w:proofErr w:type="spellStart"/>
      <w:r w:rsidRPr="00C826D6">
        <w:rPr>
          <w:bCs/>
        </w:rPr>
        <w:t>MathType</w:t>
      </w:r>
      <w:proofErr w:type="spellEnd"/>
      <w:r w:rsidRPr="00C826D6">
        <w:rPr>
          <w:bCs/>
        </w:rPr>
        <w:t xml:space="preserve"> is preferred.</w:t>
      </w:r>
      <w:bookmarkStart w:id="9" w:name="_Hlk79141485"/>
    </w:p>
    <w:p w14:paraId="473C0DBC" w14:textId="77777777" w:rsidR="00E619D6" w:rsidRPr="00C826D6" w:rsidRDefault="00E619D6" w:rsidP="00E619D6">
      <w:pPr>
        <w:rPr>
          <w:bCs/>
        </w:rPr>
      </w:pPr>
    </w:p>
    <w:p w14:paraId="6A8C919A" w14:textId="0F6A48CC" w:rsidR="004F4003" w:rsidRPr="00C826D6" w:rsidRDefault="00000000" w:rsidP="004F4003">
      <w:pPr>
        <w:tabs>
          <w:tab w:val="right" w:pos="8505"/>
        </w:tabs>
        <w:ind w:firstLine="709"/>
        <w:rPr>
          <w:bCs/>
        </w:rPr>
      </w:pPr>
      <m:oMath>
        <m:sSub>
          <m:sSubPr>
            <m:ctrlPr>
              <w:rPr>
                <w:rFonts w:ascii="Cambria Math" w:hAnsi="Cambria Math"/>
                <w:bCs/>
                <w:i/>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E=</m:t>
        </m:r>
        <m:f>
          <m:fPr>
            <m:ctrlPr>
              <w:rPr>
                <w:rFonts w:ascii="Cambria Math" w:hAnsi="Cambria Math"/>
                <w:bCs/>
              </w:rPr>
            </m:ctrlPr>
          </m:fPr>
          <m:num>
            <m:r>
              <w:rPr>
                <w:rFonts w:ascii="Cambria Math" w:hAnsi="Cambria Math"/>
              </w:rPr>
              <m:t>h</m:t>
            </m:r>
          </m:num>
          <m:den>
            <m:r>
              <w:rPr>
                <w:rFonts w:ascii="Cambria Math" w:hAnsi="Cambria Math"/>
              </w:rPr>
              <m:t>2.m</m:t>
            </m:r>
          </m:den>
        </m:f>
        <m:r>
          <w:rPr>
            <w:rFonts w:ascii="Cambria Math" w:hAnsi="Cambria Math"/>
          </w:rPr>
          <m:t xml:space="preserve"> (</m:t>
        </m:r>
        <m:sSubSup>
          <m:sSubSupPr>
            <m:ctrlPr>
              <w:rPr>
                <w:rFonts w:ascii="Cambria Math" w:hAnsi="Cambria Math"/>
                <w:bCs/>
                <w:i/>
              </w:rPr>
            </m:ctrlPr>
          </m:sSubSupPr>
          <m:e>
            <m:r>
              <w:rPr>
                <w:rFonts w:ascii="Cambria Math" w:hAnsi="Cambria Math"/>
              </w:rPr>
              <m:t>k</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bCs/>
                <w:i/>
              </w:rPr>
            </m:ctrlPr>
          </m:sSubSupPr>
          <m:e>
            <m:r>
              <w:rPr>
                <w:rFonts w:ascii="Cambria Math" w:hAnsi="Cambria Math"/>
              </w:rPr>
              <m:t>k</m:t>
            </m:r>
          </m:e>
          <m:sub>
            <m:r>
              <w:rPr>
                <w:rFonts w:ascii="Cambria Math" w:hAnsi="Cambria Math"/>
              </w:rPr>
              <m:t>y</m:t>
            </m:r>
          </m:sub>
          <m:sup>
            <m:r>
              <w:rPr>
                <w:rFonts w:ascii="Cambria Math" w:hAnsi="Cambria Math"/>
              </w:rPr>
              <m:t>2</m:t>
            </m:r>
          </m:sup>
        </m:sSubSup>
      </m:oMath>
      <w:r w:rsidR="00E619D6" w:rsidRPr="00C826D6">
        <w:rPr>
          <w:bCs/>
        </w:rPr>
        <w:t>)</w:t>
      </w:r>
      <w:r w:rsidR="00E619D6" w:rsidRPr="00C826D6">
        <w:rPr>
          <w:bCs/>
        </w:rPr>
        <w:tab/>
        <w:t>(1)</w:t>
      </w:r>
    </w:p>
    <w:p w14:paraId="053DC32B" w14:textId="77777777" w:rsidR="00E619D6" w:rsidRPr="00C826D6" w:rsidRDefault="00E619D6" w:rsidP="00E619D6">
      <w:pPr>
        <w:rPr>
          <w:bCs/>
        </w:rPr>
      </w:pPr>
    </w:p>
    <w:p w14:paraId="2D74FFB2" w14:textId="609F99FC" w:rsidR="00E619D6" w:rsidRPr="00C826D6" w:rsidRDefault="00E619D6" w:rsidP="00E619D6">
      <w:pPr>
        <w:rPr>
          <w:bCs/>
        </w:rPr>
      </w:pPr>
      <w:r w:rsidRPr="00C826D6">
        <w:rPr>
          <w:bCs/>
        </w:rPr>
        <w:t>All symbols that have</w:t>
      </w:r>
      <w:r w:rsidR="000F703D" w:rsidRPr="00C826D6">
        <w:rPr>
          <w:bCs/>
        </w:rPr>
        <w:t xml:space="preserve"> been</w:t>
      </w:r>
      <w:r w:rsidRPr="00C826D6">
        <w:rPr>
          <w:bCs/>
        </w:rPr>
        <w:t xml:space="preserve"> </w:t>
      </w:r>
      <w:r w:rsidR="000F703D" w:rsidRPr="00C826D6">
        <w:rPr>
          <w:bCs/>
        </w:rPr>
        <w:t>used in the</w:t>
      </w:r>
      <w:r w:rsidRPr="00C826D6">
        <w:rPr>
          <w:bCs/>
        </w:rPr>
        <w:t xml:space="preserve"> equation</w:t>
      </w:r>
      <w:r w:rsidR="000F703D" w:rsidRPr="00C826D6">
        <w:rPr>
          <w:bCs/>
        </w:rPr>
        <w:t>s</w:t>
      </w:r>
      <w:r w:rsidRPr="00C826D6">
        <w:rPr>
          <w:bCs/>
        </w:rPr>
        <w:t xml:space="preserve"> should be </w:t>
      </w:r>
      <w:r w:rsidR="000F703D" w:rsidRPr="00C826D6">
        <w:rPr>
          <w:bCs/>
        </w:rPr>
        <w:t xml:space="preserve">defined </w:t>
      </w:r>
      <w:r w:rsidRPr="00C826D6">
        <w:rPr>
          <w:bCs/>
        </w:rPr>
        <w:t>in the following text.</w:t>
      </w:r>
    </w:p>
    <w:bookmarkEnd w:id="8"/>
    <w:bookmarkEnd w:id="9"/>
    <w:p w14:paraId="7C82168B" w14:textId="77777777" w:rsidR="00E619D6" w:rsidRPr="00C826D6" w:rsidRDefault="00E619D6" w:rsidP="00E619D6">
      <w:pPr>
        <w:rPr>
          <w:b/>
          <w:bCs/>
        </w:rPr>
      </w:pPr>
    </w:p>
    <w:p w14:paraId="25A7CC42" w14:textId="77777777" w:rsidR="00E619D6" w:rsidRPr="00C826D6" w:rsidRDefault="00E619D6" w:rsidP="00E619D6">
      <w:pPr>
        <w:rPr>
          <w:b/>
          <w:bCs/>
        </w:rPr>
      </w:pPr>
      <w:r w:rsidRPr="00C826D6">
        <w:rPr>
          <w:b/>
          <w:bCs/>
        </w:rPr>
        <w:t>3.2.  Sub section 2</w:t>
      </w:r>
    </w:p>
    <w:p w14:paraId="35FE8DB8" w14:textId="0DFA4F3B" w:rsidR="00605D6F" w:rsidRPr="00C826D6" w:rsidRDefault="00E619D6" w:rsidP="00605D6F">
      <w:pPr>
        <w:ind w:firstLine="720"/>
        <w:jc w:val="both"/>
        <w:rPr>
          <w:bCs/>
        </w:rPr>
      </w:pPr>
      <w:r w:rsidRPr="00C826D6">
        <w:rPr>
          <w:bCs/>
        </w:rPr>
        <w:t xml:space="preserve">Proper citation of other works should be made to avoid plagiarism. When referring to a reference item, please use the reference number as in </w:t>
      </w:r>
      <w:r w:rsidR="00605D6F" w:rsidRPr="00C826D6">
        <w:rPr>
          <w:bCs/>
        </w:rPr>
        <w:fldChar w:fldCharType="begin" w:fldLock="1"/>
      </w:r>
      <w:r w:rsidR="00605D6F" w:rsidRPr="00C826D6">
        <w:rPr>
          <w:bCs/>
        </w:rPr>
        <w:instrText>ADDIN CSL_CITATION {"citationItems":[{"id":"ITEM-1","itemData":{"DOI":"10.1109/JBHI.2017.2765639","author":[{"dropping-particle":"","family":"Zarkogianni","given":"K.","non-dropping-particle":"","parse-names":false,"suffix":""},{"dropping-particle":"","family":"Athanasiou","given":"M.","non-dropping-particle":"","parse-names":false,"suffix":""},{"dropping-particle":"","family":"Thanopoulou","given":"A. C.","non-dropping-particle":"","parse-names":false,"suffix":""},{"dropping-particle":"","family":"Nikita","given":"K. S.","non-dropping-particle":"","parse-names":false,"suffix":""}],"container-title":"IEEE Journal of Biomedical and Health Informatics","id":"ITEM-1","issue":"5","issued":{"date-parts":[["2018"]]},"title":"Comparison of Machine Learning Approaches Toward Assessing the Risk of Developing Cardiovascular Disease as a Long-Term Diabetes Complication","type":"article-journal","volume":"22"},"uris":["http://www.mendeley.com/documents/?uuid=f43f3415-ec24-4d6f-9e46-95cf40021d56"]}],"mendeley":{"formattedCitation":"[16]","plainTextFormattedCitation":"[16]","previouslyFormattedCitation":"[16]"},"properties":{"noteIndex":0},"schema":"https://github.com/citation-style-language/schema/raw/master/csl-citation.json"}</w:instrText>
      </w:r>
      <w:r w:rsidR="00605D6F" w:rsidRPr="00C826D6">
        <w:rPr>
          <w:bCs/>
        </w:rPr>
        <w:fldChar w:fldCharType="separate"/>
      </w:r>
      <w:r w:rsidR="00605D6F" w:rsidRPr="00C826D6">
        <w:rPr>
          <w:bCs/>
          <w:noProof/>
        </w:rPr>
        <w:t>[16]</w:t>
      </w:r>
      <w:r w:rsidR="00605D6F" w:rsidRPr="00C826D6">
        <w:rPr>
          <w:bCs/>
        </w:rPr>
        <w:fldChar w:fldCharType="end"/>
      </w:r>
      <w:r w:rsidR="00605D6F" w:rsidRPr="00C826D6">
        <w:rPr>
          <w:bCs/>
        </w:rPr>
        <w:t xml:space="preserve"> or </w:t>
      </w:r>
      <w:r w:rsidR="00605D6F" w:rsidRPr="00C826D6">
        <w:rPr>
          <w:bCs/>
        </w:rPr>
        <w:fldChar w:fldCharType="begin" w:fldLock="1"/>
      </w:r>
      <w:r w:rsidR="00605D6F" w:rsidRPr="00C826D6">
        <w:rPr>
          <w:bCs/>
        </w:rPr>
        <w:instrText>ADDIN CSL_CITATION {"citationItems":[{"id":"ITEM-1","itemData":{"DOI":"10.1109/IEMBS.2006.259482","author":[{"dropping-particle":"","family":"Nguyen","given":"H. T.","non-dropping-particle":"","parse-names":false,"suffix":""},{"dropping-particle":"","family":"Ghevondian","given":"N.","non-dropping-particle":"","parse-names":false,"suffix":""},{"dropping-particle":"","family":"Jones","given":"T. W.","non-dropping-particle":"","parse-names":false,"suffix":""}],"container-title":"2006 International Conference of the IEEE Engineering in Medicine and Biology Society","id":"ITEM-1","issued":{"date-parts":[["2006"]]},"page":"6053-6056","publisher-place":"New York, USA","title":"Neural-Network Detection of Hypoglycemic Episodes in Children with Type 1 Diabetes using Physiological Parameters","type":"paper-conference"},"uris":["http://www.mendeley.com/documents/?uuid=928c8d46-197d-463a-989f-5e458fed9403"]}],"mendeley":{"formattedCitation":"[17]","plainTextFormattedCitation":"[17]","previouslyFormattedCitation":"[17]"},"properties":{"noteIndex":0},"schema":"https://github.com/citation-style-language/schema/raw/master/csl-citation.json"}</w:instrText>
      </w:r>
      <w:r w:rsidR="00605D6F" w:rsidRPr="00C826D6">
        <w:rPr>
          <w:bCs/>
        </w:rPr>
        <w:fldChar w:fldCharType="separate"/>
      </w:r>
      <w:r w:rsidR="00605D6F" w:rsidRPr="00C826D6">
        <w:rPr>
          <w:bCs/>
          <w:noProof/>
        </w:rPr>
        <w:t>[17]</w:t>
      </w:r>
      <w:r w:rsidR="00605D6F" w:rsidRPr="00C826D6">
        <w:rPr>
          <w:bCs/>
        </w:rPr>
        <w:fldChar w:fldCharType="end"/>
      </w:r>
      <w:r w:rsidR="00605D6F" w:rsidRPr="00C826D6">
        <w:rPr>
          <w:bCs/>
        </w:rPr>
        <w:t xml:space="preserve"> for multiple references. The use of ”Ref </w:t>
      </w:r>
      <w:r w:rsidR="00605D6F" w:rsidRPr="00C826D6">
        <w:rPr>
          <w:bCs/>
        </w:rPr>
        <w:fldChar w:fldCharType="begin" w:fldLock="1"/>
      </w:r>
      <w:r w:rsidR="00605D6F" w:rsidRPr="00C826D6">
        <w:rPr>
          <w:bCs/>
        </w:rPr>
        <w:instrText>ADDIN CSL_CITATION {"citationItems":[{"id":"ITEM-1","itemData":{"DOI":"10.1109/IEMBS.2006.260113","author":[{"dropping-particle":"","family":"Breton","given":"M. D.","non-dropping-particle":"","parse-names":false,"suffix":""},{"dropping-particle":"","family":"Farhy","given":"L. S.","non-dropping-particle":"","parse-names":false,"suffix":""},{"dropping-particle":"","family":"Penberthy","given":"J. K.","non-dropping-particle":"","parse-names":false,"suffix":""},{"dropping-particle":"","family":"Kovatchev","given":"B. P.","non-dropping-particle":"","parse-names":false,"suffix":""}],"container-title":"2006 International Conference of the IEEE Engineering in Medicine and Biology Society","id":"ITEM-1","issued":{"date-parts":[["2006"]]},"page":"315-318","publisher-place":"New York, USA","title":"Bio-Behavioral Control, Glucose Variability, and Hypoglycemia-Associated Autonomic Failure in Type 1 Diabetes (T1DM)","type":"paper-conference"},"uris":["http://www.mendeley.com/documents/?uuid=08269eba-901f-47a6-bc5c-b1bf0857509b"]}],"mendeley":{"formattedCitation":"[18]","plainTextFormattedCitation":"[18]","previouslyFormattedCitation":"[18]"},"properties":{"noteIndex":0},"schema":"https://github.com/citation-style-language/schema/raw/master/csl-citation.json"}</w:instrText>
      </w:r>
      <w:r w:rsidR="00605D6F" w:rsidRPr="00C826D6">
        <w:rPr>
          <w:bCs/>
        </w:rPr>
        <w:fldChar w:fldCharType="separate"/>
      </w:r>
      <w:r w:rsidR="00605D6F" w:rsidRPr="00C826D6">
        <w:rPr>
          <w:bCs/>
          <w:noProof/>
        </w:rPr>
        <w:t>[18]</w:t>
      </w:r>
      <w:r w:rsidR="00605D6F" w:rsidRPr="00C826D6">
        <w:rPr>
          <w:bCs/>
        </w:rPr>
        <w:fldChar w:fldCharType="end"/>
      </w:r>
      <w:r w:rsidR="00605D6F" w:rsidRPr="00C826D6">
        <w:rPr>
          <w:bCs/>
        </w:rPr>
        <w:t xml:space="preserve">...” should be employed for any reference citation at the beginning of sentence. For any reference with more than 3 or more authors, only the first author is to be written followed by </w:t>
      </w:r>
      <w:r w:rsidR="00605D6F" w:rsidRPr="00C826D6">
        <w:rPr>
          <w:bCs/>
          <w:i/>
          <w:iCs/>
        </w:rPr>
        <w:t>et al</w:t>
      </w:r>
      <w:r w:rsidR="00605D6F" w:rsidRPr="00C826D6">
        <w:rPr>
          <w:bCs/>
        </w:rPr>
        <w:t xml:space="preserve">. (e.g. in </w:t>
      </w:r>
      <w:r w:rsidR="00605D6F" w:rsidRPr="00C826D6">
        <w:rPr>
          <w:bCs/>
        </w:rPr>
        <w:fldChar w:fldCharType="begin" w:fldLock="1"/>
      </w:r>
      <w:r w:rsidR="00605D6F" w:rsidRPr="00C826D6">
        <w:rPr>
          <w:bCs/>
        </w:rPr>
        <w:instrText>ADDIN CSL_CITATION {"citationItems":[{"id":"ITEM-1","itemData":{"DOI":"10.1109/TBME.2019.2905763","author":[{"dropping-particle":"","family":"Rogers","given":"A. J.","non-dropping-particle":"","parse-names":false,"suffix":""},{"dropping-particle":"","family":"Miller","given":"J. M.","non-dropping-particle":"","parse-names":false,"suffix":""},{"dropping-particle":"","family":"Kannappan","given":"R.","non-dropping-particle":"","parse-names":false,"suffix":""},{"dropping-particle":"","family":"Sethu","given":"P.","non-dropping-particle":"","parse-names":false,"suffix":""}],"container-title":"IEEE Transactions on Biomedical Engineering","id":"ITEM-1","issue":"12","issued":{"date-parts":[["2019"]]},"page":"3436-3443","title":"Cardiac Tissue Chips (CTCs) for Modeling Cardiovascular Disease","type":"article-journal","volume":"66"},"uris":["http://www.mendeley.com/documents/?uuid=5e21269a-b7f2-41ad-b869-9cfa0c174051"]}],"mendeley":{"formattedCitation":"[19]","plainTextFormattedCitation":"[19]","previouslyFormattedCitation":"[19]"},"properties":{"noteIndex":0},"schema":"https://github.com/citation-style-language/schema/raw/master/csl-citation.json"}</w:instrText>
      </w:r>
      <w:r w:rsidR="00605D6F" w:rsidRPr="00C826D6">
        <w:rPr>
          <w:bCs/>
        </w:rPr>
        <w:fldChar w:fldCharType="separate"/>
      </w:r>
      <w:r w:rsidR="00605D6F" w:rsidRPr="00C826D6">
        <w:rPr>
          <w:bCs/>
          <w:noProof/>
        </w:rPr>
        <w:t>[19]</w:t>
      </w:r>
      <w:r w:rsidR="00605D6F" w:rsidRPr="00C826D6">
        <w:rPr>
          <w:bCs/>
        </w:rPr>
        <w:fldChar w:fldCharType="end"/>
      </w:r>
      <w:r w:rsidR="00605D6F" w:rsidRPr="00C826D6">
        <w:rPr>
          <w:bCs/>
        </w:rPr>
        <w:t xml:space="preserve">). Examples of reference items of different categories shown in the References section. Each item in the references section should be typed using </w:t>
      </w:r>
      <w:r w:rsidR="008A0709" w:rsidRPr="00C826D6">
        <w:rPr>
          <w:bCs/>
        </w:rPr>
        <w:t>8</w:t>
      </w:r>
      <w:r w:rsidR="00605D6F" w:rsidRPr="00C826D6">
        <w:rPr>
          <w:bCs/>
        </w:rPr>
        <w:t xml:space="preserve"> pt font size </w:t>
      </w:r>
      <w:r w:rsidR="00605D6F" w:rsidRPr="00C826D6">
        <w:rPr>
          <w:bCs/>
        </w:rPr>
        <w:fldChar w:fldCharType="begin" w:fldLock="1"/>
      </w:r>
      <w:r w:rsidR="00605D6F" w:rsidRPr="00C826D6">
        <w:rPr>
          <w:bCs/>
        </w:rPr>
        <w:instrText>ADDIN CSL_CITATION {"citationItems":[{"id":"ITEM-1","itemData":{"DOI":"10.1109/ICORAS.2016.7872619","author":[{"dropping-particle":"","family":"Yahya","given":"M. F.","non-dropping-particle":"","parse-names":false,"suffix":""},{"dropping-particle":"","family":"Supriyanto","given":"E.","non-dropping-particle":"","parse-names":false,"suffix":""}],"container-title":"2016 International Conference on Robotics, Automation and Sciences (ICORAS)","id":"ITEM-1","issued":{"date-parts":[["2016"]]},"page":"1-4","publisher-place":"Melaka, Malaysia","title":"Physiological modeling of sound effect on neuro-cardiovascular system","type":"paper-conference"},"uris":["http://www.mendeley.com/documents/?uuid=9515bdd2-d5b0-47b4-9838-70961826d6d7"]},{"id":"ITEM-2","itemData":{"DOI":"10.1016/S0195-668X(03)00114-3","author":[{"dropping-particle":"","family":"Conroy","given":"R. M.","non-dropping-particle":"","parse-names":false,"suffix":""},{"dropping-particle":"","family":"Pyorala","given":"K.","non-dropping-particle":"","parse-names":false,"suffix":""},{"dropping-particle":"","family":"Fitzgerald","given":"A. P.","non-dropping-particle":"","parse-names":false,"suffix":""}],"container-title":"European Heart Journal","id":"ITEM-2","issued":{"date-parts":[["2003"]]},"page":"987-1003","title":"Estimation Of Ten-Year Risk Cardiovascular Disease In Europe: The SCORE Project","type":"article-journal","volume":"24"},"uris":["http://www.mendeley.com/documents/?uuid=786ae7d9-d958-4a6d-8020-0e6bb182b1c6"]},{"id":"ITEM-3","itemData":{"author":[{"dropping-particle":"","family":"Pagliaro","given":"Pasquale","non-dropping-particle":"","parse-names":false,"suffix":""},{"dropping-particle":"","family":"Penna","given":"Claudia","non-dropping-particle":"","parse-names":false,"suffix":""},{"dropping-particle":"","family":"Rastaldo","given":"Raffaella","non-dropping-particle":"","parse-names":false,"suffix":""}],"container-title":"Basic Cardiovascular Physiology: From Molecules to Translational Medical Science","id":"ITEM-3","issued":{"date-parts":[["2020"]]},"page":"1-24","publisher":"River Publishers","title":"Basic Cardiovascular Physiology: From Molecules to Translational Medical Science","type":"chapter"},"uris":["http://www.mendeley.com/documents/?uuid=8f7c68f3-87bf-4df4-b09b-d0b7971784fd"]},{"id":"ITEM-4","itemData":{"DOI":"10.1093/eurheartj/ehr068","author":[{"dropping-particle":"","family":"Corti","given":"R.","non-dropping-particle":"","parse-names":false,"suffix":""},{"dropping-particle":"","family":"Fuster","given":"V.","non-dropping-particle":"","parse-names":false,"suffix":""}],"container-title":"European Heart Journal","id":"ITEM-4","issue":"14","issued":{"date-parts":[["2011"]]},"page":"1709-1719","title":"Imaging of atherosclerosis: Magnetic resonance imaging","type":"article-journal","volume":"32"},"uris":["http://www.mendeley.com/documents/?uuid=1ee39310-b9d4-4fd0-8c7e-a6c77fdd0017"]},{"id":"ITEM-5","itemData":{"DOI":"10.1007/s10554-007-9281-1","author":[{"dropping-particle":"","family":"Achenbach","given":"S.","non-dropping-particle":"","parse-names":false,"suffix":""}],"container-title":"The International Journal of Cardiovascular Imaging","id":"ITEM-5","issue":"3","issued":{"date-parts":[["2008"]]},"page":"311-312","title":"Can CT detect the vulnerable coronary plaque?","type":"article-journal","volume":"24"},"uris":["http://www.mendeley.com/documents/?uuid=7803184c-7bf3-4849-a48d-72ad1f3b083d"]},{"id":"ITEM-6","itemData":{"DOI":"10.1109/ICICI-BME.2015.7401302","author":[{"dropping-particle":"","family":"Supriyanto","given":"E.","non-dropping-particle":"","parse-names":false,"suffix":""}],"container-title":"2015 4th International Conference on Instrumentation, Communications, Information Technology, and Biomedical Engineering (ICICI-BME)","id":"ITEM-6","issued":{"date-parts":[["2015"]]},"publisher-place":"Bandung, Indonesia","title":"The future of cardiovascular imaging","type":"paper-conference"},"uris":["http://www.mendeley.com/documents/?uuid=a62c7a2d-29df-496e-aa46-06606a050b1b"]}],"mendeley":{"formattedCitation":"[20]–[25]","plainTextFormattedCitation":"[20]–[25]","previouslyFormattedCitation":"[20]–[25]"},"properties":{"noteIndex":0},"schema":"https://github.com/citation-style-language/schema/raw/master/csl-citation.json"}</w:instrText>
      </w:r>
      <w:r w:rsidR="00605D6F" w:rsidRPr="00C826D6">
        <w:rPr>
          <w:bCs/>
        </w:rPr>
        <w:fldChar w:fldCharType="separate"/>
      </w:r>
      <w:r w:rsidR="00605D6F" w:rsidRPr="00C826D6">
        <w:rPr>
          <w:bCs/>
          <w:noProof/>
        </w:rPr>
        <w:t>[20]–[25]</w:t>
      </w:r>
      <w:r w:rsidR="00605D6F" w:rsidRPr="00C826D6">
        <w:rPr>
          <w:bCs/>
        </w:rPr>
        <w:fldChar w:fldCharType="end"/>
      </w:r>
      <w:r w:rsidR="00605D6F" w:rsidRPr="00C826D6">
        <w:rPr>
          <w:bCs/>
        </w:rPr>
        <w:t>.</w:t>
      </w:r>
    </w:p>
    <w:p w14:paraId="740F6FB0" w14:textId="018F8937" w:rsidR="00E619D6" w:rsidRPr="00C826D6" w:rsidRDefault="00E619D6" w:rsidP="00605D6F">
      <w:pPr>
        <w:ind w:firstLine="709"/>
        <w:jc w:val="both"/>
        <w:rPr>
          <w:bCs/>
        </w:rPr>
      </w:pPr>
    </w:p>
    <w:p w14:paraId="0F3CA98D" w14:textId="77777777" w:rsidR="00E619D6" w:rsidRPr="00C826D6" w:rsidRDefault="00E619D6" w:rsidP="00E619D6">
      <w:pPr>
        <w:rPr>
          <w:rStyle w:val="fontstyle21"/>
          <w:rFonts w:ascii="Times New Roman" w:hAnsi="Times New Roman"/>
          <w:color w:val="auto"/>
        </w:rPr>
      </w:pPr>
      <w:r w:rsidRPr="00C826D6">
        <w:rPr>
          <w:rStyle w:val="fontstyle01"/>
          <w:rFonts w:ascii="Times New Roman" w:hAnsi="Times New Roman"/>
          <w:color w:val="auto"/>
        </w:rPr>
        <w:t xml:space="preserve">3.2.1. </w:t>
      </w:r>
      <w:proofErr w:type="spellStart"/>
      <w:r w:rsidRPr="00C826D6">
        <w:rPr>
          <w:rStyle w:val="fontstyle01"/>
          <w:rFonts w:ascii="Times New Roman" w:hAnsi="Times New Roman"/>
          <w:color w:val="auto"/>
        </w:rPr>
        <w:t>Subsub</w:t>
      </w:r>
      <w:proofErr w:type="spellEnd"/>
      <w:r w:rsidRPr="00C826D6">
        <w:rPr>
          <w:rStyle w:val="fontstyle01"/>
          <w:rFonts w:ascii="Times New Roman" w:hAnsi="Times New Roman"/>
          <w:color w:val="auto"/>
        </w:rPr>
        <w:t xml:space="preserve"> section 1</w:t>
      </w:r>
    </w:p>
    <w:p w14:paraId="25414E61" w14:textId="77777777" w:rsidR="00E619D6" w:rsidRPr="00C826D6" w:rsidRDefault="00E619D6" w:rsidP="00E619D6">
      <w:pPr>
        <w:ind w:firstLine="720"/>
        <w:jc w:val="both"/>
        <w:rPr>
          <w:rStyle w:val="fontstyle01"/>
          <w:rFonts w:ascii="Times New Roman" w:hAnsi="Times New Roman"/>
          <w:color w:val="auto"/>
        </w:rPr>
      </w:pPr>
      <w:proofErr w:type="spellStart"/>
      <w:r w:rsidRPr="00C826D6">
        <w:t>yy</w:t>
      </w:r>
      <w:proofErr w:type="spellEnd"/>
      <w:r w:rsidRPr="00C826D6">
        <w:br/>
      </w:r>
    </w:p>
    <w:p w14:paraId="5568B601" w14:textId="77777777" w:rsidR="00E619D6" w:rsidRPr="00C826D6" w:rsidRDefault="00E619D6" w:rsidP="00E619D6">
      <w:pPr>
        <w:rPr>
          <w:rStyle w:val="fontstyle21"/>
          <w:rFonts w:ascii="Times New Roman" w:hAnsi="Times New Roman"/>
          <w:color w:val="auto"/>
        </w:rPr>
      </w:pPr>
      <w:r w:rsidRPr="00C826D6">
        <w:rPr>
          <w:rStyle w:val="fontstyle01"/>
          <w:rFonts w:ascii="Times New Roman" w:hAnsi="Times New Roman"/>
          <w:color w:val="auto"/>
        </w:rPr>
        <w:t xml:space="preserve">3.2.2. </w:t>
      </w:r>
      <w:proofErr w:type="spellStart"/>
      <w:r w:rsidRPr="00C826D6">
        <w:rPr>
          <w:rStyle w:val="fontstyle01"/>
          <w:rFonts w:ascii="Times New Roman" w:hAnsi="Times New Roman"/>
          <w:color w:val="auto"/>
        </w:rPr>
        <w:t>Subsub</w:t>
      </w:r>
      <w:proofErr w:type="spellEnd"/>
      <w:r w:rsidRPr="00C826D6">
        <w:rPr>
          <w:rStyle w:val="fontstyle01"/>
          <w:rFonts w:ascii="Times New Roman" w:hAnsi="Times New Roman"/>
          <w:color w:val="auto"/>
        </w:rPr>
        <w:t xml:space="preserve"> section 2</w:t>
      </w:r>
    </w:p>
    <w:p w14:paraId="2D1B2B3E" w14:textId="77777777" w:rsidR="00E619D6" w:rsidRPr="00C826D6" w:rsidRDefault="00E619D6" w:rsidP="00E619D6">
      <w:pPr>
        <w:ind w:firstLine="720"/>
        <w:jc w:val="both"/>
        <w:rPr>
          <w:b/>
          <w:bCs/>
        </w:rPr>
      </w:pPr>
      <w:proofErr w:type="spellStart"/>
      <w:r w:rsidRPr="00C826D6">
        <w:t>zz</w:t>
      </w:r>
      <w:proofErr w:type="spellEnd"/>
    </w:p>
    <w:p w14:paraId="0656AC10" w14:textId="77777777" w:rsidR="00E619D6" w:rsidRPr="00C826D6" w:rsidRDefault="00E619D6" w:rsidP="00E619D6"/>
    <w:p w14:paraId="313D4A5B" w14:textId="77777777" w:rsidR="00692A9C" w:rsidRPr="00C826D6" w:rsidRDefault="00692A9C" w:rsidP="00E619D6"/>
    <w:p w14:paraId="7A07F5E5" w14:textId="77777777" w:rsidR="00E619D6" w:rsidRPr="00C826D6" w:rsidRDefault="00E619D6" w:rsidP="00E619D6">
      <w:pPr>
        <w:numPr>
          <w:ilvl w:val="0"/>
          <w:numId w:val="15"/>
        </w:numPr>
        <w:tabs>
          <w:tab w:val="left" w:pos="426"/>
        </w:tabs>
        <w:ind w:left="426" w:hanging="426"/>
        <w:rPr>
          <w:b/>
          <w:bCs/>
        </w:rPr>
      </w:pPr>
      <w:r w:rsidRPr="00C826D6">
        <w:rPr>
          <w:b/>
          <w:bCs/>
        </w:rPr>
        <w:t>CONCLUSION (10 PT)</w:t>
      </w:r>
    </w:p>
    <w:p w14:paraId="7A7E94F0" w14:textId="3F49E984" w:rsidR="00E619D6" w:rsidRPr="00C826D6" w:rsidRDefault="00E619D6" w:rsidP="00354A58">
      <w:pPr>
        <w:ind w:firstLine="709"/>
        <w:jc w:val="both"/>
      </w:pPr>
      <w:r w:rsidRPr="00C826D6">
        <w:t xml:space="preserve">Provide </w:t>
      </w:r>
      <w:r w:rsidR="00354A58" w:rsidRPr="00C826D6">
        <w:t xml:space="preserve">a statement that what is expected, as stated in the "INTRODUCTION" section can ultimately result in "RESULTS AND DISCUSSION" section, so there is compatibility. </w:t>
      </w:r>
      <w:r w:rsidR="00CD37D0" w:rsidRPr="00C826D6">
        <w:t xml:space="preserve">Moreover, the </w:t>
      </w:r>
      <w:r w:rsidR="00CD37D0" w:rsidRPr="00C826D6">
        <w:lastRenderedPageBreak/>
        <w:t>prospects for the development of research results and the application of further studies can also be added to the next (based on the results and discussion).</w:t>
      </w:r>
    </w:p>
    <w:p w14:paraId="1B388F68" w14:textId="77777777" w:rsidR="00354A58" w:rsidRPr="00C826D6" w:rsidRDefault="00354A58" w:rsidP="00354A58">
      <w:pPr>
        <w:ind w:firstLine="709"/>
        <w:jc w:val="both"/>
        <w:rPr>
          <w:b/>
          <w:bCs/>
        </w:rPr>
      </w:pPr>
    </w:p>
    <w:p w14:paraId="0A80950D" w14:textId="77777777" w:rsidR="00692A9C" w:rsidRPr="00C826D6" w:rsidRDefault="00692A9C" w:rsidP="00354A58">
      <w:pPr>
        <w:ind w:firstLine="709"/>
        <w:jc w:val="both"/>
        <w:rPr>
          <w:b/>
          <w:bCs/>
        </w:rPr>
      </w:pPr>
    </w:p>
    <w:p w14:paraId="6EBC5123" w14:textId="77777777" w:rsidR="00493978" w:rsidRPr="00C826D6" w:rsidRDefault="00493978" w:rsidP="00493978">
      <w:pPr>
        <w:jc w:val="both"/>
        <w:rPr>
          <w:b/>
          <w:bCs/>
        </w:rPr>
      </w:pPr>
      <w:r w:rsidRPr="00C826D6">
        <w:rPr>
          <w:b/>
          <w:bCs/>
        </w:rPr>
        <w:t xml:space="preserve">ACKNOWLEDGMENTS </w:t>
      </w:r>
      <w:r w:rsidRPr="00C826D6">
        <w:rPr>
          <w:b/>
          <w:bCs/>
          <w:i/>
          <w:iCs/>
        </w:rPr>
        <w:t xml:space="preserve">(if applicable) </w:t>
      </w:r>
      <w:r w:rsidRPr="00C826D6">
        <w:rPr>
          <w:b/>
          <w:bCs/>
        </w:rPr>
        <w:t>(10 PT)</w:t>
      </w:r>
    </w:p>
    <w:p w14:paraId="4981A433" w14:textId="77777777" w:rsidR="00493978" w:rsidRPr="00C826D6" w:rsidRDefault="00493978" w:rsidP="00493978">
      <w:pPr>
        <w:tabs>
          <w:tab w:val="left" w:pos="284"/>
          <w:tab w:val="left" w:pos="426"/>
        </w:tabs>
        <w:ind w:firstLine="709"/>
        <w:jc w:val="both"/>
      </w:pPr>
      <w:r w:rsidRPr="00C826D6">
        <w:t>This section should acknowledge individuals who provided personal assistance to the work but do not meet the criteria for authorship, detailing their contributions. It is imperative to obtain consent from all individuals listed in the acknowledgments.</w:t>
      </w:r>
    </w:p>
    <w:p w14:paraId="0D85155E" w14:textId="77777777" w:rsidR="00493978" w:rsidRPr="00C826D6" w:rsidRDefault="00493978" w:rsidP="00493978">
      <w:pPr>
        <w:jc w:val="both"/>
        <w:rPr>
          <w:b/>
          <w:bCs/>
        </w:rPr>
      </w:pPr>
    </w:p>
    <w:p w14:paraId="45916CA6" w14:textId="77777777" w:rsidR="00493978" w:rsidRPr="00C826D6" w:rsidRDefault="00493978" w:rsidP="00493978">
      <w:pPr>
        <w:jc w:val="both"/>
        <w:rPr>
          <w:b/>
          <w:bCs/>
        </w:rPr>
      </w:pPr>
    </w:p>
    <w:p w14:paraId="7701EA4D" w14:textId="77777777" w:rsidR="00493978" w:rsidRPr="00C826D6" w:rsidRDefault="00493978" w:rsidP="00493978">
      <w:pPr>
        <w:jc w:val="both"/>
        <w:rPr>
          <w:b/>
          <w:bCs/>
        </w:rPr>
      </w:pPr>
      <w:r w:rsidRPr="00C826D6">
        <w:rPr>
          <w:b/>
          <w:bCs/>
        </w:rPr>
        <w:t xml:space="preserve">FUNDING INFORMATION </w:t>
      </w:r>
      <w:r w:rsidRPr="00C826D6">
        <w:rPr>
          <w:b/>
          <w:bCs/>
          <w:i/>
          <w:iCs/>
        </w:rPr>
        <w:t>(mandatory)</w:t>
      </w:r>
      <w:r w:rsidRPr="00C826D6">
        <w:rPr>
          <w:b/>
          <w:bCs/>
        </w:rPr>
        <w:t xml:space="preserve"> (10 PT)</w:t>
      </w:r>
    </w:p>
    <w:p w14:paraId="1F868F8D" w14:textId="77777777" w:rsidR="00493978" w:rsidRPr="00C826D6" w:rsidRDefault="00493978" w:rsidP="00493978">
      <w:pPr>
        <w:tabs>
          <w:tab w:val="left" w:pos="284"/>
          <w:tab w:val="left" w:pos="426"/>
        </w:tabs>
        <w:ind w:firstLine="709"/>
        <w:jc w:val="both"/>
      </w:pPr>
      <w:r w:rsidRPr="00C826D6">
        <w:t>This section should describe sources of funding agency that have supported the work. Authors should state how the research described in their article was funded, including grant numbers if applicable. Include the following (or similar) statement if there is no funding involved: Authors state no funding involved.</w:t>
      </w:r>
    </w:p>
    <w:p w14:paraId="33ABFCC0" w14:textId="77777777" w:rsidR="00CE1CF1" w:rsidRPr="00C826D6" w:rsidRDefault="00CE1CF1" w:rsidP="00493978">
      <w:pPr>
        <w:tabs>
          <w:tab w:val="left" w:pos="284"/>
          <w:tab w:val="left" w:pos="426"/>
        </w:tabs>
        <w:ind w:firstLine="709"/>
        <w:jc w:val="both"/>
      </w:pPr>
    </w:p>
    <w:p w14:paraId="58BB3BCA" w14:textId="77777777" w:rsidR="00CE1CF1" w:rsidRPr="00C826D6" w:rsidRDefault="00CE1CF1" w:rsidP="00493978">
      <w:pPr>
        <w:tabs>
          <w:tab w:val="left" w:pos="284"/>
          <w:tab w:val="left" w:pos="426"/>
        </w:tabs>
        <w:ind w:firstLine="709"/>
        <w:jc w:val="both"/>
      </w:pPr>
    </w:p>
    <w:p w14:paraId="14392B07" w14:textId="77777777" w:rsidR="0064363E" w:rsidRPr="00A83597" w:rsidRDefault="0064363E" w:rsidP="0064363E">
      <w:pPr>
        <w:jc w:val="both"/>
        <w:rPr>
          <w:b/>
          <w:bCs/>
        </w:rPr>
      </w:pPr>
      <w:r w:rsidRPr="00A83597">
        <w:rPr>
          <w:b/>
          <w:bCs/>
        </w:rPr>
        <w:t xml:space="preserve">AUTHOR CONTRIBUTIONS STATEMENT </w:t>
      </w:r>
      <w:r w:rsidRPr="00A83597">
        <w:rPr>
          <w:b/>
          <w:bCs/>
          <w:i/>
          <w:iCs/>
        </w:rPr>
        <w:t>(mandatory)</w:t>
      </w:r>
      <w:r w:rsidRPr="00A83597">
        <w:rPr>
          <w:b/>
          <w:bCs/>
        </w:rPr>
        <w:t xml:space="preserve"> (10 PT)</w:t>
      </w:r>
    </w:p>
    <w:p w14:paraId="703477D1" w14:textId="77777777" w:rsidR="0064363E" w:rsidRPr="003420B5" w:rsidRDefault="0064363E" w:rsidP="0064363E">
      <w:pPr>
        <w:tabs>
          <w:tab w:val="left" w:pos="284"/>
          <w:tab w:val="left" w:pos="426"/>
        </w:tabs>
        <w:ind w:firstLine="709"/>
        <w:jc w:val="both"/>
        <w:rPr>
          <w:b/>
          <w:bCs/>
        </w:rPr>
      </w:pPr>
      <w:r w:rsidRPr="00A83597">
        <w:t>This journal uses the Contributor Roles Taxonomy (</w:t>
      </w:r>
      <w:proofErr w:type="spellStart"/>
      <w:r w:rsidRPr="00A83597">
        <w:t>CRediT</w:t>
      </w:r>
      <w:proofErr w:type="spellEnd"/>
      <w:r w:rsidRPr="00A83597">
        <w:t xml:space="preserve">) to recognize individual author contributions, reduce authorship disputes, and facilitate collaboration. </w:t>
      </w:r>
      <w:r w:rsidRPr="00A83597">
        <w:rPr>
          <w:b/>
        </w:rPr>
        <w:t>The recommended number of authors is at least two, with one of them designated as the corresponding author.</w:t>
      </w:r>
      <w:r w:rsidRPr="00A83597">
        <w:t xml:space="preserve"> The corresponding author will be responsible for all correspondence related to the paper and must ensure that the other authors are included in the communication regarding submission, revision, and publication processes. We encourage authors to include a statement in the paper that shares and accurately describes each author's contribution. </w:t>
      </w:r>
      <w:r w:rsidRPr="003420B5">
        <w:rPr>
          <w:b/>
          <w:bCs/>
        </w:rPr>
        <w:t>To be eligible for authorship, each individual must have contributed to at least one of the following: conceptualization, methodology, formal analysis, or investigation, as well as at least one aspect of writing (either original draft preparation or writing reviews and editing).</w:t>
      </w:r>
    </w:p>
    <w:p w14:paraId="27E589AF" w14:textId="77777777" w:rsidR="0064363E" w:rsidRDefault="0064363E" w:rsidP="0064363E">
      <w:pPr>
        <w:tabs>
          <w:tab w:val="left" w:pos="284"/>
          <w:tab w:val="left" w:pos="426"/>
        </w:tabs>
        <w:jc w:val="both"/>
      </w:pPr>
    </w:p>
    <w:tbl>
      <w:tblPr>
        <w:tblStyle w:val="TableGrid"/>
        <w:tblW w:w="0" w:type="auto"/>
        <w:jc w:val="center"/>
        <w:tblLook w:val="04A0" w:firstRow="1" w:lastRow="0" w:firstColumn="1" w:lastColumn="0" w:noHBand="0" w:noVBand="1"/>
      </w:tblPr>
      <w:tblGrid>
        <w:gridCol w:w="2107"/>
        <w:gridCol w:w="471"/>
        <w:gridCol w:w="476"/>
        <w:gridCol w:w="481"/>
        <w:gridCol w:w="489"/>
        <w:gridCol w:w="484"/>
        <w:gridCol w:w="470"/>
        <w:gridCol w:w="470"/>
        <w:gridCol w:w="470"/>
        <w:gridCol w:w="470"/>
        <w:gridCol w:w="470"/>
        <w:gridCol w:w="479"/>
        <w:gridCol w:w="484"/>
        <w:gridCol w:w="470"/>
        <w:gridCol w:w="487"/>
      </w:tblGrid>
      <w:tr w:rsidR="0064363E" w:rsidRPr="00A83597" w14:paraId="5461B18D" w14:textId="77777777" w:rsidTr="009B6A87">
        <w:trPr>
          <w:jc w:val="center"/>
        </w:trPr>
        <w:tc>
          <w:tcPr>
            <w:tcW w:w="2107" w:type="dxa"/>
          </w:tcPr>
          <w:p w14:paraId="2BDFC2B0" w14:textId="77777777" w:rsidR="0064363E" w:rsidRPr="00A83597" w:rsidRDefault="0064363E" w:rsidP="009B6A87">
            <w:pPr>
              <w:jc w:val="both"/>
              <w:rPr>
                <w:b/>
                <w:bCs/>
              </w:rPr>
            </w:pPr>
            <w:r w:rsidRPr="00A83597">
              <w:rPr>
                <w:b/>
                <w:bCs/>
              </w:rPr>
              <w:t>Name of Author</w:t>
            </w:r>
          </w:p>
        </w:tc>
        <w:tc>
          <w:tcPr>
            <w:tcW w:w="471" w:type="dxa"/>
            <w:shd w:val="clear" w:color="auto" w:fill="DAEEF3" w:themeFill="accent5" w:themeFillTint="33"/>
          </w:tcPr>
          <w:p w14:paraId="423C91AF" w14:textId="77777777" w:rsidR="0064363E" w:rsidRPr="00A83597" w:rsidRDefault="0064363E" w:rsidP="009B6A87">
            <w:pPr>
              <w:jc w:val="both"/>
              <w:rPr>
                <w:b/>
                <w:bCs/>
              </w:rPr>
            </w:pPr>
            <w:r w:rsidRPr="00A83597">
              <w:rPr>
                <w:b/>
                <w:bCs/>
              </w:rPr>
              <w:t>C</w:t>
            </w:r>
          </w:p>
        </w:tc>
        <w:tc>
          <w:tcPr>
            <w:tcW w:w="476" w:type="dxa"/>
            <w:shd w:val="clear" w:color="auto" w:fill="DAEEF3" w:themeFill="accent5" w:themeFillTint="33"/>
          </w:tcPr>
          <w:p w14:paraId="28ADC5CF" w14:textId="77777777" w:rsidR="0064363E" w:rsidRPr="00A83597" w:rsidRDefault="0064363E" w:rsidP="009B6A87">
            <w:pPr>
              <w:jc w:val="both"/>
              <w:rPr>
                <w:b/>
                <w:bCs/>
              </w:rPr>
            </w:pPr>
            <w:r w:rsidRPr="00A83597">
              <w:rPr>
                <w:b/>
                <w:bCs/>
              </w:rPr>
              <w:t>M</w:t>
            </w:r>
          </w:p>
        </w:tc>
        <w:tc>
          <w:tcPr>
            <w:tcW w:w="481" w:type="dxa"/>
          </w:tcPr>
          <w:p w14:paraId="2D8A6ADF" w14:textId="77777777" w:rsidR="0064363E" w:rsidRPr="00A83597" w:rsidRDefault="0064363E" w:rsidP="009B6A87">
            <w:pPr>
              <w:jc w:val="both"/>
              <w:rPr>
                <w:b/>
                <w:bCs/>
              </w:rPr>
            </w:pPr>
            <w:r w:rsidRPr="00A83597">
              <w:rPr>
                <w:b/>
                <w:bCs/>
              </w:rPr>
              <w:t>So</w:t>
            </w:r>
          </w:p>
        </w:tc>
        <w:tc>
          <w:tcPr>
            <w:tcW w:w="489" w:type="dxa"/>
          </w:tcPr>
          <w:p w14:paraId="3232AA3B" w14:textId="77777777" w:rsidR="0064363E" w:rsidRPr="00A83597" w:rsidRDefault="0064363E" w:rsidP="009B6A87">
            <w:pPr>
              <w:jc w:val="both"/>
              <w:rPr>
                <w:b/>
                <w:bCs/>
              </w:rPr>
            </w:pPr>
            <w:r w:rsidRPr="00A83597">
              <w:rPr>
                <w:b/>
                <w:bCs/>
              </w:rPr>
              <w:t>Va</w:t>
            </w:r>
          </w:p>
        </w:tc>
        <w:tc>
          <w:tcPr>
            <w:tcW w:w="484" w:type="dxa"/>
            <w:shd w:val="clear" w:color="auto" w:fill="DAEEF3" w:themeFill="accent5" w:themeFillTint="33"/>
          </w:tcPr>
          <w:p w14:paraId="5CB95C45" w14:textId="77777777" w:rsidR="0064363E" w:rsidRPr="00A83597" w:rsidRDefault="0064363E" w:rsidP="009B6A87">
            <w:pPr>
              <w:jc w:val="both"/>
              <w:rPr>
                <w:b/>
                <w:bCs/>
              </w:rPr>
            </w:pPr>
            <w:r w:rsidRPr="00A83597">
              <w:rPr>
                <w:b/>
                <w:bCs/>
              </w:rPr>
              <w:t>Fo</w:t>
            </w:r>
          </w:p>
        </w:tc>
        <w:tc>
          <w:tcPr>
            <w:tcW w:w="470" w:type="dxa"/>
            <w:shd w:val="clear" w:color="auto" w:fill="DAEEF3" w:themeFill="accent5" w:themeFillTint="33"/>
          </w:tcPr>
          <w:p w14:paraId="4E159DCE" w14:textId="77777777" w:rsidR="0064363E" w:rsidRPr="00A83597" w:rsidRDefault="0064363E" w:rsidP="009B6A87">
            <w:pPr>
              <w:jc w:val="both"/>
              <w:rPr>
                <w:b/>
                <w:bCs/>
              </w:rPr>
            </w:pPr>
            <w:r w:rsidRPr="00A83597">
              <w:rPr>
                <w:b/>
                <w:bCs/>
              </w:rPr>
              <w:t>I</w:t>
            </w:r>
          </w:p>
        </w:tc>
        <w:tc>
          <w:tcPr>
            <w:tcW w:w="470" w:type="dxa"/>
          </w:tcPr>
          <w:p w14:paraId="2E53C067" w14:textId="77777777" w:rsidR="0064363E" w:rsidRPr="00A83597" w:rsidRDefault="0064363E" w:rsidP="009B6A87">
            <w:pPr>
              <w:jc w:val="both"/>
              <w:rPr>
                <w:b/>
                <w:bCs/>
              </w:rPr>
            </w:pPr>
            <w:r w:rsidRPr="00A83597">
              <w:rPr>
                <w:b/>
                <w:bCs/>
              </w:rPr>
              <w:t>R</w:t>
            </w:r>
          </w:p>
        </w:tc>
        <w:tc>
          <w:tcPr>
            <w:tcW w:w="470" w:type="dxa"/>
          </w:tcPr>
          <w:p w14:paraId="5E08FDB7" w14:textId="77777777" w:rsidR="0064363E" w:rsidRPr="00A83597" w:rsidRDefault="0064363E" w:rsidP="009B6A87">
            <w:pPr>
              <w:jc w:val="both"/>
              <w:rPr>
                <w:b/>
                <w:bCs/>
              </w:rPr>
            </w:pPr>
            <w:r w:rsidRPr="00A83597">
              <w:rPr>
                <w:b/>
                <w:bCs/>
              </w:rPr>
              <w:t>D</w:t>
            </w:r>
          </w:p>
        </w:tc>
        <w:tc>
          <w:tcPr>
            <w:tcW w:w="470" w:type="dxa"/>
            <w:shd w:val="clear" w:color="auto" w:fill="FDE9D9" w:themeFill="accent6" w:themeFillTint="33"/>
          </w:tcPr>
          <w:p w14:paraId="19FA4E91" w14:textId="77777777" w:rsidR="0064363E" w:rsidRPr="00A83597" w:rsidRDefault="0064363E" w:rsidP="009B6A87">
            <w:pPr>
              <w:jc w:val="both"/>
              <w:rPr>
                <w:b/>
                <w:bCs/>
              </w:rPr>
            </w:pPr>
            <w:r w:rsidRPr="00A83597">
              <w:rPr>
                <w:b/>
                <w:bCs/>
              </w:rPr>
              <w:t>O</w:t>
            </w:r>
          </w:p>
        </w:tc>
        <w:tc>
          <w:tcPr>
            <w:tcW w:w="470" w:type="dxa"/>
            <w:shd w:val="clear" w:color="auto" w:fill="FDE9D9" w:themeFill="accent6" w:themeFillTint="33"/>
          </w:tcPr>
          <w:p w14:paraId="32A4D888" w14:textId="77777777" w:rsidR="0064363E" w:rsidRPr="00A83597" w:rsidRDefault="0064363E" w:rsidP="009B6A87">
            <w:pPr>
              <w:jc w:val="both"/>
              <w:rPr>
                <w:b/>
                <w:bCs/>
              </w:rPr>
            </w:pPr>
            <w:r w:rsidRPr="00A83597">
              <w:rPr>
                <w:b/>
                <w:bCs/>
              </w:rPr>
              <w:t>E</w:t>
            </w:r>
          </w:p>
        </w:tc>
        <w:tc>
          <w:tcPr>
            <w:tcW w:w="479" w:type="dxa"/>
          </w:tcPr>
          <w:p w14:paraId="7913BAA9" w14:textId="77777777" w:rsidR="0064363E" w:rsidRPr="00A83597" w:rsidRDefault="0064363E" w:rsidP="009B6A87">
            <w:pPr>
              <w:jc w:val="both"/>
              <w:rPr>
                <w:b/>
                <w:bCs/>
              </w:rPr>
            </w:pPr>
            <w:r w:rsidRPr="00A83597">
              <w:rPr>
                <w:b/>
                <w:bCs/>
              </w:rPr>
              <w:t>Vi</w:t>
            </w:r>
          </w:p>
        </w:tc>
        <w:tc>
          <w:tcPr>
            <w:tcW w:w="484" w:type="dxa"/>
          </w:tcPr>
          <w:p w14:paraId="04ECDCC2" w14:textId="77777777" w:rsidR="0064363E" w:rsidRPr="00A83597" w:rsidRDefault="0064363E" w:rsidP="009B6A87">
            <w:pPr>
              <w:jc w:val="both"/>
              <w:rPr>
                <w:b/>
                <w:bCs/>
              </w:rPr>
            </w:pPr>
            <w:r w:rsidRPr="00A83597">
              <w:rPr>
                <w:b/>
                <w:bCs/>
              </w:rPr>
              <w:t>Su</w:t>
            </w:r>
          </w:p>
        </w:tc>
        <w:tc>
          <w:tcPr>
            <w:tcW w:w="470" w:type="dxa"/>
          </w:tcPr>
          <w:p w14:paraId="0DDDBF98" w14:textId="77777777" w:rsidR="0064363E" w:rsidRPr="00A83597" w:rsidRDefault="0064363E" w:rsidP="009B6A87">
            <w:pPr>
              <w:jc w:val="both"/>
              <w:rPr>
                <w:b/>
                <w:bCs/>
              </w:rPr>
            </w:pPr>
            <w:r w:rsidRPr="00A83597">
              <w:rPr>
                <w:b/>
                <w:bCs/>
              </w:rPr>
              <w:t>P</w:t>
            </w:r>
          </w:p>
        </w:tc>
        <w:tc>
          <w:tcPr>
            <w:tcW w:w="487" w:type="dxa"/>
          </w:tcPr>
          <w:p w14:paraId="0F0BD7C7" w14:textId="77777777" w:rsidR="0064363E" w:rsidRPr="00A83597" w:rsidRDefault="0064363E" w:rsidP="009B6A87">
            <w:pPr>
              <w:jc w:val="both"/>
              <w:rPr>
                <w:b/>
                <w:bCs/>
              </w:rPr>
            </w:pPr>
            <w:r w:rsidRPr="00A83597">
              <w:rPr>
                <w:b/>
                <w:bCs/>
              </w:rPr>
              <w:t>Fu</w:t>
            </w:r>
          </w:p>
        </w:tc>
      </w:tr>
      <w:tr w:rsidR="0064363E" w:rsidRPr="00A83597" w14:paraId="30904856" w14:textId="77777777" w:rsidTr="009B6A87">
        <w:trPr>
          <w:jc w:val="center"/>
        </w:trPr>
        <w:tc>
          <w:tcPr>
            <w:tcW w:w="2107" w:type="dxa"/>
          </w:tcPr>
          <w:p w14:paraId="42E55A45" w14:textId="77777777" w:rsidR="0064363E" w:rsidRPr="00A83597" w:rsidRDefault="0064363E" w:rsidP="009B6A87">
            <w:pPr>
              <w:jc w:val="both"/>
            </w:pPr>
            <w:r w:rsidRPr="00A83597">
              <w:t>Author 1 name</w:t>
            </w:r>
          </w:p>
        </w:tc>
        <w:tc>
          <w:tcPr>
            <w:tcW w:w="471" w:type="dxa"/>
            <w:shd w:val="clear" w:color="auto" w:fill="DAEEF3" w:themeFill="accent5" w:themeFillTint="33"/>
          </w:tcPr>
          <w:p w14:paraId="73C4E00E" w14:textId="77777777" w:rsidR="0064363E" w:rsidRPr="00A83597" w:rsidRDefault="0064363E" w:rsidP="009B6A87">
            <w:pPr>
              <w:jc w:val="both"/>
            </w:pPr>
            <w:r w:rsidRPr="00A83597">
              <w:sym w:font="Wingdings" w:char="F0FC"/>
            </w:r>
          </w:p>
        </w:tc>
        <w:tc>
          <w:tcPr>
            <w:tcW w:w="476" w:type="dxa"/>
            <w:shd w:val="clear" w:color="auto" w:fill="DAEEF3" w:themeFill="accent5" w:themeFillTint="33"/>
          </w:tcPr>
          <w:p w14:paraId="62D474DE" w14:textId="77777777" w:rsidR="0064363E" w:rsidRPr="00A83597" w:rsidRDefault="0064363E" w:rsidP="009B6A87">
            <w:pPr>
              <w:jc w:val="both"/>
            </w:pPr>
            <w:r w:rsidRPr="00A83597">
              <w:sym w:font="Wingdings" w:char="F0FC"/>
            </w:r>
          </w:p>
        </w:tc>
        <w:tc>
          <w:tcPr>
            <w:tcW w:w="481" w:type="dxa"/>
          </w:tcPr>
          <w:p w14:paraId="0B944530" w14:textId="77777777" w:rsidR="0064363E" w:rsidRPr="00A83597" w:rsidRDefault="0064363E" w:rsidP="009B6A87">
            <w:pPr>
              <w:jc w:val="both"/>
            </w:pPr>
            <w:r w:rsidRPr="00A83597">
              <w:sym w:font="Wingdings" w:char="F0FC"/>
            </w:r>
          </w:p>
        </w:tc>
        <w:tc>
          <w:tcPr>
            <w:tcW w:w="489" w:type="dxa"/>
          </w:tcPr>
          <w:p w14:paraId="522F026D" w14:textId="77777777" w:rsidR="0064363E" w:rsidRPr="00A83597" w:rsidRDefault="0064363E" w:rsidP="009B6A87">
            <w:pPr>
              <w:jc w:val="both"/>
            </w:pPr>
            <w:r w:rsidRPr="00A83597">
              <w:sym w:font="Wingdings" w:char="F0FC"/>
            </w:r>
          </w:p>
        </w:tc>
        <w:tc>
          <w:tcPr>
            <w:tcW w:w="484" w:type="dxa"/>
            <w:shd w:val="clear" w:color="auto" w:fill="DAEEF3" w:themeFill="accent5" w:themeFillTint="33"/>
          </w:tcPr>
          <w:p w14:paraId="707CEE14" w14:textId="77777777" w:rsidR="0064363E" w:rsidRPr="00A83597" w:rsidRDefault="0064363E" w:rsidP="009B6A87">
            <w:pPr>
              <w:jc w:val="both"/>
            </w:pPr>
            <w:r w:rsidRPr="00A83597">
              <w:sym w:font="Wingdings" w:char="F0FC"/>
            </w:r>
          </w:p>
        </w:tc>
        <w:tc>
          <w:tcPr>
            <w:tcW w:w="470" w:type="dxa"/>
            <w:shd w:val="clear" w:color="auto" w:fill="DAEEF3" w:themeFill="accent5" w:themeFillTint="33"/>
          </w:tcPr>
          <w:p w14:paraId="03C67758" w14:textId="77777777" w:rsidR="0064363E" w:rsidRPr="00A83597" w:rsidRDefault="0064363E" w:rsidP="009B6A87">
            <w:pPr>
              <w:jc w:val="both"/>
            </w:pPr>
            <w:r w:rsidRPr="00A83597">
              <w:sym w:font="Wingdings" w:char="F0FC"/>
            </w:r>
          </w:p>
        </w:tc>
        <w:tc>
          <w:tcPr>
            <w:tcW w:w="470" w:type="dxa"/>
          </w:tcPr>
          <w:p w14:paraId="6FDD2B08" w14:textId="77777777" w:rsidR="0064363E" w:rsidRPr="00A83597" w:rsidRDefault="0064363E" w:rsidP="009B6A87">
            <w:pPr>
              <w:jc w:val="both"/>
            </w:pPr>
          </w:p>
        </w:tc>
        <w:tc>
          <w:tcPr>
            <w:tcW w:w="470" w:type="dxa"/>
          </w:tcPr>
          <w:p w14:paraId="12C8B75D" w14:textId="77777777" w:rsidR="0064363E" w:rsidRPr="00A83597" w:rsidRDefault="0064363E" w:rsidP="009B6A87">
            <w:pPr>
              <w:jc w:val="both"/>
            </w:pPr>
            <w:r w:rsidRPr="00A83597">
              <w:sym w:font="Wingdings" w:char="F0FC"/>
            </w:r>
          </w:p>
        </w:tc>
        <w:tc>
          <w:tcPr>
            <w:tcW w:w="470" w:type="dxa"/>
            <w:shd w:val="clear" w:color="auto" w:fill="FDE9D9" w:themeFill="accent6" w:themeFillTint="33"/>
          </w:tcPr>
          <w:p w14:paraId="392F1C2A" w14:textId="77777777" w:rsidR="0064363E" w:rsidRPr="00A83597" w:rsidRDefault="0064363E" w:rsidP="009B6A87">
            <w:pPr>
              <w:jc w:val="both"/>
            </w:pPr>
            <w:r w:rsidRPr="00A83597">
              <w:sym w:font="Wingdings" w:char="F0FC"/>
            </w:r>
          </w:p>
        </w:tc>
        <w:tc>
          <w:tcPr>
            <w:tcW w:w="470" w:type="dxa"/>
            <w:shd w:val="clear" w:color="auto" w:fill="FDE9D9" w:themeFill="accent6" w:themeFillTint="33"/>
          </w:tcPr>
          <w:p w14:paraId="5F5845A2" w14:textId="77777777" w:rsidR="0064363E" w:rsidRPr="00A83597" w:rsidRDefault="0064363E" w:rsidP="009B6A87">
            <w:pPr>
              <w:jc w:val="both"/>
            </w:pPr>
            <w:r w:rsidRPr="00A83597">
              <w:sym w:font="Wingdings" w:char="F0FC"/>
            </w:r>
          </w:p>
        </w:tc>
        <w:tc>
          <w:tcPr>
            <w:tcW w:w="479" w:type="dxa"/>
          </w:tcPr>
          <w:p w14:paraId="5874318A" w14:textId="77777777" w:rsidR="0064363E" w:rsidRPr="00A83597" w:rsidRDefault="0064363E" w:rsidP="009B6A87">
            <w:pPr>
              <w:jc w:val="both"/>
            </w:pPr>
          </w:p>
        </w:tc>
        <w:tc>
          <w:tcPr>
            <w:tcW w:w="484" w:type="dxa"/>
          </w:tcPr>
          <w:p w14:paraId="7C9D653A" w14:textId="77777777" w:rsidR="0064363E" w:rsidRPr="00A83597" w:rsidRDefault="0064363E" w:rsidP="009B6A87">
            <w:pPr>
              <w:jc w:val="both"/>
            </w:pPr>
          </w:p>
        </w:tc>
        <w:tc>
          <w:tcPr>
            <w:tcW w:w="470" w:type="dxa"/>
          </w:tcPr>
          <w:p w14:paraId="3D416A11" w14:textId="77777777" w:rsidR="0064363E" w:rsidRPr="00A83597" w:rsidRDefault="0064363E" w:rsidP="009B6A87">
            <w:pPr>
              <w:jc w:val="both"/>
            </w:pPr>
            <w:r w:rsidRPr="00A83597">
              <w:sym w:font="Wingdings" w:char="F0FC"/>
            </w:r>
          </w:p>
        </w:tc>
        <w:tc>
          <w:tcPr>
            <w:tcW w:w="487" w:type="dxa"/>
          </w:tcPr>
          <w:p w14:paraId="118EDBBB" w14:textId="77777777" w:rsidR="0064363E" w:rsidRPr="00A83597" w:rsidRDefault="0064363E" w:rsidP="009B6A87">
            <w:pPr>
              <w:jc w:val="both"/>
            </w:pPr>
          </w:p>
        </w:tc>
      </w:tr>
      <w:tr w:rsidR="0064363E" w:rsidRPr="00A83597" w14:paraId="0549A134" w14:textId="77777777" w:rsidTr="009B6A87">
        <w:trPr>
          <w:jc w:val="center"/>
        </w:trPr>
        <w:tc>
          <w:tcPr>
            <w:tcW w:w="2107" w:type="dxa"/>
          </w:tcPr>
          <w:p w14:paraId="2A33D5F3" w14:textId="77777777" w:rsidR="0064363E" w:rsidRPr="00A83597" w:rsidRDefault="0064363E" w:rsidP="009B6A87">
            <w:pPr>
              <w:jc w:val="both"/>
            </w:pPr>
            <w:r w:rsidRPr="00A83597">
              <w:t>Author 2 name</w:t>
            </w:r>
          </w:p>
        </w:tc>
        <w:tc>
          <w:tcPr>
            <w:tcW w:w="471" w:type="dxa"/>
            <w:shd w:val="clear" w:color="auto" w:fill="DAEEF3" w:themeFill="accent5" w:themeFillTint="33"/>
          </w:tcPr>
          <w:p w14:paraId="21A3826D" w14:textId="77777777" w:rsidR="0064363E" w:rsidRPr="00A83597" w:rsidRDefault="0064363E" w:rsidP="009B6A87">
            <w:pPr>
              <w:jc w:val="both"/>
            </w:pPr>
          </w:p>
        </w:tc>
        <w:tc>
          <w:tcPr>
            <w:tcW w:w="476" w:type="dxa"/>
            <w:shd w:val="clear" w:color="auto" w:fill="DAEEF3" w:themeFill="accent5" w:themeFillTint="33"/>
          </w:tcPr>
          <w:p w14:paraId="18CF5D73" w14:textId="77777777" w:rsidR="0064363E" w:rsidRPr="00A83597" w:rsidRDefault="0064363E" w:rsidP="009B6A87">
            <w:pPr>
              <w:jc w:val="both"/>
            </w:pPr>
            <w:r w:rsidRPr="00A83597">
              <w:sym w:font="Wingdings" w:char="F0FC"/>
            </w:r>
          </w:p>
        </w:tc>
        <w:tc>
          <w:tcPr>
            <w:tcW w:w="481" w:type="dxa"/>
          </w:tcPr>
          <w:p w14:paraId="6640D40D" w14:textId="77777777" w:rsidR="0064363E" w:rsidRPr="00A83597" w:rsidRDefault="0064363E" w:rsidP="009B6A87">
            <w:pPr>
              <w:jc w:val="both"/>
            </w:pPr>
          </w:p>
        </w:tc>
        <w:tc>
          <w:tcPr>
            <w:tcW w:w="489" w:type="dxa"/>
          </w:tcPr>
          <w:p w14:paraId="6013D74E" w14:textId="77777777" w:rsidR="0064363E" w:rsidRPr="00A83597" w:rsidRDefault="0064363E" w:rsidP="009B6A87">
            <w:pPr>
              <w:jc w:val="both"/>
            </w:pPr>
          </w:p>
        </w:tc>
        <w:tc>
          <w:tcPr>
            <w:tcW w:w="484" w:type="dxa"/>
            <w:shd w:val="clear" w:color="auto" w:fill="DAEEF3" w:themeFill="accent5" w:themeFillTint="33"/>
          </w:tcPr>
          <w:p w14:paraId="7437AA58" w14:textId="77777777" w:rsidR="0064363E" w:rsidRPr="00A83597" w:rsidRDefault="0064363E" w:rsidP="009B6A87">
            <w:pPr>
              <w:jc w:val="both"/>
            </w:pPr>
          </w:p>
        </w:tc>
        <w:tc>
          <w:tcPr>
            <w:tcW w:w="470" w:type="dxa"/>
            <w:shd w:val="clear" w:color="auto" w:fill="DAEEF3" w:themeFill="accent5" w:themeFillTint="33"/>
          </w:tcPr>
          <w:p w14:paraId="168ED819" w14:textId="77777777" w:rsidR="0064363E" w:rsidRPr="00A83597" w:rsidRDefault="0064363E" w:rsidP="009B6A87">
            <w:pPr>
              <w:jc w:val="both"/>
            </w:pPr>
            <w:r w:rsidRPr="00A83597">
              <w:sym w:font="Wingdings" w:char="F0FC"/>
            </w:r>
          </w:p>
        </w:tc>
        <w:tc>
          <w:tcPr>
            <w:tcW w:w="470" w:type="dxa"/>
          </w:tcPr>
          <w:p w14:paraId="010500BE" w14:textId="77777777" w:rsidR="0064363E" w:rsidRPr="00A83597" w:rsidRDefault="0064363E" w:rsidP="009B6A87">
            <w:pPr>
              <w:jc w:val="both"/>
            </w:pPr>
          </w:p>
        </w:tc>
        <w:tc>
          <w:tcPr>
            <w:tcW w:w="470" w:type="dxa"/>
          </w:tcPr>
          <w:p w14:paraId="37FA1B57" w14:textId="77777777" w:rsidR="0064363E" w:rsidRPr="00A83597" w:rsidRDefault="0064363E" w:rsidP="009B6A87">
            <w:pPr>
              <w:jc w:val="both"/>
            </w:pPr>
            <w:r w:rsidRPr="00A83597">
              <w:sym w:font="Wingdings" w:char="F0FC"/>
            </w:r>
          </w:p>
        </w:tc>
        <w:tc>
          <w:tcPr>
            <w:tcW w:w="470" w:type="dxa"/>
            <w:shd w:val="clear" w:color="auto" w:fill="FDE9D9" w:themeFill="accent6" w:themeFillTint="33"/>
          </w:tcPr>
          <w:p w14:paraId="10F7B9CB" w14:textId="77777777" w:rsidR="0064363E" w:rsidRPr="00A83597" w:rsidRDefault="0064363E" w:rsidP="009B6A87">
            <w:pPr>
              <w:jc w:val="both"/>
            </w:pPr>
            <w:r w:rsidRPr="00A83597">
              <w:sym w:font="Wingdings" w:char="F0FC"/>
            </w:r>
          </w:p>
        </w:tc>
        <w:tc>
          <w:tcPr>
            <w:tcW w:w="470" w:type="dxa"/>
            <w:shd w:val="clear" w:color="auto" w:fill="FDE9D9" w:themeFill="accent6" w:themeFillTint="33"/>
          </w:tcPr>
          <w:p w14:paraId="0A9F4FE1" w14:textId="77777777" w:rsidR="0064363E" w:rsidRPr="00A83597" w:rsidRDefault="0064363E" w:rsidP="009B6A87">
            <w:pPr>
              <w:jc w:val="both"/>
            </w:pPr>
            <w:r w:rsidRPr="00A83597">
              <w:sym w:font="Wingdings" w:char="F0FC"/>
            </w:r>
          </w:p>
        </w:tc>
        <w:tc>
          <w:tcPr>
            <w:tcW w:w="479" w:type="dxa"/>
          </w:tcPr>
          <w:p w14:paraId="1CC827E2" w14:textId="77777777" w:rsidR="0064363E" w:rsidRPr="00A83597" w:rsidRDefault="0064363E" w:rsidP="009B6A87">
            <w:pPr>
              <w:jc w:val="both"/>
            </w:pPr>
            <w:r w:rsidRPr="00A83597">
              <w:sym w:font="Wingdings" w:char="F0FC"/>
            </w:r>
          </w:p>
        </w:tc>
        <w:tc>
          <w:tcPr>
            <w:tcW w:w="484" w:type="dxa"/>
          </w:tcPr>
          <w:p w14:paraId="45AEC4F8" w14:textId="77777777" w:rsidR="0064363E" w:rsidRPr="00A83597" w:rsidRDefault="0064363E" w:rsidP="009B6A87">
            <w:pPr>
              <w:jc w:val="both"/>
            </w:pPr>
            <w:r w:rsidRPr="00A83597">
              <w:sym w:font="Wingdings" w:char="F0FC"/>
            </w:r>
          </w:p>
        </w:tc>
        <w:tc>
          <w:tcPr>
            <w:tcW w:w="470" w:type="dxa"/>
          </w:tcPr>
          <w:p w14:paraId="5CC73CF4" w14:textId="77777777" w:rsidR="0064363E" w:rsidRPr="00A83597" w:rsidRDefault="0064363E" w:rsidP="009B6A87">
            <w:pPr>
              <w:jc w:val="both"/>
            </w:pPr>
          </w:p>
        </w:tc>
        <w:tc>
          <w:tcPr>
            <w:tcW w:w="487" w:type="dxa"/>
          </w:tcPr>
          <w:p w14:paraId="627A34D4" w14:textId="77777777" w:rsidR="0064363E" w:rsidRPr="00A83597" w:rsidRDefault="0064363E" w:rsidP="009B6A87">
            <w:pPr>
              <w:jc w:val="both"/>
            </w:pPr>
          </w:p>
        </w:tc>
      </w:tr>
      <w:tr w:rsidR="0064363E" w:rsidRPr="00A83597" w14:paraId="043ECC11" w14:textId="77777777" w:rsidTr="009B6A87">
        <w:trPr>
          <w:jc w:val="center"/>
        </w:trPr>
        <w:tc>
          <w:tcPr>
            <w:tcW w:w="2107" w:type="dxa"/>
          </w:tcPr>
          <w:p w14:paraId="74BA08DA" w14:textId="77777777" w:rsidR="0064363E" w:rsidRPr="00A83597" w:rsidRDefault="0064363E" w:rsidP="009B6A87">
            <w:pPr>
              <w:jc w:val="both"/>
            </w:pPr>
            <w:r w:rsidRPr="00A83597">
              <w:t>Author 3 name</w:t>
            </w:r>
          </w:p>
        </w:tc>
        <w:tc>
          <w:tcPr>
            <w:tcW w:w="471" w:type="dxa"/>
            <w:shd w:val="clear" w:color="auto" w:fill="DAEEF3" w:themeFill="accent5" w:themeFillTint="33"/>
          </w:tcPr>
          <w:p w14:paraId="1FF27F8B" w14:textId="77777777" w:rsidR="0064363E" w:rsidRPr="00A83597" w:rsidRDefault="0064363E" w:rsidP="009B6A87">
            <w:pPr>
              <w:jc w:val="both"/>
            </w:pPr>
            <w:r w:rsidRPr="00A83597">
              <w:sym w:font="Wingdings" w:char="F0FC"/>
            </w:r>
          </w:p>
        </w:tc>
        <w:tc>
          <w:tcPr>
            <w:tcW w:w="476" w:type="dxa"/>
            <w:shd w:val="clear" w:color="auto" w:fill="DAEEF3" w:themeFill="accent5" w:themeFillTint="33"/>
          </w:tcPr>
          <w:p w14:paraId="3513C426" w14:textId="77777777" w:rsidR="0064363E" w:rsidRPr="00A83597" w:rsidRDefault="0064363E" w:rsidP="009B6A87">
            <w:pPr>
              <w:jc w:val="both"/>
            </w:pPr>
          </w:p>
        </w:tc>
        <w:tc>
          <w:tcPr>
            <w:tcW w:w="481" w:type="dxa"/>
          </w:tcPr>
          <w:p w14:paraId="5258B8AD" w14:textId="77777777" w:rsidR="0064363E" w:rsidRPr="00A83597" w:rsidRDefault="0064363E" w:rsidP="009B6A87">
            <w:pPr>
              <w:jc w:val="both"/>
            </w:pPr>
            <w:r w:rsidRPr="00A83597">
              <w:sym w:font="Wingdings" w:char="F0FC"/>
            </w:r>
          </w:p>
        </w:tc>
        <w:tc>
          <w:tcPr>
            <w:tcW w:w="489" w:type="dxa"/>
          </w:tcPr>
          <w:p w14:paraId="30B19AA4" w14:textId="77777777" w:rsidR="0064363E" w:rsidRPr="00A83597" w:rsidRDefault="0064363E" w:rsidP="009B6A87">
            <w:pPr>
              <w:jc w:val="both"/>
            </w:pPr>
            <w:r w:rsidRPr="00A83597">
              <w:sym w:font="Wingdings" w:char="F0FC"/>
            </w:r>
          </w:p>
        </w:tc>
        <w:tc>
          <w:tcPr>
            <w:tcW w:w="484" w:type="dxa"/>
            <w:shd w:val="clear" w:color="auto" w:fill="DAEEF3" w:themeFill="accent5" w:themeFillTint="33"/>
          </w:tcPr>
          <w:p w14:paraId="28865E98" w14:textId="77777777" w:rsidR="0064363E" w:rsidRPr="00A83597" w:rsidRDefault="0064363E" w:rsidP="009B6A87">
            <w:pPr>
              <w:jc w:val="both"/>
            </w:pPr>
          </w:p>
        </w:tc>
        <w:tc>
          <w:tcPr>
            <w:tcW w:w="470" w:type="dxa"/>
            <w:shd w:val="clear" w:color="auto" w:fill="DAEEF3" w:themeFill="accent5" w:themeFillTint="33"/>
          </w:tcPr>
          <w:p w14:paraId="45E7BEF7" w14:textId="77777777" w:rsidR="0064363E" w:rsidRPr="00A83597" w:rsidRDefault="0064363E" w:rsidP="009B6A87">
            <w:pPr>
              <w:jc w:val="both"/>
            </w:pPr>
          </w:p>
        </w:tc>
        <w:tc>
          <w:tcPr>
            <w:tcW w:w="470" w:type="dxa"/>
          </w:tcPr>
          <w:p w14:paraId="6695EA16" w14:textId="77777777" w:rsidR="0064363E" w:rsidRPr="00A83597" w:rsidRDefault="0064363E" w:rsidP="009B6A87">
            <w:pPr>
              <w:jc w:val="both"/>
            </w:pPr>
            <w:r w:rsidRPr="00A83597">
              <w:sym w:font="Wingdings" w:char="F0FC"/>
            </w:r>
          </w:p>
        </w:tc>
        <w:tc>
          <w:tcPr>
            <w:tcW w:w="470" w:type="dxa"/>
          </w:tcPr>
          <w:p w14:paraId="20423E76" w14:textId="77777777" w:rsidR="0064363E" w:rsidRPr="00A83597" w:rsidRDefault="0064363E" w:rsidP="009B6A87">
            <w:pPr>
              <w:jc w:val="both"/>
            </w:pPr>
          </w:p>
        </w:tc>
        <w:tc>
          <w:tcPr>
            <w:tcW w:w="470" w:type="dxa"/>
            <w:shd w:val="clear" w:color="auto" w:fill="FDE9D9" w:themeFill="accent6" w:themeFillTint="33"/>
          </w:tcPr>
          <w:p w14:paraId="286300FF" w14:textId="77777777" w:rsidR="0064363E" w:rsidRPr="00A83597" w:rsidRDefault="0064363E" w:rsidP="009B6A87">
            <w:pPr>
              <w:jc w:val="both"/>
            </w:pPr>
          </w:p>
        </w:tc>
        <w:tc>
          <w:tcPr>
            <w:tcW w:w="470" w:type="dxa"/>
            <w:shd w:val="clear" w:color="auto" w:fill="FDE9D9" w:themeFill="accent6" w:themeFillTint="33"/>
          </w:tcPr>
          <w:p w14:paraId="7929FF17" w14:textId="77777777" w:rsidR="0064363E" w:rsidRPr="00A83597" w:rsidRDefault="0064363E" w:rsidP="009B6A87">
            <w:pPr>
              <w:jc w:val="both"/>
            </w:pPr>
            <w:r w:rsidRPr="00A83597">
              <w:sym w:font="Wingdings" w:char="F0FC"/>
            </w:r>
          </w:p>
        </w:tc>
        <w:tc>
          <w:tcPr>
            <w:tcW w:w="479" w:type="dxa"/>
          </w:tcPr>
          <w:p w14:paraId="5B2C07FF" w14:textId="77777777" w:rsidR="0064363E" w:rsidRPr="00A83597" w:rsidRDefault="0064363E" w:rsidP="009B6A87">
            <w:pPr>
              <w:jc w:val="both"/>
            </w:pPr>
            <w:r w:rsidRPr="00A83597">
              <w:sym w:font="Wingdings" w:char="F0FC"/>
            </w:r>
          </w:p>
        </w:tc>
        <w:tc>
          <w:tcPr>
            <w:tcW w:w="484" w:type="dxa"/>
          </w:tcPr>
          <w:p w14:paraId="433B982E" w14:textId="77777777" w:rsidR="0064363E" w:rsidRPr="00A83597" w:rsidRDefault="0064363E" w:rsidP="009B6A87">
            <w:pPr>
              <w:jc w:val="both"/>
            </w:pPr>
          </w:p>
        </w:tc>
        <w:tc>
          <w:tcPr>
            <w:tcW w:w="470" w:type="dxa"/>
          </w:tcPr>
          <w:p w14:paraId="6049EEAE" w14:textId="77777777" w:rsidR="0064363E" w:rsidRPr="00A83597" w:rsidRDefault="0064363E" w:rsidP="009B6A87">
            <w:pPr>
              <w:jc w:val="both"/>
            </w:pPr>
            <w:r w:rsidRPr="00A83597">
              <w:sym w:font="Wingdings" w:char="F0FC"/>
            </w:r>
          </w:p>
        </w:tc>
        <w:tc>
          <w:tcPr>
            <w:tcW w:w="487" w:type="dxa"/>
          </w:tcPr>
          <w:p w14:paraId="0F567E7A" w14:textId="77777777" w:rsidR="0064363E" w:rsidRPr="00A83597" w:rsidRDefault="0064363E" w:rsidP="009B6A87">
            <w:pPr>
              <w:jc w:val="both"/>
            </w:pPr>
            <w:r w:rsidRPr="00A83597">
              <w:sym w:font="Wingdings" w:char="F0FC"/>
            </w:r>
          </w:p>
        </w:tc>
      </w:tr>
      <w:tr w:rsidR="0064363E" w:rsidRPr="00A83597" w14:paraId="0581554D" w14:textId="77777777" w:rsidTr="009B6A87">
        <w:trPr>
          <w:jc w:val="center"/>
        </w:trPr>
        <w:tc>
          <w:tcPr>
            <w:tcW w:w="2107" w:type="dxa"/>
          </w:tcPr>
          <w:p w14:paraId="78274F0F" w14:textId="77777777" w:rsidR="0064363E" w:rsidRPr="00A83597" w:rsidRDefault="0064363E" w:rsidP="009B6A87">
            <w:pPr>
              <w:jc w:val="both"/>
            </w:pPr>
            <w:r w:rsidRPr="00A83597">
              <w:t>…..</w:t>
            </w:r>
          </w:p>
        </w:tc>
        <w:tc>
          <w:tcPr>
            <w:tcW w:w="471" w:type="dxa"/>
            <w:shd w:val="clear" w:color="auto" w:fill="DAEEF3" w:themeFill="accent5" w:themeFillTint="33"/>
          </w:tcPr>
          <w:p w14:paraId="1710FD12" w14:textId="77777777" w:rsidR="0064363E" w:rsidRPr="00A83597" w:rsidRDefault="0064363E" w:rsidP="009B6A87">
            <w:pPr>
              <w:jc w:val="both"/>
            </w:pPr>
          </w:p>
        </w:tc>
        <w:tc>
          <w:tcPr>
            <w:tcW w:w="476" w:type="dxa"/>
            <w:shd w:val="clear" w:color="auto" w:fill="DAEEF3" w:themeFill="accent5" w:themeFillTint="33"/>
          </w:tcPr>
          <w:p w14:paraId="01C95084" w14:textId="77777777" w:rsidR="0064363E" w:rsidRPr="00A83597" w:rsidRDefault="0064363E" w:rsidP="009B6A87">
            <w:pPr>
              <w:jc w:val="both"/>
            </w:pPr>
          </w:p>
        </w:tc>
        <w:tc>
          <w:tcPr>
            <w:tcW w:w="481" w:type="dxa"/>
          </w:tcPr>
          <w:p w14:paraId="23229B8A" w14:textId="77777777" w:rsidR="0064363E" w:rsidRPr="00A83597" w:rsidRDefault="0064363E" w:rsidP="009B6A87">
            <w:pPr>
              <w:jc w:val="both"/>
            </w:pPr>
          </w:p>
        </w:tc>
        <w:tc>
          <w:tcPr>
            <w:tcW w:w="489" w:type="dxa"/>
          </w:tcPr>
          <w:p w14:paraId="01B5D0D6" w14:textId="77777777" w:rsidR="0064363E" w:rsidRPr="00A83597" w:rsidRDefault="0064363E" w:rsidP="009B6A87">
            <w:pPr>
              <w:jc w:val="both"/>
            </w:pPr>
          </w:p>
        </w:tc>
        <w:tc>
          <w:tcPr>
            <w:tcW w:w="484" w:type="dxa"/>
            <w:shd w:val="clear" w:color="auto" w:fill="DAEEF3" w:themeFill="accent5" w:themeFillTint="33"/>
          </w:tcPr>
          <w:p w14:paraId="371941BD" w14:textId="77777777" w:rsidR="0064363E" w:rsidRPr="00A83597" w:rsidRDefault="0064363E" w:rsidP="009B6A87">
            <w:pPr>
              <w:jc w:val="both"/>
            </w:pPr>
          </w:p>
        </w:tc>
        <w:tc>
          <w:tcPr>
            <w:tcW w:w="470" w:type="dxa"/>
            <w:shd w:val="clear" w:color="auto" w:fill="DAEEF3" w:themeFill="accent5" w:themeFillTint="33"/>
          </w:tcPr>
          <w:p w14:paraId="5EFBB8A4" w14:textId="77777777" w:rsidR="0064363E" w:rsidRPr="00A83597" w:rsidRDefault="0064363E" w:rsidP="009B6A87">
            <w:pPr>
              <w:jc w:val="both"/>
            </w:pPr>
          </w:p>
        </w:tc>
        <w:tc>
          <w:tcPr>
            <w:tcW w:w="470" w:type="dxa"/>
          </w:tcPr>
          <w:p w14:paraId="79E75945" w14:textId="77777777" w:rsidR="0064363E" w:rsidRPr="00A83597" w:rsidRDefault="0064363E" w:rsidP="009B6A87">
            <w:pPr>
              <w:jc w:val="both"/>
            </w:pPr>
          </w:p>
        </w:tc>
        <w:tc>
          <w:tcPr>
            <w:tcW w:w="470" w:type="dxa"/>
          </w:tcPr>
          <w:p w14:paraId="3B58A946" w14:textId="77777777" w:rsidR="0064363E" w:rsidRPr="00A83597" w:rsidRDefault="0064363E" w:rsidP="009B6A87">
            <w:pPr>
              <w:jc w:val="both"/>
            </w:pPr>
          </w:p>
        </w:tc>
        <w:tc>
          <w:tcPr>
            <w:tcW w:w="470" w:type="dxa"/>
            <w:shd w:val="clear" w:color="auto" w:fill="FDE9D9" w:themeFill="accent6" w:themeFillTint="33"/>
          </w:tcPr>
          <w:p w14:paraId="5362A9FC" w14:textId="77777777" w:rsidR="0064363E" w:rsidRPr="00A83597" w:rsidRDefault="0064363E" w:rsidP="009B6A87">
            <w:pPr>
              <w:jc w:val="both"/>
            </w:pPr>
          </w:p>
        </w:tc>
        <w:tc>
          <w:tcPr>
            <w:tcW w:w="470" w:type="dxa"/>
            <w:shd w:val="clear" w:color="auto" w:fill="FDE9D9" w:themeFill="accent6" w:themeFillTint="33"/>
          </w:tcPr>
          <w:p w14:paraId="0B20144C" w14:textId="77777777" w:rsidR="0064363E" w:rsidRPr="00A83597" w:rsidRDefault="0064363E" w:rsidP="009B6A87">
            <w:pPr>
              <w:jc w:val="both"/>
            </w:pPr>
          </w:p>
        </w:tc>
        <w:tc>
          <w:tcPr>
            <w:tcW w:w="479" w:type="dxa"/>
          </w:tcPr>
          <w:p w14:paraId="68B762BA" w14:textId="77777777" w:rsidR="0064363E" w:rsidRPr="00A83597" w:rsidRDefault="0064363E" w:rsidP="009B6A87">
            <w:pPr>
              <w:jc w:val="both"/>
            </w:pPr>
          </w:p>
        </w:tc>
        <w:tc>
          <w:tcPr>
            <w:tcW w:w="484" w:type="dxa"/>
          </w:tcPr>
          <w:p w14:paraId="5E535F79" w14:textId="77777777" w:rsidR="0064363E" w:rsidRPr="00A83597" w:rsidRDefault="0064363E" w:rsidP="009B6A87">
            <w:pPr>
              <w:jc w:val="both"/>
            </w:pPr>
          </w:p>
        </w:tc>
        <w:tc>
          <w:tcPr>
            <w:tcW w:w="470" w:type="dxa"/>
          </w:tcPr>
          <w:p w14:paraId="3F827FFF" w14:textId="77777777" w:rsidR="0064363E" w:rsidRPr="00A83597" w:rsidRDefault="0064363E" w:rsidP="009B6A87">
            <w:pPr>
              <w:jc w:val="both"/>
            </w:pPr>
          </w:p>
        </w:tc>
        <w:tc>
          <w:tcPr>
            <w:tcW w:w="487" w:type="dxa"/>
          </w:tcPr>
          <w:p w14:paraId="0C7527B7" w14:textId="77777777" w:rsidR="0064363E" w:rsidRPr="00A83597" w:rsidRDefault="0064363E" w:rsidP="009B6A87">
            <w:pPr>
              <w:jc w:val="both"/>
            </w:pPr>
          </w:p>
        </w:tc>
      </w:tr>
      <w:tr w:rsidR="0064363E" w:rsidRPr="00A83597" w14:paraId="6102ACD7" w14:textId="77777777" w:rsidTr="009B6A87">
        <w:trPr>
          <w:jc w:val="center"/>
        </w:trPr>
        <w:tc>
          <w:tcPr>
            <w:tcW w:w="2107" w:type="dxa"/>
          </w:tcPr>
          <w:p w14:paraId="4DB218D4" w14:textId="77777777" w:rsidR="0064363E" w:rsidRPr="00A83597" w:rsidRDefault="0064363E" w:rsidP="009B6A87">
            <w:pPr>
              <w:jc w:val="both"/>
            </w:pPr>
            <w:r w:rsidRPr="00A83597">
              <w:t>Author x name</w:t>
            </w:r>
          </w:p>
        </w:tc>
        <w:tc>
          <w:tcPr>
            <w:tcW w:w="471" w:type="dxa"/>
            <w:shd w:val="clear" w:color="auto" w:fill="DAEEF3" w:themeFill="accent5" w:themeFillTint="33"/>
          </w:tcPr>
          <w:p w14:paraId="446F5D26" w14:textId="77777777" w:rsidR="0064363E" w:rsidRPr="00A83597" w:rsidRDefault="0064363E" w:rsidP="009B6A87">
            <w:pPr>
              <w:jc w:val="both"/>
            </w:pPr>
          </w:p>
        </w:tc>
        <w:tc>
          <w:tcPr>
            <w:tcW w:w="476" w:type="dxa"/>
            <w:shd w:val="clear" w:color="auto" w:fill="DAEEF3" w:themeFill="accent5" w:themeFillTint="33"/>
          </w:tcPr>
          <w:p w14:paraId="7F55565D" w14:textId="77777777" w:rsidR="0064363E" w:rsidRPr="00A83597" w:rsidRDefault="0064363E" w:rsidP="009B6A87">
            <w:pPr>
              <w:jc w:val="both"/>
            </w:pPr>
          </w:p>
        </w:tc>
        <w:tc>
          <w:tcPr>
            <w:tcW w:w="481" w:type="dxa"/>
          </w:tcPr>
          <w:p w14:paraId="07DF2CA4" w14:textId="77777777" w:rsidR="0064363E" w:rsidRPr="00A83597" w:rsidRDefault="0064363E" w:rsidP="009B6A87">
            <w:pPr>
              <w:jc w:val="both"/>
            </w:pPr>
          </w:p>
        </w:tc>
        <w:tc>
          <w:tcPr>
            <w:tcW w:w="489" w:type="dxa"/>
          </w:tcPr>
          <w:p w14:paraId="17C056FD" w14:textId="77777777" w:rsidR="0064363E" w:rsidRPr="00A83597" w:rsidRDefault="0064363E" w:rsidP="009B6A87">
            <w:pPr>
              <w:jc w:val="both"/>
            </w:pPr>
          </w:p>
        </w:tc>
        <w:tc>
          <w:tcPr>
            <w:tcW w:w="484" w:type="dxa"/>
            <w:shd w:val="clear" w:color="auto" w:fill="DAEEF3" w:themeFill="accent5" w:themeFillTint="33"/>
          </w:tcPr>
          <w:p w14:paraId="48D5DF5B" w14:textId="77777777" w:rsidR="0064363E" w:rsidRPr="00A83597" w:rsidRDefault="0064363E" w:rsidP="009B6A87">
            <w:pPr>
              <w:jc w:val="both"/>
            </w:pPr>
            <w:r w:rsidRPr="00A83597">
              <w:sym w:font="Wingdings" w:char="F0FC"/>
            </w:r>
          </w:p>
        </w:tc>
        <w:tc>
          <w:tcPr>
            <w:tcW w:w="470" w:type="dxa"/>
            <w:shd w:val="clear" w:color="auto" w:fill="DAEEF3" w:themeFill="accent5" w:themeFillTint="33"/>
          </w:tcPr>
          <w:p w14:paraId="4FE68FC8" w14:textId="77777777" w:rsidR="0064363E" w:rsidRPr="00A83597" w:rsidRDefault="0064363E" w:rsidP="009B6A87">
            <w:pPr>
              <w:jc w:val="both"/>
            </w:pPr>
          </w:p>
        </w:tc>
        <w:tc>
          <w:tcPr>
            <w:tcW w:w="470" w:type="dxa"/>
          </w:tcPr>
          <w:p w14:paraId="5B26D0CF" w14:textId="77777777" w:rsidR="0064363E" w:rsidRPr="00A83597" w:rsidRDefault="0064363E" w:rsidP="009B6A87">
            <w:pPr>
              <w:jc w:val="both"/>
            </w:pPr>
            <w:r w:rsidRPr="00A83597">
              <w:sym w:font="Wingdings" w:char="F0FC"/>
            </w:r>
          </w:p>
        </w:tc>
        <w:tc>
          <w:tcPr>
            <w:tcW w:w="470" w:type="dxa"/>
          </w:tcPr>
          <w:p w14:paraId="7B257747" w14:textId="77777777" w:rsidR="0064363E" w:rsidRPr="00A83597" w:rsidRDefault="0064363E" w:rsidP="009B6A87">
            <w:pPr>
              <w:jc w:val="both"/>
            </w:pPr>
          </w:p>
        </w:tc>
        <w:tc>
          <w:tcPr>
            <w:tcW w:w="470" w:type="dxa"/>
            <w:shd w:val="clear" w:color="auto" w:fill="FDE9D9" w:themeFill="accent6" w:themeFillTint="33"/>
          </w:tcPr>
          <w:p w14:paraId="675DD614" w14:textId="77777777" w:rsidR="0064363E" w:rsidRPr="00A83597" w:rsidRDefault="0064363E" w:rsidP="009B6A87">
            <w:pPr>
              <w:jc w:val="both"/>
            </w:pPr>
          </w:p>
        </w:tc>
        <w:tc>
          <w:tcPr>
            <w:tcW w:w="470" w:type="dxa"/>
            <w:shd w:val="clear" w:color="auto" w:fill="FDE9D9" w:themeFill="accent6" w:themeFillTint="33"/>
          </w:tcPr>
          <w:p w14:paraId="15EA9DB4" w14:textId="77777777" w:rsidR="0064363E" w:rsidRPr="00A83597" w:rsidRDefault="0064363E" w:rsidP="009B6A87">
            <w:pPr>
              <w:jc w:val="both"/>
            </w:pPr>
            <w:r w:rsidRPr="00A83597">
              <w:sym w:font="Wingdings" w:char="F0FC"/>
            </w:r>
          </w:p>
        </w:tc>
        <w:tc>
          <w:tcPr>
            <w:tcW w:w="479" w:type="dxa"/>
          </w:tcPr>
          <w:p w14:paraId="64B0AD19" w14:textId="77777777" w:rsidR="0064363E" w:rsidRPr="00A83597" w:rsidRDefault="0064363E" w:rsidP="009B6A87">
            <w:pPr>
              <w:jc w:val="both"/>
            </w:pPr>
          </w:p>
        </w:tc>
        <w:tc>
          <w:tcPr>
            <w:tcW w:w="484" w:type="dxa"/>
          </w:tcPr>
          <w:p w14:paraId="68ED8673" w14:textId="77777777" w:rsidR="0064363E" w:rsidRPr="00A83597" w:rsidRDefault="0064363E" w:rsidP="009B6A87">
            <w:pPr>
              <w:jc w:val="both"/>
            </w:pPr>
            <w:r w:rsidRPr="00A83597">
              <w:sym w:font="Wingdings" w:char="F0FC"/>
            </w:r>
          </w:p>
        </w:tc>
        <w:tc>
          <w:tcPr>
            <w:tcW w:w="470" w:type="dxa"/>
          </w:tcPr>
          <w:p w14:paraId="7B4BD8F8" w14:textId="77777777" w:rsidR="0064363E" w:rsidRPr="00A83597" w:rsidRDefault="0064363E" w:rsidP="009B6A87">
            <w:pPr>
              <w:jc w:val="both"/>
            </w:pPr>
          </w:p>
        </w:tc>
        <w:tc>
          <w:tcPr>
            <w:tcW w:w="487" w:type="dxa"/>
          </w:tcPr>
          <w:p w14:paraId="27CF9137" w14:textId="77777777" w:rsidR="0064363E" w:rsidRPr="00A83597" w:rsidRDefault="0064363E" w:rsidP="009B6A87">
            <w:pPr>
              <w:jc w:val="both"/>
            </w:pPr>
            <w:r w:rsidRPr="00A83597">
              <w:sym w:font="Wingdings" w:char="F0FC"/>
            </w:r>
          </w:p>
        </w:tc>
      </w:tr>
    </w:tbl>
    <w:p w14:paraId="3EADA758" w14:textId="77777777" w:rsidR="0064363E" w:rsidRDefault="0064363E" w:rsidP="0064363E">
      <w:pPr>
        <w:tabs>
          <w:tab w:val="left" w:pos="284"/>
          <w:tab w:val="left" w:pos="426"/>
        </w:tabs>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3"/>
        <w:gridCol w:w="3257"/>
        <w:gridCol w:w="2647"/>
      </w:tblGrid>
      <w:tr w:rsidR="0064363E" w:rsidRPr="003420B5" w14:paraId="2BCFF3B4" w14:textId="77777777" w:rsidTr="009B6A87">
        <w:trPr>
          <w:jc w:val="center"/>
        </w:trPr>
        <w:tc>
          <w:tcPr>
            <w:tcW w:w="2863" w:type="dxa"/>
          </w:tcPr>
          <w:p w14:paraId="26F9C2BF" w14:textId="77777777" w:rsidR="0064363E" w:rsidRPr="003420B5" w:rsidRDefault="0064363E" w:rsidP="009B6A87">
            <w:pPr>
              <w:tabs>
                <w:tab w:val="left" w:pos="284"/>
                <w:tab w:val="left" w:pos="426"/>
              </w:tabs>
              <w:jc w:val="both"/>
            </w:pPr>
            <w:r w:rsidRPr="003420B5">
              <w:t>C</w:t>
            </w:r>
            <w:r w:rsidRPr="003420B5">
              <w:tab/>
              <w:t xml:space="preserve">: </w:t>
            </w:r>
            <w:r w:rsidRPr="003420B5">
              <w:tab/>
            </w:r>
            <w:r w:rsidRPr="003420B5">
              <w:rPr>
                <w:b/>
                <w:bCs/>
              </w:rPr>
              <w:t>C</w:t>
            </w:r>
            <w:r w:rsidRPr="003420B5">
              <w:rPr>
                <w:sz w:val="16"/>
                <w:szCs w:val="16"/>
              </w:rPr>
              <w:t>onceptualization</w:t>
            </w:r>
          </w:p>
          <w:p w14:paraId="56B0E2D1" w14:textId="77777777" w:rsidR="0064363E" w:rsidRPr="003420B5" w:rsidRDefault="0064363E" w:rsidP="009B6A87">
            <w:pPr>
              <w:tabs>
                <w:tab w:val="left" w:pos="284"/>
                <w:tab w:val="left" w:pos="426"/>
              </w:tabs>
              <w:jc w:val="both"/>
            </w:pPr>
            <w:r w:rsidRPr="003420B5">
              <w:t>M</w:t>
            </w:r>
            <w:r w:rsidRPr="003420B5">
              <w:tab/>
              <w:t xml:space="preserve">: </w:t>
            </w:r>
            <w:r w:rsidRPr="003420B5">
              <w:tab/>
            </w:r>
            <w:r w:rsidRPr="003420B5">
              <w:rPr>
                <w:b/>
                <w:bCs/>
              </w:rPr>
              <w:t>M</w:t>
            </w:r>
            <w:r w:rsidRPr="003420B5">
              <w:rPr>
                <w:sz w:val="16"/>
                <w:szCs w:val="16"/>
              </w:rPr>
              <w:t>ethodology</w:t>
            </w:r>
          </w:p>
          <w:p w14:paraId="5AFA4610" w14:textId="77777777" w:rsidR="0064363E" w:rsidRPr="003420B5" w:rsidRDefault="0064363E" w:rsidP="009B6A87">
            <w:pPr>
              <w:tabs>
                <w:tab w:val="left" w:pos="284"/>
                <w:tab w:val="left" w:pos="426"/>
              </w:tabs>
              <w:jc w:val="both"/>
            </w:pPr>
            <w:r w:rsidRPr="003420B5">
              <w:t>So</w:t>
            </w:r>
            <w:r w:rsidRPr="003420B5">
              <w:tab/>
              <w:t xml:space="preserve">: </w:t>
            </w:r>
            <w:r w:rsidRPr="003420B5">
              <w:tab/>
            </w:r>
            <w:r w:rsidRPr="003420B5">
              <w:rPr>
                <w:b/>
                <w:bCs/>
              </w:rPr>
              <w:t>So</w:t>
            </w:r>
            <w:r w:rsidRPr="003420B5">
              <w:rPr>
                <w:sz w:val="16"/>
                <w:szCs w:val="16"/>
              </w:rPr>
              <w:t>ftware</w:t>
            </w:r>
          </w:p>
          <w:p w14:paraId="4E5EC15B" w14:textId="77777777" w:rsidR="0064363E" w:rsidRPr="003420B5" w:rsidRDefault="0064363E" w:rsidP="009B6A87">
            <w:pPr>
              <w:tabs>
                <w:tab w:val="left" w:pos="284"/>
                <w:tab w:val="left" w:pos="426"/>
              </w:tabs>
              <w:jc w:val="both"/>
            </w:pPr>
            <w:r w:rsidRPr="003420B5">
              <w:t>Va</w:t>
            </w:r>
            <w:r w:rsidRPr="003420B5">
              <w:tab/>
              <w:t xml:space="preserve">: </w:t>
            </w:r>
            <w:r w:rsidRPr="003420B5">
              <w:tab/>
            </w:r>
            <w:r w:rsidRPr="003420B5">
              <w:rPr>
                <w:b/>
                <w:bCs/>
              </w:rPr>
              <w:t>Va</w:t>
            </w:r>
            <w:r w:rsidRPr="003420B5">
              <w:rPr>
                <w:sz w:val="16"/>
                <w:szCs w:val="16"/>
              </w:rPr>
              <w:t>lidation</w:t>
            </w:r>
          </w:p>
          <w:p w14:paraId="242CAF54" w14:textId="77777777" w:rsidR="0064363E" w:rsidRPr="003420B5" w:rsidRDefault="0064363E" w:rsidP="009B6A87">
            <w:pPr>
              <w:tabs>
                <w:tab w:val="left" w:pos="284"/>
                <w:tab w:val="left" w:pos="426"/>
              </w:tabs>
              <w:jc w:val="both"/>
            </w:pPr>
            <w:r w:rsidRPr="003420B5">
              <w:t>Fo</w:t>
            </w:r>
            <w:r w:rsidRPr="003420B5">
              <w:tab/>
              <w:t xml:space="preserve">: </w:t>
            </w:r>
            <w:r w:rsidRPr="003420B5">
              <w:tab/>
            </w:r>
            <w:r w:rsidRPr="003420B5">
              <w:rPr>
                <w:b/>
                <w:bCs/>
              </w:rPr>
              <w:t>Fo</w:t>
            </w:r>
            <w:r w:rsidRPr="003420B5">
              <w:rPr>
                <w:sz w:val="16"/>
                <w:szCs w:val="16"/>
              </w:rPr>
              <w:t>rmal analysis</w:t>
            </w:r>
          </w:p>
        </w:tc>
        <w:tc>
          <w:tcPr>
            <w:tcW w:w="3257" w:type="dxa"/>
          </w:tcPr>
          <w:p w14:paraId="614EF93D" w14:textId="77777777" w:rsidR="0064363E" w:rsidRPr="003420B5" w:rsidRDefault="0064363E" w:rsidP="009B6A87">
            <w:pPr>
              <w:tabs>
                <w:tab w:val="left" w:pos="284"/>
                <w:tab w:val="left" w:pos="426"/>
              </w:tabs>
              <w:jc w:val="both"/>
            </w:pPr>
            <w:r w:rsidRPr="003420B5">
              <w:t>I</w:t>
            </w:r>
            <w:r w:rsidRPr="003420B5">
              <w:tab/>
              <w:t xml:space="preserve">: </w:t>
            </w:r>
            <w:r w:rsidRPr="003420B5">
              <w:tab/>
            </w:r>
            <w:r w:rsidRPr="003420B5">
              <w:rPr>
                <w:b/>
                <w:bCs/>
              </w:rPr>
              <w:t>I</w:t>
            </w:r>
            <w:r w:rsidRPr="003420B5">
              <w:rPr>
                <w:sz w:val="16"/>
                <w:szCs w:val="16"/>
              </w:rPr>
              <w:t>nvestigation</w:t>
            </w:r>
          </w:p>
          <w:p w14:paraId="2DBC7D31" w14:textId="77777777" w:rsidR="0064363E" w:rsidRPr="003420B5" w:rsidRDefault="0064363E" w:rsidP="009B6A87">
            <w:pPr>
              <w:tabs>
                <w:tab w:val="left" w:pos="284"/>
                <w:tab w:val="left" w:pos="426"/>
              </w:tabs>
              <w:jc w:val="both"/>
            </w:pPr>
            <w:r w:rsidRPr="003420B5">
              <w:t>R</w:t>
            </w:r>
            <w:r w:rsidRPr="003420B5">
              <w:tab/>
              <w:t xml:space="preserve">: </w:t>
            </w:r>
            <w:r w:rsidRPr="003420B5">
              <w:tab/>
            </w:r>
            <w:r w:rsidRPr="003420B5">
              <w:rPr>
                <w:b/>
                <w:bCs/>
              </w:rPr>
              <w:t>R</w:t>
            </w:r>
            <w:r w:rsidRPr="003420B5">
              <w:rPr>
                <w:sz w:val="16"/>
                <w:szCs w:val="16"/>
              </w:rPr>
              <w:t>esources</w:t>
            </w:r>
          </w:p>
          <w:p w14:paraId="331B8716" w14:textId="77777777" w:rsidR="0064363E" w:rsidRPr="003420B5" w:rsidRDefault="0064363E" w:rsidP="009B6A87">
            <w:pPr>
              <w:tabs>
                <w:tab w:val="left" w:pos="284"/>
                <w:tab w:val="left" w:pos="426"/>
              </w:tabs>
              <w:jc w:val="both"/>
            </w:pPr>
            <w:r w:rsidRPr="003420B5">
              <w:t>D</w:t>
            </w:r>
            <w:r w:rsidRPr="003420B5">
              <w:tab/>
              <w:t>:</w:t>
            </w:r>
            <w:r w:rsidRPr="003420B5">
              <w:tab/>
            </w:r>
            <w:r w:rsidRPr="003420B5">
              <w:rPr>
                <w:b/>
                <w:bCs/>
              </w:rPr>
              <w:t>D</w:t>
            </w:r>
            <w:r w:rsidRPr="003420B5">
              <w:rPr>
                <w:sz w:val="16"/>
                <w:szCs w:val="16"/>
              </w:rPr>
              <w:t>ata Curation</w:t>
            </w:r>
          </w:p>
          <w:p w14:paraId="421A1901" w14:textId="77777777" w:rsidR="0064363E" w:rsidRPr="003420B5" w:rsidRDefault="0064363E" w:rsidP="009B6A87">
            <w:pPr>
              <w:tabs>
                <w:tab w:val="left" w:pos="284"/>
                <w:tab w:val="left" w:pos="426"/>
              </w:tabs>
              <w:jc w:val="both"/>
            </w:pPr>
            <w:r w:rsidRPr="003420B5">
              <w:t>O</w:t>
            </w:r>
            <w:r w:rsidRPr="003420B5">
              <w:tab/>
              <w:t>:</w:t>
            </w:r>
            <w:r w:rsidRPr="003420B5">
              <w:tab/>
            </w:r>
            <w:r w:rsidRPr="003420B5">
              <w:rPr>
                <w:sz w:val="16"/>
                <w:szCs w:val="16"/>
              </w:rPr>
              <w:t>Writing -</w:t>
            </w:r>
            <w:r w:rsidRPr="003420B5">
              <w:t xml:space="preserve"> </w:t>
            </w:r>
            <w:r w:rsidRPr="003420B5">
              <w:rPr>
                <w:b/>
                <w:bCs/>
              </w:rPr>
              <w:t>O</w:t>
            </w:r>
            <w:r w:rsidRPr="003420B5">
              <w:rPr>
                <w:sz w:val="16"/>
                <w:szCs w:val="16"/>
              </w:rPr>
              <w:t>riginal Draft</w:t>
            </w:r>
          </w:p>
          <w:p w14:paraId="7E3E162C" w14:textId="77777777" w:rsidR="0064363E" w:rsidRPr="003420B5" w:rsidRDefault="0064363E" w:rsidP="009B6A87">
            <w:pPr>
              <w:tabs>
                <w:tab w:val="left" w:pos="284"/>
                <w:tab w:val="left" w:pos="426"/>
              </w:tabs>
              <w:jc w:val="both"/>
            </w:pPr>
            <w:r w:rsidRPr="003420B5">
              <w:t>E</w:t>
            </w:r>
            <w:r w:rsidRPr="003420B5">
              <w:tab/>
              <w:t>:</w:t>
            </w:r>
            <w:r w:rsidRPr="003420B5">
              <w:tab/>
            </w:r>
            <w:r w:rsidRPr="003420B5">
              <w:rPr>
                <w:sz w:val="16"/>
                <w:szCs w:val="16"/>
              </w:rPr>
              <w:t>Writing - Review &amp;</w:t>
            </w:r>
            <w:r w:rsidRPr="003420B5">
              <w:t xml:space="preserve"> </w:t>
            </w:r>
            <w:r w:rsidRPr="003420B5">
              <w:rPr>
                <w:b/>
                <w:bCs/>
              </w:rPr>
              <w:t>E</w:t>
            </w:r>
            <w:r w:rsidRPr="003420B5">
              <w:rPr>
                <w:sz w:val="16"/>
                <w:szCs w:val="16"/>
              </w:rPr>
              <w:t>diting</w:t>
            </w:r>
          </w:p>
        </w:tc>
        <w:tc>
          <w:tcPr>
            <w:tcW w:w="2647" w:type="dxa"/>
          </w:tcPr>
          <w:p w14:paraId="2EE59BE2" w14:textId="77777777" w:rsidR="0064363E" w:rsidRPr="003420B5" w:rsidRDefault="0064363E" w:rsidP="009B6A87">
            <w:pPr>
              <w:tabs>
                <w:tab w:val="left" w:pos="284"/>
                <w:tab w:val="left" w:pos="426"/>
              </w:tabs>
              <w:jc w:val="both"/>
            </w:pPr>
            <w:r w:rsidRPr="003420B5">
              <w:t>Vi</w:t>
            </w:r>
            <w:r w:rsidRPr="003420B5">
              <w:tab/>
              <w:t xml:space="preserve">: </w:t>
            </w:r>
            <w:r w:rsidRPr="003420B5">
              <w:tab/>
            </w:r>
            <w:r w:rsidRPr="003420B5">
              <w:rPr>
                <w:b/>
                <w:bCs/>
              </w:rPr>
              <w:t>Vi</w:t>
            </w:r>
            <w:r w:rsidRPr="003420B5">
              <w:rPr>
                <w:sz w:val="16"/>
                <w:szCs w:val="16"/>
              </w:rPr>
              <w:t>sualization</w:t>
            </w:r>
          </w:p>
          <w:p w14:paraId="3999F75B" w14:textId="77777777" w:rsidR="0064363E" w:rsidRPr="003420B5" w:rsidRDefault="0064363E" w:rsidP="009B6A87">
            <w:pPr>
              <w:tabs>
                <w:tab w:val="left" w:pos="284"/>
                <w:tab w:val="left" w:pos="426"/>
              </w:tabs>
              <w:jc w:val="both"/>
            </w:pPr>
            <w:r w:rsidRPr="003420B5">
              <w:t>Su</w:t>
            </w:r>
            <w:r w:rsidRPr="003420B5">
              <w:tab/>
              <w:t xml:space="preserve">: </w:t>
            </w:r>
            <w:r w:rsidRPr="003420B5">
              <w:tab/>
            </w:r>
            <w:r w:rsidRPr="003420B5">
              <w:rPr>
                <w:b/>
                <w:bCs/>
              </w:rPr>
              <w:t>Su</w:t>
            </w:r>
            <w:r w:rsidRPr="003420B5">
              <w:rPr>
                <w:sz w:val="16"/>
                <w:szCs w:val="16"/>
              </w:rPr>
              <w:t>pervision</w:t>
            </w:r>
          </w:p>
          <w:p w14:paraId="62B3381F" w14:textId="77777777" w:rsidR="0064363E" w:rsidRPr="003420B5" w:rsidRDefault="0064363E" w:rsidP="009B6A87">
            <w:pPr>
              <w:tabs>
                <w:tab w:val="left" w:pos="284"/>
                <w:tab w:val="left" w:pos="426"/>
              </w:tabs>
              <w:jc w:val="both"/>
            </w:pPr>
            <w:r w:rsidRPr="003420B5">
              <w:t>P</w:t>
            </w:r>
            <w:r w:rsidRPr="003420B5">
              <w:tab/>
              <w:t xml:space="preserve">: </w:t>
            </w:r>
            <w:r w:rsidRPr="003420B5">
              <w:tab/>
            </w:r>
            <w:r w:rsidRPr="003420B5">
              <w:rPr>
                <w:b/>
                <w:bCs/>
              </w:rPr>
              <w:t>P</w:t>
            </w:r>
            <w:r w:rsidRPr="003420B5">
              <w:rPr>
                <w:sz w:val="16"/>
                <w:szCs w:val="16"/>
              </w:rPr>
              <w:t>roject administration</w:t>
            </w:r>
          </w:p>
          <w:p w14:paraId="107CE3D7" w14:textId="77777777" w:rsidR="0064363E" w:rsidRPr="003420B5" w:rsidRDefault="0064363E" w:rsidP="009B6A87">
            <w:pPr>
              <w:tabs>
                <w:tab w:val="left" w:pos="284"/>
                <w:tab w:val="left" w:pos="426"/>
              </w:tabs>
              <w:jc w:val="both"/>
            </w:pPr>
            <w:r w:rsidRPr="003420B5">
              <w:t>Fu</w:t>
            </w:r>
            <w:r w:rsidRPr="003420B5">
              <w:tab/>
              <w:t xml:space="preserve">: </w:t>
            </w:r>
            <w:r w:rsidRPr="003420B5">
              <w:tab/>
            </w:r>
            <w:r w:rsidRPr="003420B5">
              <w:rPr>
                <w:b/>
                <w:bCs/>
              </w:rPr>
              <w:t>Fu</w:t>
            </w:r>
            <w:r w:rsidRPr="003420B5">
              <w:rPr>
                <w:sz w:val="16"/>
                <w:szCs w:val="16"/>
              </w:rPr>
              <w:t>nding acquisition</w:t>
            </w:r>
          </w:p>
          <w:p w14:paraId="223D7C22" w14:textId="77777777" w:rsidR="0064363E" w:rsidRPr="003420B5" w:rsidRDefault="0064363E" w:rsidP="009B6A87">
            <w:pPr>
              <w:tabs>
                <w:tab w:val="left" w:pos="284"/>
                <w:tab w:val="left" w:pos="426"/>
              </w:tabs>
              <w:jc w:val="both"/>
            </w:pPr>
          </w:p>
        </w:tc>
      </w:tr>
    </w:tbl>
    <w:p w14:paraId="2A58EF5B" w14:textId="77777777" w:rsidR="00493978" w:rsidRPr="00C826D6" w:rsidRDefault="00493978" w:rsidP="00493978">
      <w:pPr>
        <w:jc w:val="both"/>
        <w:rPr>
          <w:b/>
          <w:bCs/>
        </w:rPr>
      </w:pPr>
    </w:p>
    <w:p w14:paraId="5FA37CEC" w14:textId="77777777" w:rsidR="00E8615C" w:rsidRPr="00C826D6" w:rsidRDefault="00E8615C" w:rsidP="00E8615C">
      <w:pPr>
        <w:jc w:val="both"/>
        <w:rPr>
          <w:i/>
          <w:iCs/>
        </w:rPr>
      </w:pPr>
      <w:r w:rsidRPr="00C826D6">
        <w:rPr>
          <w:i/>
          <w:iCs/>
        </w:rPr>
        <w:t>See the examples below:</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7"/>
        <w:gridCol w:w="476"/>
        <w:gridCol w:w="477"/>
        <w:gridCol w:w="476"/>
        <w:gridCol w:w="477"/>
        <w:gridCol w:w="476"/>
        <w:gridCol w:w="477"/>
        <w:gridCol w:w="476"/>
        <w:gridCol w:w="477"/>
        <w:gridCol w:w="476"/>
        <w:gridCol w:w="477"/>
        <w:gridCol w:w="476"/>
        <w:gridCol w:w="477"/>
        <w:gridCol w:w="476"/>
        <w:gridCol w:w="477"/>
      </w:tblGrid>
      <w:tr w:rsidR="00E8615C" w:rsidRPr="0064363E" w14:paraId="09072333" w14:textId="77777777" w:rsidTr="0064363E">
        <w:trPr>
          <w:jc w:val="center"/>
        </w:trPr>
        <w:tc>
          <w:tcPr>
            <w:tcW w:w="2107" w:type="dxa"/>
            <w:tcBorders>
              <w:top w:val="single" w:sz="4" w:space="0" w:color="auto"/>
              <w:bottom w:val="single" w:sz="4" w:space="0" w:color="auto"/>
            </w:tcBorders>
          </w:tcPr>
          <w:p w14:paraId="1DFC508A" w14:textId="77777777" w:rsidR="00E8615C" w:rsidRPr="0064363E" w:rsidRDefault="00E8615C" w:rsidP="00E8615C">
            <w:pPr>
              <w:jc w:val="both"/>
              <w:rPr>
                <w:b/>
                <w:bCs/>
              </w:rPr>
            </w:pPr>
            <w:r w:rsidRPr="0064363E">
              <w:rPr>
                <w:b/>
                <w:bCs/>
              </w:rPr>
              <w:t>Name of Author</w:t>
            </w:r>
          </w:p>
        </w:tc>
        <w:tc>
          <w:tcPr>
            <w:tcW w:w="476" w:type="dxa"/>
            <w:tcBorders>
              <w:top w:val="single" w:sz="4" w:space="0" w:color="auto"/>
              <w:bottom w:val="single" w:sz="4" w:space="0" w:color="auto"/>
            </w:tcBorders>
            <w:shd w:val="clear" w:color="auto" w:fill="DAEEF3" w:themeFill="accent5" w:themeFillTint="33"/>
          </w:tcPr>
          <w:p w14:paraId="73AA79B3" w14:textId="77777777" w:rsidR="00E8615C" w:rsidRPr="0064363E" w:rsidRDefault="00E8615C" w:rsidP="00E8615C">
            <w:pPr>
              <w:jc w:val="both"/>
              <w:rPr>
                <w:b/>
                <w:bCs/>
              </w:rPr>
            </w:pPr>
            <w:r w:rsidRPr="0064363E">
              <w:rPr>
                <w:b/>
                <w:bCs/>
              </w:rPr>
              <w:t>C</w:t>
            </w:r>
          </w:p>
        </w:tc>
        <w:tc>
          <w:tcPr>
            <w:tcW w:w="477" w:type="dxa"/>
            <w:tcBorders>
              <w:top w:val="single" w:sz="4" w:space="0" w:color="auto"/>
              <w:bottom w:val="single" w:sz="4" w:space="0" w:color="auto"/>
            </w:tcBorders>
            <w:shd w:val="clear" w:color="auto" w:fill="DAEEF3" w:themeFill="accent5" w:themeFillTint="33"/>
          </w:tcPr>
          <w:p w14:paraId="6E0BB160" w14:textId="77777777" w:rsidR="00E8615C" w:rsidRPr="0064363E" w:rsidRDefault="00E8615C" w:rsidP="00E8615C">
            <w:pPr>
              <w:jc w:val="both"/>
              <w:rPr>
                <w:b/>
                <w:bCs/>
              </w:rPr>
            </w:pPr>
            <w:r w:rsidRPr="0064363E">
              <w:rPr>
                <w:b/>
                <w:bCs/>
              </w:rPr>
              <w:t>M</w:t>
            </w:r>
          </w:p>
        </w:tc>
        <w:tc>
          <w:tcPr>
            <w:tcW w:w="476" w:type="dxa"/>
            <w:tcBorders>
              <w:top w:val="single" w:sz="4" w:space="0" w:color="auto"/>
              <w:bottom w:val="single" w:sz="4" w:space="0" w:color="auto"/>
            </w:tcBorders>
          </w:tcPr>
          <w:p w14:paraId="51A098B3" w14:textId="77777777" w:rsidR="00E8615C" w:rsidRPr="0064363E" w:rsidRDefault="00E8615C" w:rsidP="00E8615C">
            <w:pPr>
              <w:jc w:val="both"/>
              <w:rPr>
                <w:b/>
                <w:bCs/>
              </w:rPr>
            </w:pPr>
            <w:r w:rsidRPr="0064363E">
              <w:rPr>
                <w:b/>
                <w:bCs/>
              </w:rPr>
              <w:t>So</w:t>
            </w:r>
          </w:p>
        </w:tc>
        <w:tc>
          <w:tcPr>
            <w:tcW w:w="477" w:type="dxa"/>
            <w:tcBorders>
              <w:top w:val="single" w:sz="4" w:space="0" w:color="auto"/>
              <w:bottom w:val="single" w:sz="4" w:space="0" w:color="auto"/>
            </w:tcBorders>
          </w:tcPr>
          <w:p w14:paraId="190EE95D" w14:textId="77777777" w:rsidR="00E8615C" w:rsidRPr="0064363E" w:rsidRDefault="00E8615C" w:rsidP="00E8615C">
            <w:pPr>
              <w:jc w:val="both"/>
              <w:rPr>
                <w:b/>
                <w:bCs/>
              </w:rPr>
            </w:pPr>
            <w:r w:rsidRPr="0064363E">
              <w:rPr>
                <w:b/>
                <w:bCs/>
              </w:rPr>
              <w:t>Va</w:t>
            </w:r>
          </w:p>
        </w:tc>
        <w:tc>
          <w:tcPr>
            <w:tcW w:w="476" w:type="dxa"/>
            <w:tcBorders>
              <w:top w:val="single" w:sz="4" w:space="0" w:color="auto"/>
              <w:bottom w:val="single" w:sz="4" w:space="0" w:color="auto"/>
            </w:tcBorders>
            <w:shd w:val="clear" w:color="auto" w:fill="DAEEF3" w:themeFill="accent5" w:themeFillTint="33"/>
          </w:tcPr>
          <w:p w14:paraId="6C1B628F" w14:textId="77777777" w:rsidR="00E8615C" w:rsidRPr="0064363E" w:rsidRDefault="00E8615C" w:rsidP="00E8615C">
            <w:pPr>
              <w:jc w:val="both"/>
              <w:rPr>
                <w:b/>
                <w:bCs/>
              </w:rPr>
            </w:pPr>
            <w:r w:rsidRPr="0064363E">
              <w:rPr>
                <w:b/>
                <w:bCs/>
              </w:rPr>
              <w:t>Fo</w:t>
            </w:r>
          </w:p>
        </w:tc>
        <w:tc>
          <w:tcPr>
            <w:tcW w:w="477" w:type="dxa"/>
            <w:tcBorders>
              <w:top w:val="single" w:sz="4" w:space="0" w:color="auto"/>
              <w:bottom w:val="single" w:sz="4" w:space="0" w:color="auto"/>
            </w:tcBorders>
            <w:shd w:val="clear" w:color="auto" w:fill="DAEEF3" w:themeFill="accent5" w:themeFillTint="33"/>
          </w:tcPr>
          <w:p w14:paraId="71A0F69E" w14:textId="77777777" w:rsidR="00E8615C" w:rsidRPr="0064363E" w:rsidRDefault="00E8615C" w:rsidP="00E8615C">
            <w:pPr>
              <w:jc w:val="both"/>
              <w:rPr>
                <w:b/>
                <w:bCs/>
              </w:rPr>
            </w:pPr>
            <w:r w:rsidRPr="0064363E">
              <w:rPr>
                <w:b/>
                <w:bCs/>
              </w:rPr>
              <w:t>I</w:t>
            </w:r>
          </w:p>
        </w:tc>
        <w:tc>
          <w:tcPr>
            <w:tcW w:w="476" w:type="dxa"/>
            <w:tcBorders>
              <w:top w:val="single" w:sz="4" w:space="0" w:color="auto"/>
              <w:bottom w:val="single" w:sz="4" w:space="0" w:color="auto"/>
            </w:tcBorders>
          </w:tcPr>
          <w:p w14:paraId="4721F02D" w14:textId="77777777" w:rsidR="00E8615C" w:rsidRPr="0064363E" w:rsidRDefault="00E8615C" w:rsidP="00E8615C">
            <w:pPr>
              <w:jc w:val="both"/>
              <w:rPr>
                <w:b/>
                <w:bCs/>
              </w:rPr>
            </w:pPr>
            <w:r w:rsidRPr="0064363E">
              <w:rPr>
                <w:b/>
                <w:bCs/>
              </w:rPr>
              <w:t>R</w:t>
            </w:r>
          </w:p>
        </w:tc>
        <w:tc>
          <w:tcPr>
            <w:tcW w:w="477" w:type="dxa"/>
            <w:tcBorders>
              <w:top w:val="single" w:sz="4" w:space="0" w:color="auto"/>
              <w:bottom w:val="single" w:sz="4" w:space="0" w:color="auto"/>
            </w:tcBorders>
          </w:tcPr>
          <w:p w14:paraId="7C07D406" w14:textId="77777777" w:rsidR="00E8615C" w:rsidRPr="0064363E" w:rsidRDefault="00E8615C" w:rsidP="00E8615C">
            <w:pPr>
              <w:jc w:val="both"/>
              <w:rPr>
                <w:b/>
                <w:bCs/>
              </w:rPr>
            </w:pPr>
            <w:r w:rsidRPr="0064363E">
              <w:rPr>
                <w:b/>
                <w:bCs/>
              </w:rPr>
              <w:t>D</w:t>
            </w:r>
          </w:p>
        </w:tc>
        <w:tc>
          <w:tcPr>
            <w:tcW w:w="476" w:type="dxa"/>
            <w:tcBorders>
              <w:top w:val="single" w:sz="4" w:space="0" w:color="auto"/>
              <w:bottom w:val="single" w:sz="4" w:space="0" w:color="auto"/>
            </w:tcBorders>
            <w:shd w:val="clear" w:color="auto" w:fill="FDE9D9" w:themeFill="accent6" w:themeFillTint="33"/>
          </w:tcPr>
          <w:p w14:paraId="535DD6AD" w14:textId="77777777" w:rsidR="00E8615C" w:rsidRPr="0064363E" w:rsidRDefault="00E8615C" w:rsidP="00E8615C">
            <w:pPr>
              <w:jc w:val="both"/>
              <w:rPr>
                <w:b/>
                <w:bCs/>
              </w:rPr>
            </w:pPr>
            <w:r w:rsidRPr="0064363E">
              <w:rPr>
                <w:b/>
                <w:bCs/>
              </w:rPr>
              <w:t>O</w:t>
            </w:r>
          </w:p>
        </w:tc>
        <w:tc>
          <w:tcPr>
            <w:tcW w:w="477" w:type="dxa"/>
            <w:tcBorders>
              <w:top w:val="single" w:sz="4" w:space="0" w:color="auto"/>
              <w:bottom w:val="single" w:sz="4" w:space="0" w:color="auto"/>
            </w:tcBorders>
            <w:shd w:val="clear" w:color="auto" w:fill="FDE9D9" w:themeFill="accent6" w:themeFillTint="33"/>
          </w:tcPr>
          <w:p w14:paraId="52018549" w14:textId="77777777" w:rsidR="00E8615C" w:rsidRPr="0064363E" w:rsidRDefault="00E8615C" w:rsidP="00E8615C">
            <w:pPr>
              <w:jc w:val="both"/>
              <w:rPr>
                <w:b/>
                <w:bCs/>
              </w:rPr>
            </w:pPr>
            <w:r w:rsidRPr="0064363E">
              <w:rPr>
                <w:b/>
                <w:bCs/>
              </w:rPr>
              <w:t>E</w:t>
            </w:r>
          </w:p>
        </w:tc>
        <w:tc>
          <w:tcPr>
            <w:tcW w:w="476" w:type="dxa"/>
            <w:tcBorders>
              <w:top w:val="single" w:sz="4" w:space="0" w:color="auto"/>
              <w:bottom w:val="single" w:sz="4" w:space="0" w:color="auto"/>
            </w:tcBorders>
          </w:tcPr>
          <w:p w14:paraId="1F632494" w14:textId="77777777" w:rsidR="00E8615C" w:rsidRPr="0064363E" w:rsidRDefault="00E8615C" w:rsidP="00E8615C">
            <w:pPr>
              <w:jc w:val="both"/>
              <w:rPr>
                <w:b/>
                <w:bCs/>
              </w:rPr>
            </w:pPr>
            <w:r w:rsidRPr="0064363E">
              <w:rPr>
                <w:b/>
                <w:bCs/>
              </w:rPr>
              <w:t>Vi</w:t>
            </w:r>
          </w:p>
        </w:tc>
        <w:tc>
          <w:tcPr>
            <w:tcW w:w="477" w:type="dxa"/>
            <w:tcBorders>
              <w:top w:val="single" w:sz="4" w:space="0" w:color="auto"/>
              <w:bottom w:val="single" w:sz="4" w:space="0" w:color="auto"/>
            </w:tcBorders>
          </w:tcPr>
          <w:p w14:paraId="397EFA30" w14:textId="77777777" w:rsidR="00E8615C" w:rsidRPr="0064363E" w:rsidRDefault="00E8615C" w:rsidP="00E8615C">
            <w:pPr>
              <w:jc w:val="both"/>
              <w:rPr>
                <w:b/>
                <w:bCs/>
              </w:rPr>
            </w:pPr>
            <w:r w:rsidRPr="0064363E">
              <w:rPr>
                <w:b/>
                <w:bCs/>
              </w:rPr>
              <w:t>Su</w:t>
            </w:r>
          </w:p>
        </w:tc>
        <w:tc>
          <w:tcPr>
            <w:tcW w:w="476" w:type="dxa"/>
            <w:tcBorders>
              <w:top w:val="single" w:sz="4" w:space="0" w:color="auto"/>
              <w:bottom w:val="single" w:sz="4" w:space="0" w:color="auto"/>
            </w:tcBorders>
          </w:tcPr>
          <w:p w14:paraId="5750D4A9" w14:textId="77777777" w:rsidR="00E8615C" w:rsidRPr="0064363E" w:rsidRDefault="00E8615C" w:rsidP="00E8615C">
            <w:pPr>
              <w:jc w:val="both"/>
              <w:rPr>
                <w:b/>
                <w:bCs/>
              </w:rPr>
            </w:pPr>
            <w:r w:rsidRPr="0064363E">
              <w:rPr>
                <w:b/>
                <w:bCs/>
              </w:rPr>
              <w:t>P</w:t>
            </w:r>
          </w:p>
        </w:tc>
        <w:tc>
          <w:tcPr>
            <w:tcW w:w="477" w:type="dxa"/>
            <w:tcBorders>
              <w:top w:val="single" w:sz="4" w:space="0" w:color="auto"/>
              <w:bottom w:val="single" w:sz="4" w:space="0" w:color="auto"/>
            </w:tcBorders>
          </w:tcPr>
          <w:p w14:paraId="52FB2D56" w14:textId="77777777" w:rsidR="00E8615C" w:rsidRPr="0064363E" w:rsidRDefault="00E8615C" w:rsidP="00E8615C">
            <w:pPr>
              <w:jc w:val="both"/>
              <w:rPr>
                <w:b/>
                <w:bCs/>
              </w:rPr>
            </w:pPr>
            <w:r w:rsidRPr="0064363E">
              <w:rPr>
                <w:b/>
                <w:bCs/>
              </w:rPr>
              <w:t>Fu</w:t>
            </w:r>
          </w:p>
        </w:tc>
      </w:tr>
      <w:tr w:rsidR="00E8615C" w:rsidRPr="0064363E" w14:paraId="01422505" w14:textId="77777777" w:rsidTr="0064363E">
        <w:trPr>
          <w:jc w:val="center"/>
        </w:trPr>
        <w:tc>
          <w:tcPr>
            <w:tcW w:w="2107" w:type="dxa"/>
            <w:tcBorders>
              <w:top w:val="single" w:sz="4" w:space="0" w:color="auto"/>
            </w:tcBorders>
          </w:tcPr>
          <w:p w14:paraId="71DDFEAA" w14:textId="1B122CF6" w:rsidR="00E8615C" w:rsidRPr="0064363E" w:rsidRDefault="00CD37D0" w:rsidP="00E8615C">
            <w:pPr>
              <w:jc w:val="both"/>
            </w:pPr>
            <w:r w:rsidRPr="0064363E">
              <w:t xml:space="preserve">Yu-Tzu Wu </w:t>
            </w:r>
          </w:p>
        </w:tc>
        <w:tc>
          <w:tcPr>
            <w:tcW w:w="476" w:type="dxa"/>
            <w:tcBorders>
              <w:top w:val="single" w:sz="4" w:space="0" w:color="auto"/>
            </w:tcBorders>
            <w:shd w:val="clear" w:color="auto" w:fill="DAEEF3" w:themeFill="accent5" w:themeFillTint="33"/>
          </w:tcPr>
          <w:p w14:paraId="6C7FC73A" w14:textId="77777777" w:rsidR="00E8615C" w:rsidRPr="0064363E" w:rsidRDefault="00E8615C" w:rsidP="00E8615C">
            <w:pPr>
              <w:jc w:val="both"/>
            </w:pPr>
            <w:r w:rsidRPr="0064363E">
              <w:sym w:font="Wingdings" w:char="F0FC"/>
            </w:r>
          </w:p>
        </w:tc>
        <w:tc>
          <w:tcPr>
            <w:tcW w:w="477" w:type="dxa"/>
            <w:tcBorders>
              <w:top w:val="single" w:sz="4" w:space="0" w:color="auto"/>
            </w:tcBorders>
            <w:shd w:val="clear" w:color="auto" w:fill="DAEEF3" w:themeFill="accent5" w:themeFillTint="33"/>
          </w:tcPr>
          <w:p w14:paraId="7D0AE57E" w14:textId="77777777" w:rsidR="00E8615C" w:rsidRPr="0064363E" w:rsidRDefault="00E8615C" w:rsidP="00E8615C">
            <w:pPr>
              <w:jc w:val="both"/>
            </w:pPr>
            <w:r w:rsidRPr="0064363E">
              <w:sym w:font="Wingdings" w:char="F0FC"/>
            </w:r>
          </w:p>
        </w:tc>
        <w:tc>
          <w:tcPr>
            <w:tcW w:w="476" w:type="dxa"/>
            <w:tcBorders>
              <w:top w:val="single" w:sz="4" w:space="0" w:color="auto"/>
            </w:tcBorders>
          </w:tcPr>
          <w:p w14:paraId="2613027E" w14:textId="77777777" w:rsidR="00E8615C" w:rsidRPr="0064363E" w:rsidRDefault="00E8615C" w:rsidP="00E8615C">
            <w:pPr>
              <w:jc w:val="both"/>
            </w:pPr>
            <w:r w:rsidRPr="0064363E">
              <w:sym w:font="Wingdings" w:char="F0FC"/>
            </w:r>
          </w:p>
        </w:tc>
        <w:tc>
          <w:tcPr>
            <w:tcW w:w="477" w:type="dxa"/>
            <w:tcBorders>
              <w:top w:val="single" w:sz="4" w:space="0" w:color="auto"/>
            </w:tcBorders>
          </w:tcPr>
          <w:p w14:paraId="42536F05" w14:textId="77777777" w:rsidR="00E8615C" w:rsidRPr="0064363E" w:rsidRDefault="00E8615C" w:rsidP="00E8615C">
            <w:pPr>
              <w:jc w:val="both"/>
            </w:pPr>
            <w:r w:rsidRPr="0064363E">
              <w:sym w:font="Wingdings" w:char="F0FC"/>
            </w:r>
          </w:p>
        </w:tc>
        <w:tc>
          <w:tcPr>
            <w:tcW w:w="476" w:type="dxa"/>
            <w:tcBorders>
              <w:top w:val="single" w:sz="4" w:space="0" w:color="auto"/>
            </w:tcBorders>
            <w:shd w:val="clear" w:color="auto" w:fill="DAEEF3" w:themeFill="accent5" w:themeFillTint="33"/>
          </w:tcPr>
          <w:p w14:paraId="15D6E517" w14:textId="77777777" w:rsidR="00E8615C" w:rsidRPr="0064363E" w:rsidRDefault="00E8615C" w:rsidP="00E8615C">
            <w:pPr>
              <w:jc w:val="both"/>
            </w:pPr>
            <w:r w:rsidRPr="0064363E">
              <w:sym w:font="Wingdings" w:char="F0FC"/>
            </w:r>
          </w:p>
        </w:tc>
        <w:tc>
          <w:tcPr>
            <w:tcW w:w="477" w:type="dxa"/>
            <w:tcBorders>
              <w:top w:val="single" w:sz="4" w:space="0" w:color="auto"/>
            </w:tcBorders>
            <w:shd w:val="clear" w:color="auto" w:fill="DAEEF3" w:themeFill="accent5" w:themeFillTint="33"/>
          </w:tcPr>
          <w:p w14:paraId="701F67C3" w14:textId="77777777" w:rsidR="00E8615C" w:rsidRPr="0064363E" w:rsidRDefault="00E8615C" w:rsidP="00E8615C">
            <w:pPr>
              <w:jc w:val="both"/>
            </w:pPr>
            <w:r w:rsidRPr="0064363E">
              <w:sym w:font="Wingdings" w:char="F0FC"/>
            </w:r>
          </w:p>
        </w:tc>
        <w:tc>
          <w:tcPr>
            <w:tcW w:w="476" w:type="dxa"/>
            <w:tcBorders>
              <w:top w:val="single" w:sz="4" w:space="0" w:color="auto"/>
            </w:tcBorders>
          </w:tcPr>
          <w:p w14:paraId="7FDC9DD2" w14:textId="77777777" w:rsidR="00E8615C" w:rsidRPr="0064363E" w:rsidRDefault="00E8615C" w:rsidP="00E8615C">
            <w:pPr>
              <w:jc w:val="both"/>
            </w:pPr>
          </w:p>
        </w:tc>
        <w:tc>
          <w:tcPr>
            <w:tcW w:w="477" w:type="dxa"/>
            <w:tcBorders>
              <w:top w:val="single" w:sz="4" w:space="0" w:color="auto"/>
            </w:tcBorders>
          </w:tcPr>
          <w:p w14:paraId="4D9F7667" w14:textId="77777777" w:rsidR="00E8615C" w:rsidRPr="0064363E" w:rsidRDefault="00E8615C" w:rsidP="00E8615C">
            <w:pPr>
              <w:jc w:val="both"/>
            </w:pPr>
            <w:r w:rsidRPr="0064363E">
              <w:sym w:font="Wingdings" w:char="F0FC"/>
            </w:r>
          </w:p>
        </w:tc>
        <w:tc>
          <w:tcPr>
            <w:tcW w:w="476" w:type="dxa"/>
            <w:tcBorders>
              <w:top w:val="single" w:sz="4" w:space="0" w:color="auto"/>
            </w:tcBorders>
            <w:shd w:val="clear" w:color="auto" w:fill="FDE9D9" w:themeFill="accent6" w:themeFillTint="33"/>
          </w:tcPr>
          <w:p w14:paraId="798E23A8" w14:textId="77777777" w:rsidR="00E8615C" w:rsidRPr="0064363E" w:rsidRDefault="00E8615C" w:rsidP="00E8615C">
            <w:pPr>
              <w:jc w:val="both"/>
            </w:pPr>
            <w:r w:rsidRPr="0064363E">
              <w:sym w:font="Wingdings" w:char="F0FC"/>
            </w:r>
          </w:p>
        </w:tc>
        <w:tc>
          <w:tcPr>
            <w:tcW w:w="477" w:type="dxa"/>
            <w:tcBorders>
              <w:top w:val="single" w:sz="4" w:space="0" w:color="auto"/>
            </w:tcBorders>
            <w:shd w:val="clear" w:color="auto" w:fill="FDE9D9" w:themeFill="accent6" w:themeFillTint="33"/>
          </w:tcPr>
          <w:p w14:paraId="5CFAE6DB" w14:textId="77777777" w:rsidR="00E8615C" w:rsidRPr="0064363E" w:rsidRDefault="00E8615C" w:rsidP="00E8615C">
            <w:pPr>
              <w:jc w:val="both"/>
            </w:pPr>
            <w:r w:rsidRPr="0064363E">
              <w:sym w:font="Wingdings" w:char="F0FC"/>
            </w:r>
          </w:p>
        </w:tc>
        <w:tc>
          <w:tcPr>
            <w:tcW w:w="476" w:type="dxa"/>
            <w:tcBorders>
              <w:top w:val="single" w:sz="4" w:space="0" w:color="auto"/>
            </w:tcBorders>
          </w:tcPr>
          <w:p w14:paraId="20773F18" w14:textId="77777777" w:rsidR="00E8615C" w:rsidRPr="0064363E" w:rsidRDefault="00E8615C" w:rsidP="00E8615C">
            <w:pPr>
              <w:jc w:val="both"/>
            </w:pPr>
          </w:p>
        </w:tc>
        <w:tc>
          <w:tcPr>
            <w:tcW w:w="477" w:type="dxa"/>
            <w:tcBorders>
              <w:top w:val="single" w:sz="4" w:space="0" w:color="auto"/>
            </w:tcBorders>
          </w:tcPr>
          <w:p w14:paraId="19BC45E7" w14:textId="77777777" w:rsidR="00E8615C" w:rsidRPr="0064363E" w:rsidRDefault="00E8615C" w:rsidP="00E8615C">
            <w:pPr>
              <w:jc w:val="both"/>
            </w:pPr>
          </w:p>
        </w:tc>
        <w:tc>
          <w:tcPr>
            <w:tcW w:w="476" w:type="dxa"/>
            <w:tcBorders>
              <w:top w:val="single" w:sz="4" w:space="0" w:color="auto"/>
            </w:tcBorders>
          </w:tcPr>
          <w:p w14:paraId="66D25BA6" w14:textId="77777777" w:rsidR="00E8615C" w:rsidRPr="0064363E" w:rsidRDefault="00E8615C" w:rsidP="00E8615C">
            <w:pPr>
              <w:jc w:val="both"/>
            </w:pPr>
            <w:r w:rsidRPr="0064363E">
              <w:sym w:font="Wingdings" w:char="F0FC"/>
            </w:r>
          </w:p>
        </w:tc>
        <w:tc>
          <w:tcPr>
            <w:tcW w:w="477" w:type="dxa"/>
            <w:tcBorders>
              <w:top w:val="single" w:sz="4" w:space="0" w:color="auto"/>
            </w:tcBorders>
          </w:tcPr>
          <w:p w14:paraId="2F12DA01" w14:textId="77777777" w:rsidR="00E8615C" w:rsidRPr="0064363E" w:rsidRDefault="00E8615C" w:rsidP="00E8615C">
            <w:pPr>
              <w:jc w:val="both"/>
            </w:pPr>
          </w:p>
        </w:tc>
      </w:tr>
      <w:tr w:rsidR="00E8615C" w:rsidRPr="0064363E" w14:paraId="312CFF6C" w14:textId="77777777" w:rsidTr="0064363E">
        <w:trPr>
          <w:jc w:val="center"/>
        </w:trPr>
        <w:tc>
          <w:tcPr>
            <w:tcW w:w="2107" w:type="dxa"/>
          </w:tcPr>
          <w:p w14:paraId="6192DD52" w14:textId="369B27B8" w:rsidR="00E8615C" w:rsidRPr="0064363E" w:rsidRDefault="00CD37D0" w:rsidP="00E8615C">
            <w:pPr>
              <w:jc w:val="both"/>
            </w:pPr>
            <w:r w:rsidRPr="0064363E">
              <w:t>David Stuckler</w:t>
            </w:r>
          </w:p>
        </w:tc>
        <w:tc>
          <w:tcPr>
            <w:tcW w:w="476" w:type="dxa"/>
            <w:shd w:val="clear" w:color="auto" w:fill="DAEEF3" w:themeFill="accent5" w:themeFillTint="33"/>
          </w:tcPr>
          <w:p w14:paraId="5A418EF2" w14:textId="77777777" w:rsidR="00E8615C" w:rsidRPr="0064363E" w:rsidRDefault="00E8615C" w:rsidP="00E8615C">
            <w:pPr>
              <w:jc w:val="both"/>
            </w:pPr>
          </w:p>
        </w:tc>
        <w:tc>
          <w:tcPr>
            <w:tcW w:w="477" w:type="dxa"/>
            <w:shd w:val="clear" w:color="auto" w:fill="DAEEF3" w:themeFill="accent5" w:themeFillTint="33"/>
          </w:tcPr>
          <w:p w14:paraId="2015BE65" w14:textId="77777777" w:rsidR="00E8615C" w:rsidRPr="0064363E" w:rsidRDefault="00E8615C" w:rsidP="00E8615C">
            <w:pPr>
              <w:jc w:val="both"/>
            </w:pPr>
            <w:r w:rsidRPr="0064363E">
              <w:sym w:font="Wingdings" w:char="F0FC"/>
            </w:r>
          </w:p>
        </w:tc>
        <w:tc>
          <w:tcPr>
            <w:tcW w:w="476" w:type="dxa"/>
          </w:tcPr>
          <w:p w14:paraId="7D35F26B" w14:textId="77777777" w:rsidR="00E8615C" w:rsidRPr="0064363E" w:rsidRDefault="00E8615C" w:rsidP="00E8615C">
            <w:pPr>
              <w:jc w:val="both"/>
            </w:pPr>
          </w:p>
        </w:tc>
        <w:tc>
          <w:tcPr>
            <w:tcW w:w="477" w:type="dxa"/>
          </w:tcPr>
          <w:p w14:paraId="19A1E8E3" w14:textId="77777777" w:rsidR="00E8615C" w:rsidRPr="0064363E" w:rsidRDefault="00E8615C" w:rsidP="00E8615C">
            <w:pPr>
              <w:jc w:val="both"/>
            </w:pPr>
          </w:p>
        </w:tc>
        <w:tc>
          <w:tcPr>
            <w:tcW w:w="476" w:type="dxa"/>
            <w:shd w:val="clear" w:color="auto" w:fill="DAEEF3" w:themeFill="accent5" w:themeFillTint="33"/>
          </w:tcPr>
          <w:p w14:paraId="7370033C" w14:textId="77777777" w:rsidR="00E8615C" w:rsidRPr="0064363E" w:rsidRDefault="00E8615C" w:rsidP="00E8615C">
            <w:pPr>
              <w:jc w:val="both"/>
            </w:pPr>
          </w:p>
        </w:tc>
        <w:tc>
          <w:tcPr>
            <w:tcW w:w="477" w:type="dxa"/>
            <w:shd w:val="clear" w:color="auto" w:fill="DAEEF3" w:themeFill="accent5" w:themeFillTint="33"/>
          </w:tcPr>
          <w:p w14:paraId="2B390C89" w14:textId="77777777" w:rsidR="00E8615C" w:rsidRPr="0064363E" w:rsidRDefault="00E8615C" w:rsidP="00E8615C">
            <w:pPr>
              <w:jc w:val="both"/>
            </w:pPr>
            <w:r w:rsidRPr="0064363E">
              <w:sym w:font="Wingdings" w:char="F0FC"/>
            </w:r>
          </w:p>
        </w:tc>
        <w:tc>
          <w:tcPr>
            <w:tcW w:w="476" w:type="dxa"/>
          </w:tcPr>
          <w:p w14:paraId="46A2A16F" w14:textId="77777777" w:rsidR="00E8615C" w:rsidRPr="0064363E" w:rsidRDefault="00E8615C" w:rsidP="00E8615C">
            <w:pPr>
              <w:jc w:val="both"/>
            </w:pPr>
          </w:p>
        </w:tc>
        <w:tc>
          <w:tcPr>
            <w:tcW w:w="477" w:type="dxa"/>
          </w:tcPr>
          <w:p w14:paraId="68180BF8" w14:textId="77777777" w:rsidR="00E8615C" w:rsidRPr="0064363E" w:rsidRDefault="00E8615C" w:rsidP="00E8615C">
            <w:pPr>
              <w:jc w:val="both"/>
            </w:pPr>
            <w:r w:rsidRPr="0064363E">
              <w:sym w:font="Wingdings" w:char="F0FC"/>
            </w:r>
          </w:p>
        </w:tc>
        <w:tc>
          <w:tcPr>
            <w:tcW w:w="476" w:type="dxa"/>
            <w:shd w:val="clear" w:color="auto" w:fill="FDE9D9" w:themeFill="accent6" w:themeFillTint="33"/>
          </w:tcPr>
          <w:p w14:paraId="7D901177" w14:textId="77777777" w:rsidR="00E8615C" w:rsidRPr="0064363E" w:rsidRDefault="00E8615C" w:rsidP="00E8615C">
            <w:pPr>
              <w:jc w:val="both"/>
            </w:pPr>
            <w:r w:rsidRPr="0064363E">
              <w:sym w:font="Wingdings" w:char="F0FC"/>
            </w:r>
          </w:p>
        </w:tc>
        <w:tc>
          <w:tcPr>
            <w:tcW w:w="477" w:type="dxa"/>
            <w:shd w:val="clear" w:color="auto" w:fill="FDE9D9" w:themeFill="accent6" w:themeFillTint="33"/>
          </w:tcPr>
          <w:p w14:paraId="1AFB0369" w14:textId="77777777" w:rsidR="00E8615C" w:rsidRPr="0064363E" w:rsidRDefault="00E8615C" w:rsidP="00E8615C">
            <w:pPr>
              <w:jc w:val="both"/>
            </w:pPr>
            <w:r w:rsidRPr="0064363E">
              <w:sym w:font="Wingdings" w:char="F0FC"/>
            </w:r>
          </w:p>
        </w:tc>
        <w:tc>
          <w:tcPr>
            <w:tcW w:w="476" w:type="dxa"/>
          </w:tcPr>
          <w:p w14:paraId="2ABE8C51" w14:textId="77777777" w:rsidR="00E8615C" w:rsidRPr="0064363E" w:rsidRDefault="00E8615C" w:rsidP="00E8615C">
            <w:pPr>
              <w:jc w:val="both"/>
            </w:pPr>
            <w:r w:rsidRPr="0064363E">
              <w:sym w:font="Wingdings" w:char="F0FC"/>
            </w:r>
          </w:p>
        </w:tc>
        <w:tc>
          <w:tcPr>
            <w:tcW w:w="477" w:type="dxa"/>
          </w:tcPr>
          <w:p w14:paraId="6B19C99A" w14:textId="77777777" w:rsidR="00E8615C" w:rsidRPr="0064363E" w:rsidRDefault="00E8615C" w:rsidP="00E8615C">
            <w:pPr>
              <w:jc w:val="both"/>
            </w:pPr>
            <w:r w:rsidRPr="0064363E">
              <w:sym w:font="Wingdings" w:char="F0FC"/>
            </w:r>
          </w:p>
        </w:tc>
        <w:tc>
          <w:tcPr>
            <w:tcW w:w="476" w:type="dxa"/>
          </w:tcPr>
          <w:p w14:paraId="57581267" w14:textId="77777777" w:rsidR="00E8615C" w:rsidRPr="0064363E" w:rsidRDefault="00E8615C" w:rsidP="00E8615C">
            <w:pPr>
              <w:jc w:val="both"/>
            </w:pPr>
          </w:p>
        </w:tc>
        <w:tc>
          <w:tcPr>
            <w:tcW w:w="477" w:type="dxa"/>
          </w:tcPr>
          <w:p w14:paraId="68C6E430" w14:textId="77777777" w:rsidR="00E8615C" w:rsidRPr="0064363E" w:rsidRDefault="00E8615C" w:rsidP="00E8615C">
            <w:pPr>
              <w:jc w:val="both"/>
            </w:pPr>
          </w:p>
        </w:tc>
      </w:tr>
      <w:tr w:rsidR="00E8615C" w:rsidRPr="0064363E" w14:paraId="05FF9A93" w14:textId="77777777" w:rsidTr="0064363E">
        <w:trPr>
          <w:jc w:val="center"/>
        </w:trPr>
        <w:tc>
          <w:tcPr>
            <w:tcW w:w="2107" w:type="dxa"/>
            <w:tcBorders>
              <w:bottom w:val="single" w:sz="4" w:space="0" w:color="auto"/>
            </w:tcBorders>
          </w:tcPr>
          <w:p w14:paraId="264FA0FC" w14:textId="67AB68B8" w:rsidR="00E8615C" w:rsidRPr="0064363E" w:rsidRDefault="00CD37D0" w:rsidP="00E8615C">
            <w:pPr>
              <w:jc w:val="both"/>
            </w:pPr>
            <w:r w:rsidRPr="0064363E">
              <w:t>Gaetano Isola</w:t>
            </w:r>
          </w:p>
        </w:tc>
        <w:tc>
          <w:tcPr>
            <w:tcW w:w="476" w:type="dxa"/>
            <w:tcBorders>
              <w:bottom w:val="single" w:sz="4" w:space="0" w:color="auto"/>
            </w:tcBorders>
            <w:shd w:val="clear" w:color="auto" w:fill="DAEEF3" w:themeFill="accent5" w:themeFillTint="33"/>
          </w:tcPr>
          <w:p w14:paraId="57DFB9B7" w14:textId="77777777" w:rsidR="00E8615C" w:rsidRPr="0064363E" w:rsidRDefault="00E8615C" w:rsidP="00E8615C">
            <w:pPr>
              <w:jc w:val="both"/>
            </w:pPr>
            <w:r w:rsidRPr="0064363E">
              <w:sym w:font="Wingdings" w:char="F0FC"/>
            </w:r>
          </w:p>
        </w:tc>
        <w:tc>
          <w:tcPr>
            <w:tcW w:w="477" w:type="dxa"/>
            <w:tcBorders>
              <w:bottom w:val="single" w:sz="4" w:space="0" w:color="auto"/>
            </w:tcBorders>
            <w:shd w:val="clear" w:color="auto" w:fill="DAEEF3" w:themeFill="accent5" w:themeFillTint="33"/>
          </w:tcPr>
          <w:p w14:paraId="3CE476F9" w14:textId="77777777" w:rsidR="00E8615C" w:rsidRPr="0064363E" w:rsidRDefault="00E8615C" w:rsidP="00E8615C">
            <w:pPr>
              <w:jc w:val="both"/>
            </w:pPr>
          </w:p>
        </w:tc>
        <w:tc>
          <w:tcPr>
            <w:tcW w:w="476" w:type="dxa"/>
            <w:tcBorders>
              <w:bottom w:val="single" w:sz="4" w:space="0" w:color="auto"/>
            </w:tcBorders>
          </w:tcPr>
          <w:p w14:paraId="23B511F7" w14:textId="77777777" w:rsidR="00E8615C" w:rsidRPr="0064363E" w:rsidRDefault="00E8615C" w:rsidP="00E8615C">
            <w:pPr>
              <w:jc w:val="both"/>
            </w:pPr>
            <w:r w:rsidRPr="0064363E">
              <w:sym w:font="Wingdings" w:char="F0FC"/>
            </w:r>
          </w:p>
        </w:tc>
        <w:tc>
          <w:tcPr>
            <w:tcW w:w="477" w:type="dxa"/>
            <w:tcBorders>
              <w:bottom w:val="single" w:sz="4" w:space="0" w:color="auto"/>
            </w:tcBorders>
          </w:tcPr>
          <w:p w14:paraId="747EEC98" w14:textId="77777777" w:rsidR="00E8615C" w:rsidRPr="0064363E" w:rsidRDefault="00E8615C" w:rsidP="00E8615C">
            <w:pPr>
              <w:jc w:val="both"/>
            </w:pPr>
            <w:r w:rsidRPr="0064363E">
              <w:sym w:font="Wingdings" w:char="F0FC"/>
            </w:r>
          </w:p>
        </w:tc>
        <w:tc>
          <w:tcPr>
            <w:tcW w:w="476" w:type="dxa"/>
            <w:tcBorders>
              <w:bottom w:val="single" w:sz="4" w:space="0" w:color="auto"/>
            </w:tcBorders>
            <w:shd w:val="clear" w:color="auto" w:fill="DAEEF3" w:themeFill="accent5" w:themeFillTint="33"/>
          </w:tcPr>
          <w:p w14:paraId="44478871" w14:textId="77777777" w:rsidR="00E8615C" w:rsidRPr="0064363E" w:rsidRDefault="00E8615C" w:rsidP="00E8615C">
            <w:pPr>
              <w:jc w:val="both"/>
            </w:pPr>
          </w:p>
        </w:tc>
        <w:tc>
          <w:tcPr>
            <w:tcW w:w="477" w:type="dxa"/>
            <w:tcBorders>
              <w:bottom w:val="single" w:sz="4" w:space="0" w:color="auto"/>
            </w:tcBorders>
            <w:shd w:val="clear" w:color="auto" w:fill="DAEEF3" w:themeFill="accent5" w:themeFillTint="33"/>
          </w:tcPr>
          <w:p w14:paraId="074A2F65" w14:textId="77777777" w:rsidR="00E8615C" w:rsidRPr="0064363E" w:rsidRDefault="00E8615C" w:rsidP="00E8615C">
            <w:pPr>
              <w:jc w:val="both"/>
            </w:pPr>
          </w:p>
        </w:tc>
        <w:tc>
          <w:tcPr>
            <w:tcW w:w="476" w:type="dxa"/>
            <w:tcBorders>
              <w:bottom w:val="single" w:sz="4" w:space="0" w:color="auto"/>
            </w:tcBorders>
          </w:tcPr>
          <w:p w14:paraId="4408EF16" w14:textId="77777777" w:rsidR="00E8615C" w:rsidRPr="0064363E" w:rsidRDefault="00E8615C" w:rsidP="00E8615C">
            <w:pPr>
              <w:jc w:val="both"/>
            </w:pPr>
            <w:r w:rsidRPr="0064363E">
              <w:sym w:font="Wingdings" w:char="F0FC"/>
            </w:r>
          </w:p>
        </w:tc>
        <w:tc>
          <w:tcPr>
            <w:tcW w:w="477" w:type="dxa"/>
            <w:tcBorders>
              <w:bottom w:val="single" w:sz="4" w:space="0" w:color="auto"/>
            </w:tcBorders>
          </w:tcPr>
          <w:p w14:paraId="25C8FE14" w14:textId="77777777" w:rsidR="00E8615C" w:rsidRPr="0064363E" w:rsidRDefault="00E8615C" w:rsidP="00E8615C">
            <w:pPr>
              <w:jc w:val="both"/>
            </w:pPr>
          </w:p>
        </w:tc>
        <w:tc>
          <w:tcPr>
            <w:tcW w:w="476" w:type="dxa"/>
            <w:tcBorders>
              <w:bottom w:val="single" w:sz="4" w:space="0" w:color="auto"/>
            </w:tcBorders>
            <w:shd w:val="clear" w:color="auto" w:fill="FDE9D9" w:themeFill="accent6" w:themeFillTint="33"/>
          </w:tcPr>
          <w:p w14:paraId="2AC80C00" w14:textId="77777777" w:rsidR="00E8615C" w:rsidRPr="0064363E" w:rsidRDefault="00E8615C" w:rsidP="00E8615C">
            <w:pPr>
              <w:jc w:val="both"/>
            </w:pPr>
          </w:p>
        </w:tc>
        <w:tc>
          <w:tcPr>
            <w:tcW w:w="477" w:type="dxa"/>
            <w:tcBorders>
              <w:bottom w:val="single" w:sz="4" w:space="0" w:color="auto"/>
            </w:tcBorders>
            <w:shd w:val="clear" w:color="auto" w:fill="FDE9D9" w:themeFill="accent6" w:themeFillTint="33"/>
          </w:tcPr>
          <w:p w14:paraId="57812175" w14:textId="77777777" w:rsidR="00E8615C" w:rsidRPr="0064363E" w:rsidRDefault="00E8615C" w:rsidP="00E8615C">
            <w:pPr>
              <w:jc w:val="both"/>
            </w:pPr>
            <w:r w:rsidRPr="0064363E">
              <w:sym w:font="Wingdings" w:char="F0FC"/>
            </w:r>
          </w:p>
        </w:tc>
        <w:tc>
          <w:tcPr>
            <w:tcW w:w="476" w:type="dxa"/>
            <w:tcBorders>
              <w:bottom w:val="single" w:sz="4" w:space="0" w:color="auto"/>
            </w:tcBorders>
          </w:tcPr>
          <w:p w14:paraId="0FED6DF5" w14:textId="77777777" w:rsidR="00E8615C" w:rsidRPr="0064363E" w:rsidRDefault="00E8615C" w:rsidP="00E8615C">
            <w:pPr>
              <w:jc w:val="both"/>
            </w:pPr>
            <w:r w:rsidRPr="0064363E">
              <w:sym w:font="Wingdings" w:char="F0FC"/>
            </w:r>
          </w:p>
        </w:tc>
        <w:tc>
          <w:tcPr>
            <w:tcW w:w="477" w:type="dxa"/>
            <w:tcBorders>
              <w:bottom w:val="single" w:sz="4" w:space="0" w:color="auto"/>
            </w:tcBorders>
          </w:tcPr>
          <w:p w14:paraId="22A00B6D" w14:textId="77777777" w:rsidR="00E8615C" w:rsidRPr="0064363E" w:rsidRDefault="00E8615C" w:rsidP="00E8615C">
            <w:pPr>
              <w:jc w:val="both"/>
            </w:pPr>
          </w:p>
        </w:tc>
        <w:tc>
          <w:tcPr>
            <w:tcW w:w="476" w:type="dxa"/>
            <w:tcBorders>
              <w:bottom w:val="single" w:sz="4" w:space="0" w:color="auto"/>
            </w:tcBorders>
          </w:tcPr>
          <w:p w14:paraId="70E309A5" w14:textId="77777777" w:rsidR="00E8615C" w:rsidRPr="0064363E" w:rsidRDefault="00E8615C" w:rsidP="00E8615C">
            <w:pPr>
              <w:jc w:val="both"/>
            </w:pPr>
            <w:r w:rsidRPr="0064363E">
              <w:sym w:font="Wingdings" w:char="F0FC"/>
            </w:r>
          </w:p>
        </w:tc>
        <w:tc>
          <w:tcPr>
            <w:tcW w:w="477" w:type="dxa"/>
            <w:tcBorders>
              <w:bottom w:val="single" w:sz="4" w:space="0" w:color="auto"/>
            </w:tcBorders>
          </w:tcPr>
          <w:p w14:paraId="50F5EFDC" w14:textId="77777777" w:rsidR="00E8615C" w:rsidRPr="0064363E" w:rsidRDefault="00E8615C" w:rsidP="00E8615C">
            <w:pPr>
              <w:jc w:val="both"/>
            </w:pPr>
            <w:r w:rsidRPr="0064363E">
              <w:sym w:font="Wingdings" w:char="F0FC"/>
            </w:r>
          </w:p>
        </w:tc>
      </w:tr>
    </w:tbl>
    <w:p w14:paraId="1D902BF4" w14:textId="77777777" w:rsidR="00E8615C" w:rsidRPr="00C826D6" w:rsidRDefault="00E8615C" w:rsidP="00493978">
      <w:pPr>
        <w:jc w:val="both"/>
      </w:pPr>
    </w:p>
    <w:p w14:paraId="30E334C6" w14:textId="77777777" w:rsidR="00493978" w:rsidRPr="00C826D6" w:rsidRDefault="00493978" w:rsidP="00493978">
      <w:pPr>
        <w:jc w:val="both"/>
        <w:rPr>
          <w:b/>
          <w:bCs/>
        </w:rPr>
      </w:pPr>
    </w:p>
    <w:p w14:paraId="176C6B0C" w14:textId="77777777" w:rsidR="00493978" w:rsidRPr="00C826D6" w:rsidRDefault="00493978" w:rsidP="00493978">
      <w:pPr>
        <w:jc w:val="both"/>
        <w:rPr>
          <w:b/>
          <w:bCs/>
        </w:rPr>
      </w:pPr>
      <w:r w:rsidRPr="00C826D6">
        <w:rPr>
          <w:b/>
          <w:bCs/>
        </w:rPr>
        <w:t xml:space="preserve">CONFLICT OF INTEREST STATEMENT </w:t>
      </w:r>
      <w:r w:rsidRPr="00C826D6">
        <w:rPr>
          <w:b/>
          <w:bCs/>
          <w:i/>
          <w:iCs/>
        </w:rPr>
        <w:t>(mandatory)</w:t>
      </w:r>
      <w:r w:rsidRPr="00C826D6">
        <w:rPr>
          <w:b/>
          <w:bCs/>
        </w:rPr>
        <w:t xml:space="preserve"> (10 PT)</w:t>
      </w:r>
    </w:p>
    <w:p w14:paraId="35535A0A" w14:textId="77777777" w:rsidR="00493978" w:rsidRPr="00C826D6" w:rsidRDefault="00493978" w:rsidP="00493978">
      <w:pPr>
        <w:tabs>
          <w:tab w:val="left" w:pos="284"/>
          <w:tab w:val="left" w:pos="426"/>
        </w:tabs>
        <w:ind w:firstLine="709"/>
        <w:jc w:val="both"/>
      </w:pPr>
      <w:r w:rsidRPr="00C826D6">
        <w:t>To ensure fair and objective decision-making, authors must declare any associations that pose a conflict of interest (financial, personal, or professional) in connection with manuscripts. Non-financial competing interests include a declaration of political, personal, religious, ideological, academic, and intellectual competing interests. The authors declare that they have no known competing financial interests or personal relationships that could have appeared to influence the work reported in this paper. If there are no conflicts of interest, please include the following author's statement: Authors state no conflict of interest.</w:t>
      </w:r>
    </w:p>
    <w:p w14:paraId="59B211B1" w14:textId="77777777" w:rsidR="00493978" w:rsidRPr="00C826D6" w:rsidRDefault="00493978" w:rsidP="00493978">
      <w:pPr>
        <w:tabs>
          <w:tab w:val="left" w:pos="284"/>
          <w:tab w:val="left" w:pos="426"/>
        </w:tabs>
        <w:jc w:val="both"/>
      </w:pPr>
    </w:p>
    <w:p w14:paraId="1F5D87E6" w14:textId="77777777" w:rsidR="00493978" w:rsidRPr="00C826D6" w:rsidRDefault="00493978" w:rsidP="00493978">
      <w:pPr>
        <w:tabs>
          <w:tab w:val="left" w:pos="284"/>
          <w:tab w:val="left" w:pos="426"/>
        </w:tabs>
        <w:jc w:val="both"/>
      </w:pPr>
    </w:p>
    <w:p w14:paraId="74205FC6" w14:textId="77777777" w:rsidR="00692A9C" w:rsidRPr="00C826D6" w:rsidRDefault="00692A9C" w:rsidP="00493978">
      <w:pPr>
        <w:tabs>
          <w:tab w:val="left" w:pos="284"/>
          <w:tab w:val="left" w:pos="426"/>
        </w:tabs>
        <w:jc w:val="both"/>
      </w:pPr>
    </w:p>
    <w:p w14:paraId="428B80E8" w14:textId="77777777" w:rsidR="00692A9C" w:rsidRPr="00C826D6" w:rsidRDefault="00692A9C" w:rsidP="00493978">
      <w:pPr>
        <w:tabs>
          <w:tab w:val="left" w:pos="284"/>
          <w:tab w:val="left" w:pos="426"/>
        </w:tabs>
        <w:jc w:val="both"/>
      </w:pPr>
    </w:p>
    <w:p w14:paraId="623338CD" w14:textId="77777777" w:rsidR="00493978" w:rsidRPr="00C826D6" w:rsidRDefault="00493978" w:rsidP="00493978">
      <w:pPr>
        <w:jc w:val="both"/>
        <w:rPr>
          <w:b/>
          <w:bCs/>
        </w:rPr>
      </w:pPr>
      <w:r w:rsidRPr="00C826D6">
        <w:rPr>
          <w:b/>
          <w:bCs/>
        </w:rPr>
        <w:t xml:space="preserve">INFORMED CONSENT </w:t>
      </w:r>
      <w:r w:rsidRPr="00C826D6">
        <w:rPr>
          <w:b/>
          <w:bCs/>
          <w:i/>
          <w:iCs/>
        </w:rPr>
        <w:t>(if applicable)</w:t>
      </w:r>
      <w:r w:rsidRPr="00C826D6">
        <w:rPr>
          <w:b/>
          <w:bCs/>
        </w:rPr>
        <w:t xml:space="preserve"> (10 PT)</w:t>
      </w:r>
    </w:p>
    <w:p w14:paraId="6216FDCB" w14:textId="77777777" w:rsidR="00493978" w:rsidRPr="00C826D6" w:rsidRDefault="00493978" w:rsidP="00493978">
      <w:pPr>
        <w:tabs>
          <w:tab w:val="left" w:pos="284"/>
          <w:tab w:val="left" w:pos="426"/>
        </w:tabs>
        <w:ind w:firstLine="709"/>
        <w:jc w:val="both"/>
      </w:pPr>
      <w:r w:rsidRPr="00C826D6">
        <w:t>The protection of privacy is a legal right that must not be breached without individual informed consent. In cases where the identification of personal information is necessary for scientific reasons, authors should obtain full documentation of informed consent, including written permission from the patient prior to inclusion in the study. Incorporate the following (or a similar) statement: We have obtained informed consent from all individuals included in this study.</w:t>
      </w:r>
    </w:p>
    <w:p w14:paraId="475E1984" w14:textId="77777777" w:rsidR="00692A9C" w:rsidRPr="00C826D6" w:rsidRDefault="00692A9C" w:rsidP="00493978">
      <w:pPr>
        <w:tabs>
          <w:tab w:val="left" w:pos="284"/>
          <w:tab w:val="left" w:pos="426"/>
        </w:tabs>
        <w:ind w:firstLine="709"/>
        <w:jc w:val="both"/>
      </w:pPr>
    </w:p>
    <w:p w14:paraId="74B5AD43" w14:textId="77777777" w:rsidR="00692A9C" w:rsidRPr="00C826D6" w:rsidRDefault="00692A9C" w:rsidP="00493978">
      <w:pPr>
        <w:tabs>
          <w:tab w:val="left" w:pos="284"/>
          <w:tab w:val="left" w:pos="426"/>
        </w:tabs>
        <w:ind w:firstLine="709"/>
        <w:jc w:val="both"/>
      </w:pPr>
    </w:p>
    <w:p w14:paraId="611FC3E1" w14:textId="77777777" w:rsidR="00493978" w:rsidRPr="00C826D6" w:rsidRDefault="00493978" w:rsidP="00493978">
      <w:pPr>
        <w:jc w:val="both"/>
        <w:rPr>
          <w:b/>
          <w:bCs/>
        </w:rPr>
      </w:pPr>
      <w:r w:rsidRPr="00C826D6">
        <w:rPr>
          <w:b/>
          <w:bCs/>
        </w:rPr>
        <w:t xml:space="preserve">ETHICAL APPROVAL </w:t>
      </w:r>
      <w:r w:rsidRPr="00C826D6">
        <w:rPr>
          <w:b/>
          <w:bCs/>
          <w:i/>
          <w:iCs/>
        </w:rPr>
        <w:t>(if applicable)</w:t>
      </w:r>
      <w:r w:rsidRPr="00C826D6">
        <w:rPr>
          <w:b/>
          <w:bCs/>
        </w:rPr>
        <w:t xml:space="preserve"> (10 PT)</w:t>
      </w:r>
    </w:p>
    <w:p w14:paraId="1AAA85F4" w14:textId="77777777" w:rsidR="00493978" w:rsidRPr="00C826D6" w:rsidRDefault="00493978" w:rsidP="00493978">
      <w:pPr>
        <w:tabs>
          <w:tab w:val="left" w:pos="284"/>
          <w:tab w:val="left" w:pos="426"/>
        </w:tabs>
        <w:ind w:firstLine="709"/>
        <w:jc w:val="both"/>
      </w:pPr>
      <w:r w:rsidRPr="00C826D6">
        <w:t>When papers talk about using people or animals, authors should make it clear that the research followed all national rules and institutional policies, and it was approved by the authors' institutional review board or a similar committee. The Helsinki Declaration's tenets must guide all investigations involving human subjects. Authors must also identify the committee or review board approving the experiments and provide a statement indicating approval of the research. Incorporate the following (or a similar) statement: The research related to human use has been complied with all the relevant national regulations and institutional policies in accordance with the tenets of the Helsinki Declaration and has been approved by the authors' institutional review board or equivalent committee; or: The research related to animal use has been complied with all the relevant national regulations and institutional policies for the care and use of animals.</w:t>
      </w:r>
    </w:p>
    <w:p w14:paraId="1AE194BF" w14:textId="77777777" w:rsidR="00493978" w:rsidRPr="00C826D6" w:rsidRDefault="00493978" w:rsidP="00493978">
      <w:pPr>
        <w:jc w:val="both"/>
        <w:rPr>
          <w:b/>
          <w:bCs/>
        </w:rPr>
      </w:pPr>
    </w:p>
    <w:p w14:paraId="5B141237" w14:textId="77777777" w:rsidR="00493978" w:rsidRPr="00C826D6" w:rsidRDefault="00493978" w:rsidP="00493978">
      <w:pPr>
        <w:jc w:val="both"/>
        <w:rPr>
          <w:b/>
          <w:bCs/>
        </w:rPr>
      </w:pPr>
    </w:p>
    <w:p w14:paraId="15068A87" w14:textId="77777777" w:rsidR="00715C8E" w:rsidRPr="00A83597" w:rsidRDefault="00715C8E" w:rsidP="00715C8E">
      <w:pPr>
        <w:jc w:val="both"/>
        <w:rPr>
          <w:b/>
          <w:bCs/>
        </w:rPr>
      </w:pPr>
      <w:r w:rsidRPr="00A83597">
        <w:rPr>
          <w:b/>
          <w:bCs/>
        </w:rPr>
        <w:t xml:space="preserve">DATA AVAILABILITY </w:t>
      </w:r>
      <w:r w:rsidRPr="00A83597">
        <w:rPr>
          <w:b/>
          <w:bCs/>
          <w:i/>
          <w:iCs/>
        </w:rPr>
        <w:t>(mandatory)</w:t>
      </w:r>
      <w:r w:rsidRPr="00A83597">
        <w:rPr>
          <w:b/>
          <w:bCs/>
        </w:rPr>
        <w:t xml:space="preserve"> (10 PT)</w:t>
      </w:r>
    </w:p>
    <w:p w14:paraId="36FD2606" w14:textId="77777777" w:rsidR="00715C8E" w:rsidRPr="00A83597" w:rsidRDefault="00715C8E" w:rsidP="00715C8E">
      <w:pPr>
        <w:tabs>
          <w:tab w:val="left" w:pos="284"/>
          <w:tab w:val="left" w:pos="426"/>
        </w:tabs>
        <w:ind w:firstLine="709"/>
        <w:jc w:val="both"/>
      </w:pPr>
      <w:r w:rsidRPr="00A83597">
        <w:t xml:space="preserve">The data availability statement is a valuable link between a paper’s results and the supporting evidence. It is a brief statement about whether the authors of an article have made the evidence supporting their findings available, and if so, where readers may access it. Data availability statements help to promote transparency and reproducibility in research and to increase the visibility of valuable evidence produced or gathered during the course of research. As part of our commitment to supporting open research, our journal now requires all manuscripts to include a data availability statement in order to be accepted for publication. </w:t>
      </w:r>
      <w:bookmarkStart w:id="10" w:name="_Hlk192747649"/>
      <w:r w:rsidRPr="00A83597">
        <w:t>Examples:</w:t>
      </w:r>
    </w:p>
    <w:p w14:paraId="28A88AE0" w14:textId="77777777" w:rsidR="00715C8E" w:rsidRPr="00A83597" w:rsidRDefault="00715C8E" w:rsidP="00715C8E">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openly available in [repository name] at http://doi.org/[doi], reference number [reference number].</w:t>
      </w:r>
    </w:p>
    <w:p w14:paraId="64E46CEB" w14:textId="77777777" w:rsidR="00715C8E" w:rsidRPr="00A83597" w:rsidRDefault="00715C8E" w:rsidP="00715C8E">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will be available in [repository name] [URL / DOI link] following a [6 month] embargo from the date of publication to allow for the commercialization of research findings.</w:t>
      </w:r>
    </w:p>
    <w:p w14:paraId="2A336065" w14:textId="77777777" w:rsidR="00715C8E" w:rsidRPr="00A83597" w:rsidRDefault="00715C8E" w:rsidP="00715C8E">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on request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The data, which contain information that could compromise the privacy of research participants, are not publicly available due to certain restrictions.</w:t>
      </w:r>
    </w:p>
    <w:p w14:paraId="1005C12F" w14:textId="77777777" w:rsidR="00715C8E" w:rsidRPr="00A83597" w:rsidRDefault="00715C8E" w:rsidP="00715C8E">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Derived data supporting the findings of this study are available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on request.</w:t>
      </w:r>
    </w:p>
    <w:p w14:paraId="47D0EE48" w14:textId="77777777" w:rsidR="00715C8E" w:rsidRPr="00A83597" w:rsidRDefault="00715C8E" w:rsidP="00715C8E">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from [third party]. Restrictions apply to the availability of these data, which were used under license for this study. Data are available [from the authors / at URL] with the permission of [third party].</w:t>
      </w:r>
    </w:p>
    <w:p w14:paraId="35522190" w14:textId="77777777" w:rsidR="00715C8E" w:rsidRPr="00A83597" w:rsidRDefault="00715C8E" w:rsidP="00715C8E">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authors confirm that the data supporting the findings of this study are available within the article [and/or its supplementary materials].</w:t>
      </w:r>
    </w:p>
    <w:p w14:paraId="2ADE7040" w14:textId="77777777" w:rsidR="00715C8E" w:rsidRPr="00A83597" w:rsidRDefault="00715C8E" w:rsidP="00715C8E">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The data that support the findings of this study are available from the corresponding author, [initials</w:t>
      </w:r>
      <w:r>
        <w:rPr>
          <w:rFonts w:ascii="Times New Roman" w:hAnsi="Times New Roman"/>
          <w:sz w:val="20"/>
          <w:szCs w:val="20"/>
          <w:lang w:val="en-US"/>
        </w:rPr>
        <w:t>, AB</w:t>
      </w:r>
      <w:r w:rsidRPr="00A83597">
        <w:rPr>
          <w:rFonts w:ascii="Times New Roman" w:hAnsi="Times New Roman"/>
          <w:sz w:val="20"/>
          <w:szCs w:val="20"/>
          <w:lang w:val="en-US"/>
        </w:rPr>
        <w:t>], upon reasonable request.</w:t>
      </w:r>
    </w:p>
    <w:p w14:paraId="3285000C" w14:textId="77777777" w:rsidR="00715C8E" w:rsidRPr="00A83597" w:rsidRDefault="00715C8E" w:rsidP="00715C8E">
      <w:pPr>
        <w:pStyle w:val="ListParagraph"/>
        <w:numPr>
          <w:ilvl w:val="0"/>
          <w:numId w:val="22"/>
        </w:numPr>
        <w:spacing w:after="0" w:line="240" w:lineRule="auto"/>
        <w:ind w:left="284" w:hanging="284"/>
        <w:jc w:val="both"/>
        <w:rPr>
          <w:rFonts w:ascii="Times New Roman" w:hAnsi="Times New Roman"/>
          <w:sz w:val="20"/>
          <w:szCs w:val="20"/>
          <w:lang w:val="en-US"/>
        </w:rPr>
      </w:pPr>
      <w:r w:rsidRPr="00A83597">
        <w:rPr>
          <w:rFonts w:ascii="Times New Roman" w:hAnsi="Times New Roman"/>
          <w:sz w:val="20"/>
          <w:szCs w:val="20"/>
          <w:lang w:val="en-US"/>
        </w:rPr>
        <w:t>Data availability is not applicable to this paper as no new data were created or analyzed in this study.</w:t>
      </w:r>
    </w:p>
    <w:bookmarkEnd w:id="10"/>
    <w:p w14:paraId="5BA7869F" w14:textId="77777777" w:rsidR="00493978" w:rsidRPr="00C826D6" w:rsidRDefault="00493978" w:rsidP="00493978">
      <w:pPr>
        <w:jc w:val="both"/>
      </w:pPr>
    </w:p>
    <w:p w14:paraId="229ACC24" w14:textId="77777777" w:rsidR="00E619D6" w:rsidRPr="00C826D6" w:rsidRDefault="00E619D6" w:rsidP="00E619D6">
      <w:pPr>
        <w:rPr>
          <w:rStyle w:val="apple-style-span"/>
          <w:bCs/>
        </w:rPr>
      </w:pPr>
    </w:p>
    <w:p w14:paraId="2796523A" w14:textId="77777777" w:rsidR="00E619D6" w:rsidRPr="00C826D6" w:rsidRDefault="00E619D6" w:rsidP="00E619D6">
      <w:r w:rsidRPr="00C826D6">
        <w:rPr>
          <w:rStyle w:val="apple-style-span"/>
          <w:b/>
        </w:rPr>
        <w:t xml:space="preserve">REFERENCES </w:t>
      </w:r>
      <w:r w:rsidRPr="00C826D6">
        <w:rPr>
          <w:b/>
          <w:bCs/>
        </w:rPr>
        <w:t>(10 PT)</w:t>
      </w:r>
    </w:p>
    <w:p w14:paraId="767F7CDD" w14:textId="6D710281" w:rsidR="002C4131" w:rsidRPr="00C826D6" w:rsidRDefault="00E8615C" w:rsidP="002C4131">
      <w:pPr>
        <w:ind w:firstLine="720"/>
        <w:jc w:val="both"/>
        <w:rPr>
          <w:sz w:val="16"/>
          <w:szCs w:val="16"/>
        </w:rPr>
      </w:pPr>
      <w:bookmarkStart w:id="11" w:name="_Hlk78354957"/>
      <w:bookmarkStart w:id="12" w:name="_Hlk80021798"/>
      <w:r w:rsidRPr="00C826D6">
        <w:rPr>
          <w:sz w:val="16"/>
          <w:szCs w:val="16"/>
        </w:rPr>
        <w:t xml:space="preserve">The main references are international journals and proceedings. All references should be to the most pertinent, </w:t>
      </w:r>
      <w:r w:rsidRPr="00C826D6">
        <w:rPr>
          <w:b/>
          <w:bCs/>
          <w:sz w:val="16"/>
          <w:szCs w:val="16"/>
        </w:rPr>
        <w:t>up-to-date sources</w:t>
      </w:r>
      <w:r w:rsidRPr="00C826D6">
        <w:rPr>
          <w:sz w:val="16"/>
          <w:szCs w:val="16"/>
        </w:rPr>
        <w:t xml:space="preserve">, and the </w:t>
      </w:r>
      <w:r w:rsidRPr="00C826D6">
        <w:rPr>
          <w:b/>
          <w:bCs/>
          <w:sz w:val="16"/>
          <w:szCs w:val="16"/>
        </w:rPr>
        <w:t>minimum number of references</w:t>
      </w:r>
      <w:r w:rsidRPr="00C826D6">
        <w:rPr>
          <w:sz w:val="16"/>
          <w:szCs w:val="16"/>
        </w:rPr>
        <w:t xml:space="preserve"> should be </w:t>
      </w:r>
      <w:r w:rsidRPr="00C826D6">
        <w:rPr>
          <w:b/>
          <w:bCs/>
          <w:sz w:val="16"/>
          <w:szCs w:val="16"/>
        </w:rPr>
        <w:t>25</w:t>
      </w:r>
      <w:r w:rsidRPr="00C826D6">
        <w:rPr>
          <w:sz w:val="16"/>
          <w:szCs w:val="16"/>
        </w:rPr>
        <w:t xml:space="preserve"> (for original research papers) and </w:t>
      </w:r>
      <w:r w:rsidRPr="00C826D6">
        <w:rPr>
          <w:b/>
          <w:bCs/>
          <w:sz w:val="16"/>
          <w:szCs w:val="16"/>
        </w:rPr>
        <w:t>50</w:t>
      </w:r>
      <w:r w:rsidRPr="00C826D6">
        <w:rPr>
          <w:sz w:val="16"/>
          <w:szCs w:val="16"/>
        </w:rPr>
        <w:t xml:space="preserve"> (for review papers). References are written in IEEE style. You can access a more comprehensive guide at http://ipmuonline.com/guide/refstyle.pdf. Use a tool such as EndNote, Mendeley, or Zotero for reference management and formatting; choose IEEE style. Please use a consistent format for references—see examples (8 pt):</w:t>
      </w:r>
    </w:p>
    <w:p w14:paraId="13E62240" w14:textId="77777777" w:rsidR="002C4131" w:rsidRPr="00C826D6" w:rsidRDefault="002C4131" w:rsidP="002C4131">
      <w:pPr>
        <w:jc w:val="both"/>
      </w:pPr>
      <w:bookmarkStart w:id="13" w:name="_Hlk80002086"/>
      <w:bookmarkEnd w:id="11"/>
    </w:p>
    <w:p w14:paraId="7EBC9D61" w14:textId="77777777" w:rsidR="002C4131" w:rsidRPr="00C826D6" w:rsidRDefault="002C4131" w:rsidP="002C4131">
      <w:pPr>
        <w:pStyle w:val="ListParagraph"/>
        <w:numPr>
          <w:ilvl w:val="0"/>
          <w:numId w:val="20"/>
        </w:numPr>
        <w:spacing w:after="0" w:line="240" w:lineRule="auto"/>
        <w:ind w:left="426" w:hanging="426"/>
        <w:jc w:val="both"/>
        <w:rPr>
          <w:rFonts w:ascii="Times New Roman" w:hAnsi="Times New Roman"/>
          <w:b/>
          <w:bCs/>
          <w:sz w:val="18"/>
          <w:szCs w:val="18"/>
          <w:lang w:val="en-US"/>
        </w:rPr>
      </w:pPr>
      <w:bookmarkStart w:id="14" w:name="_Hlk65223902"/>
      <w:bookmarkStart w:id="15" w:name="_Hlk80001145"/>
      <w:r w:rsidRPr="00C826D6">
        <w:rPr>
          <w:rFonts w:ascii="Times New Roman" w:hAnsi="Times New Roman"/>
          <w:b/>
          <w:bCs/>
          <w:sz w:val="18"/>
          <w:szCs w:val="18"/>
          <w:lang w:val="en-US"/>
        </w:rPr>
        <w:t>Journal/Periodicals</w:t>
      </w:r>
    </w:p>
    <w:p w14:paraId="24EE91EB" w14:textId="77777777" w:rsidR="002C4131" w:rsidRPr="00C826D6" w:rsidRDefault="002C4131" w:rsidP="002C4131">
      <w:pPr>
        <w:pStyle w:val="Default"/>
        <w:jc w:val="both"/>
        <w:rPr>
          <w:rFonts w:cs="Times New Roman"/>
          <w:color w:val="auto"/>
          <w:sz w:val="16"/>
          <w:szCs w:val="16"/>
        </w:rPr>
      </w:pPr>
      <w:r w:rsidRPr="00C826D6">
        <w:rPr>
          <w:rFonts w:cs="Times New Roman"/>
          <w:i/>
          <w:iCs/>
          <w:color w:val="auto"/>
          <w:sz w:val="16"/>
          <w:szCs w:val="16"/>
        </w:rPr>
        <w:t xml:space="preserve">Basic Format: </w:t>
      </w:r>
    </w:p>
    <w:p w14:paraId="6F60ABA0" w14:textId="77777777" w:rsidR="002C4131" w:rsidRPr="00C826D6" w:rsidRDefault="002C4131" w:rsidP="002C4131">
      <w:pPr>
        <w:autoSpaceDE w:val="0"/>
        <w:autoSpaceDN w:val="0"/>
        <w:adjustRightInd w:val="0"/>
        <w:jc w:val="both"/>
        <w:rPr>
          <w:sz w:val="16"/>
          <w:szCs w:val="16"/>
        </w:rPr>
      </w:pPr>
      <w:r w:rsidRPr="00C826D6">
        <w:rPr>
          <w:sz w:val="16"/>
          <w:szCs w:val="16"/>
        </w:rPr>
        <w:t xml:space="preserve">J. K. Author, “Title of paper,” </w:t>
      </w:r>
      <w:r w:rsidRPr="00C826D6">
        <w:rPr>
          <w:i/>
          <w:iCs/>
          <w:sz w:val="16"/>
          <w:szCs w:val="16"/>
        </w:rPr>
        <w:t>Abbrev. Title of Journal/Periodical</w:t>
      </w:r>
      <w:r w:rsidRPr="00C826D6">
        <w:rPr>
          <w:sz w:val="16"/>
          <w:szCs w:val="16"/>
        </w:rPr>
        <w:t xml:space="preserve">, vol. </w:t>
      </w:r>
      <w:r w:rsidRPr="00C826D6">
        <w:rPr>
          <w:i/>
          <w:iCs/>
          <w:sz w:val="16"/>
          <w:szCs w:val="16"/>
        </w:rPr>
        <w:t xml:space="preserve">x, </w:t>
      </w:r>
      <w:r w:rsidRPr="00C826D6">
        <w:rPr>
          <w:sz w:val="16"/>
          <w:szCs w:val="16"/>
        </w:rPr>
        <w:t xml:space="preserve">no. </w:t>
      </w:r>
      <w:r w:rsidRPr="00C826D6">
        <w:rPr>
          <w:i/>
          <w:iCs/>
          <w:sz w:val="16"/>
          <w:szCs w:val="16"/>
        </w:rPr>
        <w:t xml:space="preserve">x, </w:t>
      </w:r>
      <w:r w:rsidRPr="00C826D6">
        <w:rPr>
          <w:sz w:val="16"/>
          <w:szCs w:val="16"/>
        </w:rPr>
        <w:t>pp</w:t>
      </w:r>
      <w:r w:rsidRPr="00C826D6">
        <w:rPr>
          <w:i/>
          <w:iCs/>
          <w:sz w:val="16"/>
          <w:szCs w:val="16"/>
        </w:rPr>
        <w:t xml:space="preserve">. xxx-xxx, </w:t>
      </w:r>
      <w:r w:rsidRPr="00C826D6">
        <w:rPr>
          <w:sz w:val="16"/>
          <w:szCs w:val="16"/>
        </w:rPr>
        <w:t xml:space="preserve">Abbrev. Month, year, </w:t>
      </w:r>
      <w:proofErr w:type="spellStart"/>
      <w:r w:rsidRPr="00C826D6">
        <w:rPr>
          <w:sz w:val="16"/>
          <w:szCs w:val="16"/>
        </w:rPr>
        <w:t>doi</w:t>
      </w:r>
      <w:proofErr w:type="spellEnd"/>
      <w:r w:rsidRPr="00C826D6">
        <w:rPr>
          <w:sz w:val="16"/>
          <w:szCs w:val="16"/>
        </w:rPr>
        <w:t xml:space="preserve">: </w:t>
      </w:r>
      <w:r w:rsidRPr="00C826D6">
        <w:rPr>
          <w:i/>
          <w:iCs/>
          <w:sz w:val="16"/>
          <w:szCs w:val="16"/>
        </w:rPr>
        <w:t>xxx</w:t>
      </w:r>
      <w:r w:rsidRPr="00C826D6">
        <w:rPr>
          <w:sz w:val="16"/>
          <w:szCs w:val="16"/>
        </w:rPr>
        <w:t xml:space="preserve">. </w:t>
      </w:r>
    </w:p>
    <w:p w14:paraId="6AA50F5C" w14:textId="77777777" w:rsidR="002C4131" w:rsidRPr="00C826D6" w:rsidRDefault="002C4131" w:rsidP="002C4131">
      <w:pPr>
        <w:pStyle w:val="Default"/>
        <w:jc w:val="both"/>
        <w:rPr>
          <w:rFonts w:cs="Times New Roman"/>
          <w:color w:val="auto"/>
          <w:sz w:val="16"/>
          <w:szCs w:val="16"/>
        </w:rPr>
      </w:pPr>
      <w:r w:rsidRPr="00C826D6">
        <w:rPr>
          <w:rFonts w:cs="Times New Roman"/>
          <w:i/>
          <w:iCs/>
          <w:color w:val="auto"/>
          <w:sz w:val="16"/>
          <w:szCs w:val="16"/>
        </w:rPr>
        <w:t xml:space="preserve">Examples: </w:t>
      </w:r>
    </w:p>
    <w:bookmarkEnd w:id="14"/>
    <w:p w14:paraId="594B2E89" w14:textId="77777777" w:rsidR="002C4131" w:rsidRPr="00C826D6" w:rsidRDefault="002C4131" w:rsidP="002C4131">
      <w:pPr>
        <w:pStyle w:val="Default"/>
        <w:numPr>
          <w:ilvl w:val="0"/>
          <w:numId w:val="21"/>
        </w:numPr>
        <w:ind w:left="426"/>
        <w:jc w:val="both"/>
        <w:rPr>
          <w:rFonts w:cs="Times New Roman"/>
          <w:color w:val="auto"/>
          <w:sz w:val="16"/>
          <w:szCs w:val="16"/>
        </w:rPr>
      </w:pPr>
      <w:r w:rsidRPr="00C826D6">
        <w:rPr>
          <w:rFonts w:cs="Times New Roman"/>
          <w:color w:val="auto"/>
          <w:sz w:val="16"/>
          <w:szCs w:val="16"/>
        </w:rPr>
        <w:t xml:space="preserve">M. M. </w:t>
      </w:r>
      <w:proofErr w:type="spellStart"/>
      <w:r w:rsidRPr="00C826D6">
        <w:rPr>
          <w:rFonts w:cs="Times New Roman"/>
          <w:color w:val="auto"/>
          <w:sz w:val="16"/>
          <w:szCs w:val="16"/>
        </w:rPr>
        <w:t>Chiampi</w:t>
      </w:r>
      <w:proofErr w:type="spellEnd"/>
      <w:r w:rsidRPr="00C826D6">
        <w:rPr>
          <w:rFonts w:cs="Times New Roman"/>
          <w:color w:val="auto"/>
          <w:sz w:val="16"/>
          <w:szCs w:val="16"/>
        </w:rPr>
        <w:t xml:space="preserve"> and L. L. </w:t>
      </w:r>
      <w:proofErr w:type="spellStart"/>
      <w:r w:rsidRPr="00C826D6">
        <w:rPr>
          <w:rFonts w:cs="Times New Roman"/>
          <w:color w:val="auto"/>
          <w:sz w:val="16"/>
          <w:szCs w:val="16"/>
        </w:rPr>
        <w:t>Zilberti</w:t>
      </w:r>
      <w:proofErr w:type="spellEnd"/>
      <w:r w:rsidRPr="00C826D6">
        <w:rPr>
          <w:rFonts w:cs="Times New Roman"/>
          <w:color w:val="auto"/>
          <w:sz w:val="16"/>
          <w:szCs w:val="16"/>
        </w:rPr>
        <w:t xml:space="preserve">, “Induction of electric field in human bodies moving near MRI: An efficient BEM computational procedure,” </w:t>
      </w:r>
      <w:r w:rsidRPr="00C826D6">
        <w:rPr>
          <w:rFonts w:cs="Times New Roman"/>
          <w:i/>
          <w:iCs/>
          <w:color w:val="auto"/>
          <w:sz w:val="16"/>
          <w:szCs w:val="16"/>
        </w:rPr>
        <w:t>IEEE Trans. Biomed. Eng.</w:t>
      </w:r>
      <w:r w:rsidRPr="00C826D6">
        <w:rPr>
          <w:rFonts w:cs="Times New Roman"/>
          <w:color w:val="auto"/>
          <w:sz w:val="16"/>
          <w:szCs w:val="16"/>
        </w:rPr>
        <w:t xml:space="preserve">, vol. 58, pp. 2787–2793, Oct. 2011, </w:t>
      </w:r>
      <w:proofErr w:type="spellStart"/>
      <w:r w:rsidRPr="00C826D6">
        <w:rPr>
          <w:rFonts w:cs="Times New Roman"/>
          <w:color w:val="auto"/>
          <w:sz w:val="16"/>
          <w:szCs w:val="16"/>
        </w:rPr>
        <w:t>doi</w:t>
      </w:r>
      <w:proofErr w:type="spellEnd"/>
      <w:r w:rsidRPr="00C826D6">
        <w:rPr>
          <w:rFonts w:cs="Times New Roman"/>
          <w:color w:val="auto"/>
          <w:sz w:val="16"/>
          <w:szCs w:val="16"/>
        </w:rPr>
        <w:t xml:space="preserve">: 10.1109/TBME.2011.2158315. </w:t>
      </w:r>
    </w:p>
    <w:p w14:paraId="33463772" w14:textId="77777777" w:rsidR="00692A9C" w:rsidRPr="00C826D6" w:rsidRDefault="00692A9C" w:rsidP="00692A9C">
      <w:pPr>
        <w:pStyle w:val="Default"/>
        <w:ind w:left="426"/>
        <w:jc w:val="both"/>
        <w:rPr>
          <w:rFonts w:cs="Times New Roman"/>
          <w:color w:val="auto"/>
          <w:sz w:val="16"/>
          <w:szCs w:val="16"/>
        </w:rPr>
      </w:pPr>
    </w:p>
    <w:p w14:paraId="3445301C" w14:textId="270163FF" w:rsidR="002C4131" w:rsidRPr="00C826D6" w:rsidRDefault="002C4131" w:rsidP="002C4131">
      <w:pPr>
        <w:pStyle w:val="Default"/>
        <w:numPr>
          <w:ilvl w:val="0"/>
          <w:numId w:val="21"/>
        </w:numPr>
        <w:ind w:left="426"/>
        <w:jc w:val="both"/>
        <w:rPr>
          <w:rFonts w:cs="Times New Roman"/>
          <w:color w:val="auto"/>
          <w:sz w:val="16"/>
          <w:szCs w:val="16"/>
        </w:rPr>
      </w:pPr>
      <w:r w:rsidRPr="00C826D6">
        <w:rPr>
          <w:rFonts w:cs="Times New Roman"/>
          <w:color w:val="auto"/>
          <w:sz w:val="16"/>
          <w:szCs w:val="16"/>
        </w:rPr>
        <w:t xml:space="preserve">R. Fardel, M. Nagel, F. </w:t>
      </w:r>
      <w:proofErr w:type="spellStart"/>
      <w:r w:rsidRPr="00C826D6">
        <w:rPr>
          <w:rFonts w:cs="Times New Roman"/>
          <w:color w:val="auto"/>
          <w:sz w:val="16"/>
          <w:szCs w:val="16"/>
        </w:rPr>
        <w:t>Nuesch</w:t>
      </w:r>
      <w:proofErr w:type="spellEnd"/>
      <w:r w:rsidRPr="00C826D6">
        <w:rPr>
          <w:rFonts w:cs="Times New Roman"/>
          <w:color w:val="auto"/>
          <w:sz w:val="16"/>
          <w:szCs w:val="16"/>
        </w:rPr>
        <w:t xml:space="preserve">, T. Lippert, and A. </w:t>
      </w:r>
      <w:proofErr w:type="spellStart"/>
      <w:r w:rsidRPr="00C826D6">
        <w:rPr>
          <w:rFonts w:cs="Times New Roman"/>
          <w:color w:val="auto"/>
          <w:sz w:val="16"/>
          <w:szCs w:val="16"/>
        </w:rPr>
        <w:t>Wokaun</w:t>
      </w:r>
      <w:proofErr w:type="spellEnd"/>
      <w:r w:rsidRPr="00C826D6">
        <w:rPr>
          <w:rFonts w:cs="Times New Roman"/>
          <w:color w:val="auto"/>
          <w:sz w:val="16"/>
          <w:szCs w:val="16"/>
        </w:rPr>
        <w:t xml:space="preserve">, “Fabrication of organic light emitting diode pixels by laser-assisted forward transfer,” </w:t>
      </w:r>
      <w:r w:rsidRPr="00C826D6">
        <w:rPr>
          <w:rFonts w:cs="Times New Roman"/>
          <w:i/>
          <w:iCs/>
          <w:color w:val="auto"/>
          <w:sz w:val="16"/>
          <w:szCs w:val="16"/>
        </w:rPr>
        <w:t>Appl. Phys. Lett.</w:t>
      </w:r>
      <w:r w:rsidRPr="00C826D6">
        <w:rPr>
          <w:rFonts w:cs="Times New Roman"/>
          <w:color w:val="auto"/>
          <w:sz w:val="16"/>
          <w:szCs w:val="16"/>
        </w:rPr>
        <w:t xml:space="preserve">, vol. 91, no. 6, Aug. 2007, Art. no. 061103, </w:t>
      </w:r>
      <w:proofErr w:type="spellStart"/>
      <w:r w:rsidRPr="00C826D6">
        <w:rPr>
          <w:rFonts w:cs="Times New Roman"/>
          <w:color w:val="auto"/>
          <w:sz w:val="16"/>
          <w:szCs w:val="16"/>
        </w:rPr>
        <w:t>doi</w:t>
      </w:r>
      <w:proofErr w:type="spellEnd"/>
      <w:r w:rsidRPr="00C826D6">
        <w:rPr>
          <w:rFonts w:cs="Times New Roman"/>
          <w:color w:val="auto"/>
          <w:sz w:val="16"/>
          <w:szCs w:val="16"/>
        </w:rPr>
        <w:t xml:space="preserve">: 10.1063/1.2759475. </w:t>
      </w:r>
    </w:p>
    <w:p w14:paraId="7B6603CD" w14:textId="77777777" w:rsidR="003E28BD" w:rsidRPr="00C826D6" w:rsidRDefault="003E28BD" w:rsidP="003E28BD">
      <w:pPr>
        <w:pStyle w:val="Default"/>
        <w:ind w:left="426"/>
        <w:jc w:val="both"/>
        <w:rPr>
          <w:rFonts w:cs="Times New Roman"/>
          <w:color w:val="auto"/>
          <w:sz w:val="16"/>
          <w:szCs w:val="16"/>
        </w:rPr>
      </w:pPr>
    </w:p>
    <w:p w14:paraId="5D53830D" w14:textId="77777777" w:rsidR="002C4131" w:rsidRPr="00C826D6" w:rsidRDefault="002C4131" w:rsidP="002C4131">
      <w:pPr>
        <w:pStyle w:val="ListParagraph"/>
        <w:numPr>
          <w:ilvl w:val="0"/>
          <w:numId w:val="20"/>
        </w:numPr>
        <w:spacing w:after="0" w:line="240" w:lineRule="auto"/>
        <w:ind w:left="426" w:hanging="426"/>
        <w:jc w:val="both"/>
        <w:rPr>
          <w:rFonts w:ascii="Times New Roman" w:hAnsi="Times New Roman"/>
          <w:sz w:val="18"/>
          <w:szCs w:val="18"/>
          <w:lang w:val="en-US"/>
        </w:rPr>
      </w:pPr>
      <w:r w:rsidRPr="00C826D6">
        <w:rPr>
          <w:rFonts w:ascii="Times New Roman" w:hAnsi="Times New Roman"/>
          <w:b/>
          <w:bCs/>
          <w:sz w:val="18"/>
          <w:szCs w:val="18"/>
          <w:lang w:val="en-US"/>
        </w:rPr>
        <w:t xml:space="preserve">Conference Proceedings </w:t>
      </w:r>
    </w:p>
    <w:p w14:paraId="67D7849A" w14:textId="77777777" w:rsidR="002C4131" w:rsidRPr="00C826D6" w:rsidRDefault="002C4131" w:rsidP="002C4131">
      <w:pPr>
        <w:pStyle w:val="Default"/>
        <w:jc w:val="both"/>
        <w:rPr>
          <w:rFonts w:cs="Times New Roman"/>
          <w:color w:val="auto"/>
          <w:sz w:val="16"/>
          <w:szCs w:val="16"/>
        </w:rPr>
      </w:pPr>
      <w:r w:rsidRPr="00C826D6">
        <w:rPr>
          <w:rFonts w:cs="Times New Roman"/>
          <w:i/>
          <w:iCs/>
          <w:color w:val="auto"/>
          <w:sz w:val="16"/>
          <w:szCs w:val="16"/>
        </w:rPr>
        <w:t xml:space="preserve">Basic Format: </w:t>
      </w:r>
    </w:p>
    <w:p w14:paraId="520703F3" w14:textId="77777777" w:rsidR="002C4131" w:rsidRPr="00C826D6" w:rsidRDefault="002C4131" w:rsidP="002C4131">
      <w:pPr>
        <w:autoSpaceDE w:val="0"/>
        <w:autoSpaceDN w:val="0"/>
        <w:adjustRightInd w:val="0"/>
        <w:jc w:val="both"/>
        <w:rPr>
          <w:spacing w:val="-2"/>
          <w:sz w:val="16"/>
          <w:szCs w:val="16"/>
        </w:rPr>
      </w:pPr>
      <w:r w:rsidRPr="00C826D6">
        <w:rPr>
          <w:spacing w:val="-2"/>
          <w:sz w:val="16"/>
          <w:szCs w:val="16"/>
        </w:rPr>
        <w:t xml:space="preserve">J. K. Author, “Title of paper,” in </w:t>
      </w:r>
      <w:r w:rsidRPr="00C826D6">
        <w:rPr>
          <w:i/>
          <w:iCs/>
          <w:spacing w:val="-2"/>
          <w:sz w:val="16"/>
          <w:szCs w:val="16"/>
        </w:rPr>
        <w:t>Abbreviated Name of Conf.</w:t>
      </w:r>
      <w:r w:rsidRPr="00C826D6">
        <w:rPr>
          <w:spacing w:val="-2"/>
          <w:sz w:val="16"/>
          <w:szCs w:val="16"/>
        </w:rPr>
        <w:t xml:space="preserve">, (location of conference is optional), year, pp. </w:t>
      </w:r>
      <w:r w:rsidRPr="00C826D6">
        <w:rPr>
          <w:i/>
          <w:iCs/>
          <w:spacing w:val="-2"/>
          <w:sz w:val="16"/>
          <w:szCs w:val="16"/>
        </w:rPr>
        <w:t>xxx–xxx</w:t>
      </w:r>
      <w:r w:rsidRPr="00C826D6">
        <w:rPr>
          <w:spacing w:val="-2"/>
          <w:sz w:val="16"/>
          <w:szCs w:val="16"/>
        </w:rPr>
        <w:t xml:space="preserve">, </w:t>
      </w:r>
      <w:proofErr w:type="spellStart"/>
      <w:r w:rsidRPr="00C826D6">
        <w:rPr>
          <w:spacing w:val="-2"/>
          <w:sz w:val="16"/>
          <w:szCs w:val="16"/>
        </w:rPr>
        <w:t>doi</w:t>
      </w:r>
      <w:proofErr w:type="spellEnd"/>
      <w:r w:rsidRPr="00C826D6">
        <w:rPr>
          <w:spacing w:val="-2"/>
          <w:sz w:val="16"/>
          <w:szCs w:val="16"/>
        </w:rPr>
        <w:t xml:space="preserve">: </w:t>
      </w:r>
      <w:r w:rsidRPr="00C826D6">
        <w:rPr>
          <w:i/>
          <w:iCs/>
          <w:spacing w:val="-2"/>
          <w:sz w:val="16"/>
          <w:szCs w:val="16"/>
        </w:rPr>
        <w:t xml:space="preserve">xxx. </w:t>
      </w:r>
    </w:p>
    <w:p w14:paraId="722F72B7" w14:textId="77777777" w:rsidR="002C4131" w:rsidRPr="00C826D6" w:rsidRDefault="002C4131" w:rsidP="002C4131">
      <w:pPr>
        <w:pStyle w:val="Default"/>
        <w:jc w:val="both"/>
        <w:rPr>
          <w:rFonts w:cs="Times New Roman"/>
          <w:i/>
          <w:iCs/>
          <w:color w:val="auto"/>
          <w:sz w:val="16"/>
          <w:szCs w:val="16"/>
        </w:rPr>
      </w:pPr>
      <w:r w:rsidRPr="00C826D6">
        <w:rPr>
          <w:rFonts w:cs="Times New Roman"/>
          <w:i/>
          <w:iCs/>
          <w:color w:val="auto"/>
          <w:sz w:val="16"/>
          <w:szCs w:val="16"/>
        </w:rPr>
        <w:t xml:space="preserve">Examples: </w:t>
      </w:r>
    </w:p>
    <w:p w14:paraId="2150D6D6" w14:textId="77777777" w:rsidR="002C4131" w:rsidRPr="00C826D6" w:rsidRDefault="002C4131" w:rsidP="002C4131">
      <w:pPr>
        <w:pStyle w:val="Default"/>
        <w:numPr>
          <w:ilvl w:val="0"/>
          <w:numId w:val="21"/>
        </w:numPr>
        <w:ind w:left="426"/>
        <w:jc w:val="both"/>
        <w:rPr>
          <w:rFonts w:cs="Times New Roman"/>
          <w:color w:val="auto"/>
          <w:sz w:val="16"/>
          <w:szCs w:val="16"/>
        </w:rPr>
      </w:pPr>
      <w:r w:rsidRPr="00C826D6">
        <w:rPr>
          <w:rFonts w:cs="Times New Roman"/>
          <w:color w:val="auto"/>
          <w:sz w:val="16"/>
          <w:szCs w:val="16"/>
        </w:rPr>
        <w:t xml:space="preserve">G. </w:t>
      </w:r>
      <w:proofErr w:type="spellStart"/>
      <w:r w:rsidRPr="00C826D6">
        <w:rPr>
          <w:rFonts w:cs="Times New Roman"/>
          <w:color w:val="auto"/>
          <w:sz w:val="16"/>
          <w:szCs w:val="16"/>
        </w:rPr>
        <w:t>Veruggio</w:t>
      </w:r>
      <w:proofErr w:type="spellEnd"/>
      <w:r w:rsidRPr="00C826D6">
        <w:rPr>
          <w:rFonts w:cs="Times New Roman"/>
          <w:color w:val="auto"/>
          <w:sz w:val="16"/>
          <w:szCs w:val="16"/>
        </w:rPr>
        <w:t xml:space="preserve">, “The EURON </w:t>
      </w:r>
      <w:proofErr w:type="spellStart"/>
      <w:r w:rsidRPr="00C826D6">
        <w:rPr>
          <w:rFonts w:cs="Times New Roman"/>
          <w:color w:val="auto"/>
          <w:sz w:val="16"/>
          <w:szCs w:val="16"/>
        </w:rPr>
        <w:t>roboethics</w:t>
      </w:r>
      <w:proofErr w:type="spellEnd"/>
      <w:r w:rsidRPr="00C826D6">
        <w:rPr>
          <w:rFonts w:cs="Times New Roman"/>
          <w:color w:val="auto"/>
          <w:sz w:val="16"/>
          <w:szCs w:val="16"/>
        </w:rPr>
        <w:t xml:space="preserve"> roadmap,” in </w:t>
      </w:r>
      <w:r w:rsidRPr="00C826D6">
        <w:rPr>
          <w:rFonts w:cs="Times New Roman"/>
          <w:i/>
          <w:iCs/>
          <w:color w:val="auto"/>
          <w:sz w:val="16"/>
          <w:szCs w:val="16"/>
        </w:rPr>
        <w:t>Proc. Humanoids ’06: 6th IEEE-RAS Int. Conf. Humanoid Robots</w:t>
      </w:r>
      <w:r w:rsidRPr="00C826D6">
        <w:rPr>
          <w:rFonts w:cs="Times New Roman"/>
          <w:color w:val="auto"/>
          <w:sz w:val="16"/>
          <w:szCs w:val="16"/>
        </w:rPr>
        <w:t xml:space="preserve">, 2006, pp. 612–617, </w:t>
      </w:r>
      <w:proofErr w:type="spellStart"/>
      <w:r w:rsidRPr="00C826D6">
        <w:rPr>
          <w:rFonts w:cs="Times New Roman"/>
          <w:color w:val="auto"/>
          <w:sz w:val="16"/>
          <w:szCs w:val="16"/>
        </w:rPr>
        <w:t>doi</w:t>
      </w:r>
      <w:proofErr w:type="spellEnd"/>
      <w:r w:rsidRPr="00C826D6">
        <w:rPr>
          <w:rFonts w:cs="Times New Roman"/>
          <w:color w:val="auto"/>
          <w:sz w:val="16"/>
          <w:szCs w:val="16"/>
        </w:rPr>
        <w:t xml:space="preserve">: 10.1109/ICHR.2006.321337. </w:t>
      </w:r>
    </w:p>
    <w:p w14:paraId="354E8910" w14:textId="77777777" w:rsidR="002C4131" w:rsidRPr="00C826D6" w:rsidRDefault="002C4131" w:rsidP="002C4131">
      <w:pPr>
        <w:pStyle w:val="Default"/>
        <w:numPr>
          <w:ilvl w:val="0"/>
          <w:numId w:val="21"/>
        </w:numPr>
        <w:ind w:left="426"/>
        <w:jc w:val="both"/>
        <w:rPr>
          <w:rFonts w:cs="Times New Roman"/>
          <w:color w:val="auto"/>
          <w:sz w:val="16"/>
          <w:szCs w:val="16"/>
        </w:rPr>
      </w:pPr>
      <w:r w:rsidRPr="00C826D6">
        <w:rPr>
          <w:rFonts w:cs="Times New Roman"/>
          <w:color w:val="auto"/>
          <w:sz w:val="16"/>
          <w:szCs w:val="16"/>
        </w:rPr>
        <w:t xml:space="preserve">J. Zhao, G. Sun, G. H. Loh, and Y. Xie, “Energy-efficient GPU design with reconfigurable in-package graphics memory,” in </w:t>
      </w:r>
      <w:r w:rsidRPr="00C826D6">
        <w:rPr>
          <w:rFonts w:cs="Times New Roman"/>
          <w:i/>
          <w:iCs/>
          <w:color w:val="auto"/>
          <w:sz w:val="16"/>
          <w:szCs w:val="16"/>
        </w:rPr>
        <w:t>Proc. ACM/IEEE Int. Symp. Low Power Electron. Design (ISLPED)</w:t>
      </w:r>
      <w:r w:rsidRPr="00C826D6">
        <w:rPr>
          <w:rFonts w:cs="Times New Roman"/>
          <w:color w:val="auto"/>
          <w:sz w:val="16"/>
          <w:szCs w:val="16"/>
        </w:rPr>
        <w:t xml:space="preserve">, Jul. 2012, pp. 403–408, </w:t>
      </w:r>
      <w:proofErr w:type="spellStart"/>
      <w:r w:rsidRPr="00C826D6">
        <w:rPr>
          <w:rFonts w:cs="Times New Roman"/>
          <w:color w:val="auto"/>
          <w:sz w:val="16"/>
          <w:szCs w:val="16"/>
        </w:rPr>
        <w:t>doi</w:t>
      </w:r>
      <w:proofErr w:type="spellEnd"/>
      <w:r w:rsidRPr="00C826D6">
        <w:rPr>
          <w:rFonts w:cs="Times New Roman"/>
          <w:color w:val="auto"/>
          <w:sz w:val="16"/>
          <w:szCs w:val="16"/>
        </w:rPr>
        <w:t xml:space="preserve">: 10.1145/2333660.2333752. </w:t>
      </w:r>
    </w:p>
    <w:p w14:paraId="20ED02EE" w14:textId="77777777" w:rsidR="002C4131" w:rsidRPr="00C826D6" w:rsidRDefault="002C4131" w:rsidP="002C4131">
      <w:pPr>
        <w:jc w:val="both"/>
        <w:rPr>
          <w:b/>
          <w:bCs/>
        </w:rPr>
      </w:pPr>
    </w:p>
    <w:p w14:paraId="3F962F51" w14:textId="77777777" w:rsidR="002C4131" w:rsidRPr="00C826D6" w:rsidRDefault="002C4131" w:rsidP="002C4131">
      <w:pPr>
        <w:pStyle w:val="ListParagraph"/>
        <w:numPr>
          <w:ilvl w:val="0"/>
          <w:numId w:val="20"/>
        </w:numPr>
        <w:spacing w:after="0" w:line="240" w:lineRule="auto"/>
        <w:ind w:left="426" w:hanging="426"/>
        <w:jc w:val="both"/>
        <w:rPr>
          <w:rFonts w:ascii="Times New Roman" w:hAnsi="Times New Roman"/>
          <w:b/>
          <w:bCs/>
          <w:sz w:val="18"/>
          <w:szCs w:val="18"/>
          <w:lang w:val="en-US"/>
        </w:rPr>
      </w:pPr>
      <w:r w:rsidRPr="00C826D6">
        <w:rPr>
          <w:rFonts w:ascii="Times New Roman" w:hAnsi="Times New Roman"/>
          <w:b/>
          <w:bCs/>
          <w:sz w:val="18"/>
          <w:szCs w:val="18"/>
          <w:lang w:val="en-US"/>
        </w:rPr>
        <w:t>Book</w:t>
      </w:r>
    </w:p>
    <w:p w14:paraId="7FA1FB82" w14:textId="77777777" w:rsidR="002C4131" w:rsidRPr="00C826D6" w:rsidRDefault="002C4131" w:rsidP="002C4131">
      <w:pPr>
        <w:pStyle w:val="Default"/>
        <w:jc w:val="both"/>
        <w:rPr>
          <w:rFonts w:cs="Times New Roman"/>
          <w:i/>
          <w:iCs/>
          <w:color w:val="auto"/>
          <w:sz w:val="16"/>
          <w:szCs w:val="16"/>
        </w:rPr>
      </w:pPr>
      <w:r w:rsidRPr="00C826D6">
        <w:rPr>
          <w:rFonts w:cs="Times New Roman"/>
          <w:i/>
          <w:iCs/>
          <w:color w:val="auto"/>
          <w:sz w:val="16"/>
          <w:szCs w:val="16"/>
        </w:rPr>
        <w:t xml:space="preserve">Basic Format: </w:t>
      </w:r>
    </w:p>
    <w:p w14:paraId="043A9634" w14:textId="77777777" w:rsidR="002C4131" w:rsidRPr="00C826D6" w:rsidRDefault="002C4131" w:rsidP="002C4131">
      <w:pPr>
        <w:autoSpaceDE w:val="0"/>
        <w:autoSpaceDN w:val="0"/>
        <w:adjustRightInd w:val="0"/>
        <w:jc w:val="both"/>
        <w:rPr>
          <w:sz w:val="16"/>
          <w:szCs w:val="16"/>
        </w:rPr>
      </w:pPr>
      <w:r w:rsidRPr="00C826D6">
        <w:rPr>
          <w:sz w:val="16"/>
          <w:szCs w:val="16"/>
        </w:rPr>
        <w:t xml:space="preserve">J. K. Author, “Title of chapter in the book,” in </w:t>
      </w:r>
      <w:r w:rsidRPr="00C826D6">
        <w:rPr>
          <w:i/>
          <w:iCs/>
          <w:sz w:val="16"/>
          <w:szCs w:val="16"/>
        </w:rPr>
        <w:t>Title of His Published Book</w:t>
      </w:r>
      <w:r w:rsidRPr="00C826D6">
        <w:rPr>
          <w:sz w:val="16"/>
          <w:szCs w:val="16"/>
        </w:rPr>
        <w:t xml:space="preserve">, X. Editor, Ed., </w:t>
      </w:r>
      <w:proofErr w:type="spellStart"/>
      <w:r w:rsidRPr="00C826D6">
        <w:rPr>
          <w:i/>
          <w:iCs/>
          <w:sz w:val="16"/>
          <w:szCs w:val="16"/>
        </w:rPr>
        <w:t>x</w:t>
      </w:r>
      <w:r w:rsidRPr="00C826D6">
        <w:rPr>
          <w:sz w:val="16"/>
          <w:szCs w:val="16"/>
        </w:rPr>
        <w:t>th</w:t>
      </w:r>
      <w:proofErr w:type="spellEnd"/>
      <w:r w:rsidRPr="00C826D6">
        <w:rPr>
          <w:sz w:val="16"/>
          <w:szCs w:val="16"/>
        </w:rPr>
        <w:t xml:space="preserve"> ed. City of Publisher, State (only U.S.), Country: Abbrev. of Publisher, year, </w:t>
      </w:r>
      <w:proofErr w:type="spellStart"/>
      <w:r w:rsidRPr="00C826D6">
        <w:rPr>
          <w:sz w:val="16"/>
          <w:szCs w:val="16"/>
        </w:rPr>
        <w:t>ch.</w:t>
      </w:r>
      <w:proofErr w:type="spellEnd"/>
      <w:r w:rsidRPr="00C826D6">
        <w:rPr>
          <w:sz w:val="16"/>
          <w:szCs w:val="16"/>
        </w:rPr>
        <w:t xml:space="preserve"> </w:t>
      </w:r>
      <w:r w:rsidRPr="00C826D6">
        <w:rPr>
          <w:i/>
          <w:iCs/>
          <w:sz w:val="16"/>
          <w:szCs w:val="16"/>
        </w:rPr>
        <w:t>x</w:t>
      </w:r>
      <w:r w:rsidRPr="00C826D6">
        <w:rPr>
          <w:sz w:val="16"/>
          <w:szCs w:val="16"/>
        </w:rPr>
        <w:t xml:space="preserve">, sec. </w:t>
      </w:r>
      <w:r w:rsidRPr="00C826D6">
        <w:rPr>
          <w:i/>
          <w:iCs/>
          <w:sz w:val="16"/>
          <w:szCs w:val="16"/>
        </w:rPr>
        <w:t>x</w:t>
      </w:r>
      <w:r w:rsidRPr="00C826D6">
        <w:rPr>
          <w:sz w:val="16"/>
          <w:szCs w:val="16"/>
        </w:rPr>
        <w:t xml:space="preserve">, pp. </w:t>
      </w:r>
      <w:r w:rsidRPr="00C826D6">
        <w:rPr>
          <w:i/>
          <w:iCs/>
          <w:sz w:val="16"/>
          <w:szCs w:val="16"/>
        </w:rPr>
        <w:t xml:space="preserve">xxx–xxx. </w:t>
      </w:r>
    </w:p>
    <w:p w14:paraId="56A0F2A0" w14:textId="77777777" w:rsidR="002C4131" w:rsidRPr="00C826D6" w:rsidRDefault="002C4131" w:rsidP="002C4131">
      <w:pPr>
        <w:jc w:val="both"/>
        <w:rPr>
          <w:i/>
          <w:iCs/>
          <w:sz w:val="16"/>
          <w:szCs w:val="16"/>
        </w:rPr>
      </w:pPr>
      <w:r w:rsidRPr="00C826D6">
        <w:rPr>
          <w:i/>
          <w:iCs/>
          <w:sz w:val="16"/>
          <w:szCs w:val="16"/>
        </w:rPr>
        <w:t>Examples:</w:t>
      </w:r>
    </w:p>
    <w:p w14:paraId="7788C4A1" w14:textId="77777777" w:rsidR="002C4131" w:rsidRPr="00C826D6" w:rsidRDefault="002C4131" w:rsidP="002C4131">
      <w:pPr>
        <w:pStyle w:val="Default"/>
        <w:numPr>
          <w:ilvl w:val="0"/>
          <w:numId w:val="21"/>
        </w:numPr>
        <w:ind w:left="426"/>
        <w:jc w:val="both"/>
        <w:rPr>
          <w:rFonts w:cs="Times New Roman"/>
          <w:color w:val="auto"/>
          <w:sz w:val="16"/>
          <w:szCs w:val="16"/>
        </w:rPr>
      </w:pPr>
      <w:r w:rsidRPr="00C826D6">
        <w:rPr>
          <w:rFonts w:cs="Times New Roman"/>
          <w:color w:val="auto"/>
          <w:sz w:val="16"/>
          <w:szCs w:val="16"/>
        </w:rPr>
        <w:t xml:space="preserve">A. </w:t>
      </w:r>
      <w:proofErr w:type="spellStart"/>
      <w:r w:rsidRPr="00C826D6">
        <w:rPr>
          <w:rFonts w:cs="Times New Roman"/>
          <w:color w:val="auto"/>
          <w:sz w:val="16"/>
          <w:szCs w:val="16"/>
        </w:rPr>
        <w:t>Taflove</w:t>
      </w:r>
      <w:proofErr w:type="spellEnd"/>
      <w:r w:rsidRPr="00C826D6">
        <w:rPr>
          <w:rFonts w:cs="Times New Roman"/>
          <w:color w:val="auto"/>
          <w:sz w:val="16"/>
          <w:szCs w:val="16"/>
        </w:rPr>
        <w:t xml:space="preserve">, </w:t>
      </w:r>
      <w:r w:rsidRPr="00C826D6">
        <w:rPr>
          <w:rFonts w:cs="Times New Roman"/>
          <w:i/>
          <w:iCs/>
          <w:color w:val="auto"/>
          <w:sz w:val="16"/>
          <w:szCs w:val="16"/>
        </w:rPr>
        <w:t xml:space="preserve">Computational Electrodynamics: The Finite-Difference Time-Domain Method </w:t>
      </w:r>
      <w:r w:rsidRPr="00C826D6">
        <w:rPr>
          <w:rFonts w:cs="Times New Roman"/>
          <w:color w:val="auto"/>
          <w:sz w:val="16"/>
          <w:szCs w:val="16"/>
        </w:rPr>
        <w:t xml:space="preserve">in Computational Electrodynamics II, vol. 3, 2nd ed. Norwood, MA, USA: Artech House, 1996. </w:t>
      </w:r>
    </w:p>
    <w:p w14:paraId="54EC52E4" w14:textId="77777777" w:rsidR="002C4131" w:rsidRPr="00C826D6" w:rsidRDefault="002C4131" w:rsidP="002C4131">
      <w:pPr>
        <w:pStyle w:val="Default"/>
        <w:numPr>
          <w:ilvl w:val="0"/>
          <w:numId w:val="21"/>
        </w:numPr>
        <w:ind w:left="426"/>
        <w:jc w:val="both"/>
        <w:rPr>
          <w:rFonts w:cs="Times New Roman"/>
          <w:color w:val="auto"/>
          <w:sz w:val="16"/>
          <w:szCs w:val="16"/>
        </w:rPr>
      </w:pPr>
      <w:r w:rsidRPr="00C826D6">
        <w:rPr>
          <w:rFonts w:cs="Times New Roman"/>
          <w:color w:val="auto"/>
          <w:sz w:val="16"/>
          <w:szCs w:val="16"/>
        </w:rPr>
        <w:t xml:space="preserve">R. L. Myer, “Parametric oscillators and nonlinear materials,” in </w:t>
      </w:r>
      <w:r w:rsidRPr="00C826D6">
        <w:rPr>
          <w:rFonts w:cs="Times New Roman"/>
          <w:i/>
          <w:iCs/>
          <w:color w:val="auto"/>
          <w:sz w:val="16"/>
          <w:szCs w:val="16"/>
        </w:rPr>
        <w:t>Nonlinear Optics</w:t>
      </w:r>
      <w:r w:rsidRPr="00C826D6">
        <w:rPr>
          <w:rFonts w:cs="Times New Roman"/>
          <w:color w:val="auto"/>
          <w:sz w:val="16"/>
          <w:szCs w:val="16"/>
        </w:rPr>
        <w:t xml:space="preserve">, vol. 4, P. G. Harper and B. S. </w:t>
      </w:r>
      <w:proofErr w:type="spellStart"/>
      <w:r w:rsidRPr="00C826D6">
        <w:rPr>
          <w:rFonts w:cs="Times New Roman"/>
          <w:color w:val="auto"/>
          <w:sz w:val="16"/>
          <w:szCs w:val="16"/>
        </w:rPr>
        <w:t>Wherret</w:t>
      </w:r>
      <w:proofErr w:type="spellEnd"/>
      <w:r w:rsidRPr="00C826D6">
        <w:rPr>
          <w:rFonts w:cs="Times New Roman"/>
          <w:color w:val="auto"/>
          <w:sz w:val="16"/>
          <w:szCs w:val="16"/>
        </w:rPr>
        <w:t xml:space="preserve">, Eds., San Francisco, CA, USA: Academic, 1977, pp. 47–160. </w:t>
      </w:r>
    </w:p>
    <w:p w14:paraId="0934DF28" w14:textId="77777777" w:rsidR="002C4131" w:rsidRPr="00C826D6" w:rsidRDefault="002C4131" w:rsidP="002C4131">
      <w:pPr>
        <w:jc w:val="both"/>
        <w:rPr>
          <w:sz w:val="16"/>
        </w:rPr>
      </w:pPr>
    </w:p>
    <w:p w14:paraId="4C61AB57" w14:textId="77777777" w:rsidR="002C4131" w:rsidRPr="00C826D6" w:rsidRDefault="002C4131" w:rsidP="002C4131">
      <w:pPr>
        <w:pStyle w:val="ListParagraph"/>
        <w:numPr>
          <w:ilvl w:val="0"/>
          <w:numId w:val="20"/>
        </w:numPr>
        <w:spacing w:after="0" w:line="240" w:lineRule="auto"/>
        <w:ind w:left="426" w:hanging="426"/>
        <w:jc w:val="both"/>
        <w:rPr>
          <w:rFonts w:ascii="Times New Roman" w:hAnsi="Times New Roman"/>
          <w:b/>
          <w:bCs/>
          <w:sz w:val="18"/>
          <w:szCs w:val="18"/>
          <w:lang w:val="en-US"/>
        </w:rPr>
      </w:pPr>
      <w:r w:rsidRPr="00C826D6">
        <w:rPr>
          <w:rFonts w:ascii="Times New Roman" w:hAnsi="Times New Roman"/>
          <w:b/>
          <w:bCs/>
          <w:sz w:val="18"/>
          <w:szCs w:val="18"/>
          <w:lang w:val="en-US"/>
        </w:rPr>
        <w:t xml:space="preserve">M. Theses (B.S., M.S.) and Dissertations (Ph.D.) </w:t>
      </w:r>
    </w:p>
    <w:p w14:paraId="59F71015" w14:textId="77777777" w:rsidR="002C4131" w:rsidRPr="00C826D6" w:rsidRDefault="002C4131" w:rsidP="002C4131">
      <w:pPr>
        <w:pStyle w:val="Default"/>
        <w:jc w:val="both"/>
        <w:rPr>
          <w:rFonts w:cs="Times New Roman"/>
          <w:color w:val="auto"/>
          <w:sz w:val="16"/>
          <w:szCs w:val="16"/>
        </w:rPr>
      </w:pPr>
      <w:r w:rsidRPr="00C826D6">
        <w:rPr>
          <w:rFonts w:cs="Times New Roman"/>
          <w:i/>
          <w:iCs/>
          <w:color w:val="auto"/>
          <w:sz w:val="16"/>
          <w:szCs w:val="16"/>
        </w:rPr>
        <w:t xml:space="preserve">Basic Format: </w:t>
      </w:r>
    </w:p>
    <w:p w14:paraId="7630C98C" w14:textId="77777777" w:rsidR="002C4131" w:rsidRPr="00C826D6" w:rsidRDefault="002C4131" w:rsidP="002C4131">
      <w:pPr>
        <w:pStyle w:val="Default"/>
        <w:jc w:val="both"/>
        <w:rPr>
          <w:rFonts w:cs="Times New Roman"/>
          <w:color w:val="auto"/>
          <w:sz w:val="16"/>
          <w:szCs w:val="16"/>
        </w:rPr>
      </w:pPr>
      <w:r w:rsidRPr="00C826D6">
        <w:rPr>
          <w:rFonts w:cs="Times New Roman"/>
          <w:color w:val="auto"/>
          <w:sz w:val="16"/>
          <w:szCs w:val="16"/>
        </w:rPr>
        <w:t xml:space="preserve">J. K. Author, “Title of thesis,” M.S. thesis, Abbrev. Dept., Abbrev. Univ., City of Univ., Abbrev. State, year. </w:t>
      </w:r>
    </w:p>
    <w:p w14:paraId="48B0EA7B" w14:textId="77777777" w:rsidR="002C4131" w:rsidRPr="00C826D6" w:rsidRDefault="002C4131" w:rsidP="002C4131">
      <w:pPr>
        <w:pStyle w:val="Default"/>
        <w:jc w:val="both"/>
        <w:rPr>
          <w:rFonts w:cs="Times New Roman"/>
          <w:color w:val="auto"/>
          <w:sz w:val="16"/>
          <w:szCs w:val="16"/>
        </w:rPr>
      </w:pPr>
      <w:r w:rsidRPr="00C826D6">
        <w:rPr>
          <w:rFonts w:cs="Times New Roman"/>
          <w:color w:val="auto"/>
          <w:sz w:val="16"/>
          <w:szCs w:val="16"/>
        </w:rPr>
        <w:t xml:space="preserve">J. K. Author, “Title of dissertation,” Ph.D. dissertation, Abbrev. Dept., Abbrev. Univ., City of Univ., Abbrev. State, year. </w:t>
      </w:r>
    </w:p>
    <w:p w14:paraId="46205CCE" w14:textId="77777777" w:rsidR="002C4131" w:rsidRPr="00C826D6" w:rsidRDefault="002C4131" w:rsidP="002C4131">
      <w:pPr>
        <w:pStyle w:val="Default"/>
        <w:jc w:val="both"/>
        <w:rPr>
          <w:rFonts w:cs="Times New Roman"/>
          <w:color w:val="auto"/>
          <w:sz w:val="16"/>
          <w:szCs w:val="16"/>
        </w:rPr>
      </w:pPr>
      <w:r w:rsidRPr="00C826D6">
        <w:rPr>
          <w:rFonts w:cs="Times New Roman"/>
          <w:i/>
          <w:iCs/>
          <w:color w:val="auto"/>
          <w:sz w:val="16"/>
          <w:szCs w:val="16"/>
        </w:rPr>
        <w:t xml:space="preserve">Examples: </w:t>
      </w:r>
    </w:p>
    <w:p w14:paraId="629528CB" w14:textId="77777777" w:rsidR="002C4131" w:rsidRPr="00C826D6" w:rsidRDefault="002C4131" w:rsidP="002C4131">
      <w:pPr>
        <w:pStyle w:val="Default"/>
        <w:numPr>
          <w:ilvl w:val="0"/>
          <w:numId w:val="21"/>
        </w:numPr>
        <w:ind w:left="426"/>
        <w:jc w:val="both"/>
        <w:rPr>
          <w:rFonts w:cs="Times New Roman"/>
          <w:color w:val="auto"/>
          <w:sz w:val="16"/>
          <w:szCs w:val="16"/>
        </w:rPr>
      </w:pPr>
      <w:r w:rsidRPr="00C826D6">
        <w:rPr>
          <w:rFonts w:cs="Times New Roman"/>
          <w:color w:val="auto"/>
          <w:sz w:val="16"/>
          <w:szCs w:val="16"/>
        </w:rPr>
        <w:t xml:space="preserve">J. O. Williams, “Narrow-band analyzer,” Ph.D. dissertation, Dept. Elect. Eng., Harvard Univ., Cambridge, MA, USA, 1993. </w:t>
      </w:r>
    </w:p>
    <w:p w14:paraId="0F4AEB69" w14:textId="77777777" w:rsidR="002C4131" w:rsidRPr="00C826D6" w:rsidRDefault="002C4131" w:rsidP="002C4131">
      <w:pPr>
        <w:pStyle w:val="Default"/>
        <w:numPr>
          <w:ilvl w:val="0"/>
          <w:numId w:val="21"/>
        </w:numPr>
        <w:ind w:left="426"/>
        <w:jc w:val="both"/>
        <w:rPr>
          <w:rFonts w:cs="Times New Roman"/>
          <w:color w:val="auto"/>
          <w:sz w:val="16"/>
          <w:szCs w:val="16"/>
        </w:rPr>
      </w:pPr>
      <w:r w:rsidRPr="00C826D6">
        <w:rPr>
          <w:rFonts w:cs="Times New Roman"/>
          <w:color w:val="auto"/>
          <w:sz w:val="16"/>
          <w:szCs w:val="16"/>
        </w:rPr>
        <w:t xml:space="preserve">N. Kawasaki, “Parametric study of thermal and chemical nonequilibrium nozzle flow,” M.S. thesis, Dept. Electron. Eng., Osaka Univ., Osaka, Japan, 1993. </w:t>
      </w:r>
    </w:p>
    <w:p w14:paraId="4835D1B1" w14:textId="77777777" w:rsidR="002C4131" w:rsidRPr="00C826D6" w:rsidRDefault="002C4131" w:rsidP="002C4131">
      <w:pPr>
        <w:pStyle w:val="Default"/>
        <w:rPr>
          <w:rFonts w:cs="Times New Roman"/>
          <w:color w:val="auto"/>
          <w:sz w:val="16"/>
          <w:szCs w:val="20"/>
        </w:rPr>
      </w:pPr>
    </w:p>
    <w:p w14:paraId="53BA5621" w14:textId="77777777" w:rsidR="002C4131" w:rsidRPr="00C826D6" w:rsidRDefault="002C4131" w:rsidP="002C4131">
      <w:pPr>
        <w:rPr>
          <w:sz w:val="16"/>
          <w:szCs w:val="16"/>
        </w:rPr>
      </w:pPr>
      <w:r w:rsidRPr="00C826D6">
        <w:rPr>
          <w:sz w:val="16"/>
          <w:szCs w:val="16"/>
        </w:rPr>
        <w:t xml:space="preserve">*In the reference list, however, list all the authors for up to six authors. Use </w:t>
      </w:r>
      <w:r w:rsidRPr="00C826D6">
        <w:rPr>
          <w:i/>
          <w:iCs/>
          <w:sz w:val="16"/>
          <w:szCs w:val="16"/>
        </w:rPr>
        <w:t>et al.</w:t>
      </w:r>
      <w:r w:rsidRPr="00C826D6">
        <w:rPr>
          <w:sz w:val="16"/>
          <w:szCs w:val="16"/>
        </w:rPr>
        <w:t xml:space="preserve"> only if: 1) The names are not given and 2) List of authors more than 6. </w:t>
      </w:r>
      <w:r w:rsidRPr="00C826D6">
        <w:rPr>
          <w:i/>
          <w:iCs/>
          <w:sz w:val="16"/>
          <w:szCs w:val="16"/>
        </w:rPr>
        <w:t>Example</w:t>
      </w:r>
      <w:r w:rsidRPr="00C826D6">
        <w:rPr>
          <w:sz w:val="16"/>
          <w:szCs w:val="16"/>
        </w:rPr>
        <w:t xml:space="preserve">: J. D. Bellamy </w:t>
      </w:r>
      <w:r w:rsidRPr="00C826D6">
        <w:rPr>
          <w:i/>
          <w:iCs/>
          <w:sz w:val="16"/>
          <w:szCs w:val="16"/>
        </w:rPr>
        <w:t>et al.</w:t>
      </w:r>
      <w:r w:rsidRPr="00C826D6">
        <w:rPr>
          <w:sz w:val="16"/>
          <w:szCs w:val="16"/>
        </w:rPr>
        <w:t>, Computer Telephony Integration, New York: Wiley, 2010.</w:t>
      </w:r>
    </w:p>
    <w:bookmarkEnd w:id="12"/>
    <w:bookmarkEnd w:id="13"/>
    <w:bookmarkEnd w:id="15"/>
    <w:p w14:paraId="4BC3F173" w14:textId="77777777" w:rsidR="00E619D6" w:rsidRPr="00C826D6" w:rsidRDefault="00E619D6" w:rsidP="00E619D6">
      <w:pPr>
        <w:jc w:val="both"/>
      </w:pPr>
    </w:p>
    <w:p w14:paraId="37129761" w14:textId="7A93E79D" w:rsidR="00E619D6" w:rsidRPr="00C826D6" w:rsidRDefault="00E619D6" w:rsidP="00E619D6">
      <w:pPr>
        <w:jc w:val="both"/>
        <w:rPr>
          <w:i/>
          <w:iCs/>
          <w:sz w:val="18"/>
          <w:szCs w:val="18"/>
        </w:rPr>
      </w:pPr>
      <w:r w:rsidRPr="00C826D6">
        <w:rPr>
          <w:i/>
          <w:iCs/>
          <w:sz w:val="18"/>
          <w:szCs w:val="18"/>
        </w:rPr>
        <w:t>See the examples:</w:t>
      </w:r>
    </w:p>
    <w:p w14:paraId="2969FE6E" w14:textId="77777777" w:rsidR="00354A58" w:rsidRPr="00C826D6" w:rsidRDefault="00354A58" w:rsidP="00354A58">
      <w:pPr>
        <w:jc w:val="both"/>
        <w:rPr>
          <w:i/>
          <w:iCs/>
          <w:sz w:val="18"/>
          <w:szCs w:val="18"/>
        </w:rPr>
      </w:pPr>
      <w:bookmarkStart w:id="16" w:name="_Hlk78354977"/>
      <w:r w:rsidRPr="00C826D6">
        <w:rPr>
          <w:rStyle w:val="apple-style-span"/>
          <w:b/>
        </w:rPr>
        <w:t>REFERENCES</w:t>
      </w:r>
    </w:p>
    <w:bookmarkEnd w:id="16"/>
    <w:p w14:paraId="04D992E4"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16"/>
        </w:rPr>
        <w:fldChar w:fldCharType="begin" w:fldLock="1"/>
      </w:r>
      <w:r w:rsidRPr="00C826D6">
        <w:rPr>
          <w:noProof/>
          <w:sz w:val="16"/>
          <w:szCs w:val="16"/>
        </w:rPr>
        <w:instrText xml:space="preserve">ADDIN Mendeley Bibliography CSL_BIBLIOGRAPHY </w:instrText>
      </w:r>
      <w:r w:rsidRPr="00C826D6">
        <w:rPr>
          <w:noProof/>
          <w:sz w:val="16"/>
          <w:szCs w:val="16"/>
        </w:rPr>
        <w:fldChar w:fldCharType="separate"/>
      </w:r>
      <w:r w:rsidRPr="00C826D6">
        <w:rPr>
          <w:noProof/>
          <w:sz w:val="16"/>
          <w:szCs w:val="22"/>
        </w:rPr>
        <w:t>[1]</w:t>
      </w:r>
      <w:r w:rsidRPr="00C826D6">
        <w:rPr>
          <w:noProof/>
          <w:sz w:val="16"/>
          <w:szCs w:val="22"/>
        </w:rPr>
        <w:tab/>
        <w:t xml:space="preserve">K. A. Stepien and A. Baernstein, “Educating for empathy: A review,” </w:t>
      </w:r>
      <w:r w:rsidRPr="00C826D6">
        <w:rPr>
          <w:i/>
          <w:iCs/>
          <w:noProof/>
          <w:sz w:val="16"/>
          <w:szCs w:val="22"/>
        </w:rPr>
        <w:t>J. Gen. Intern. Med.</w:t>
      </w:r>
      <w:r w:rsidRPr="00C826D6">
        <w:rPr>
          <w:noProof/>
          <w:sz w:val="16"/>
          <w:szCs w:val="22"/>
        </w:rPr>
        <w:t>, vol. 21, no. 5, pp. 524–530, 2006, doi: 10.1111/j.1525-1497.2006.00443.x.</w:t>
      </w:r>
    </w:p>
    <w:p w14:paraId="29E4F245"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[2]</w:t>
      </w:r>
      <w:r w:rsidRPr="00C826D6">
        <w:rPr>
          <w:noProof/>
          <w:sz w:val="16"/>
          <w:szCs w:val="22"/>
        </w:rPr>
        <w:tab/>
        <w:t xml:space="preserve">D. Jeffrey and R. Downie, “Empathy-Can it be taught?,” </w:t>
      </w:r>
      <w:r w:rsidRPr="00C826D6">
        <w:rPr>
          <w:i/>
          <w:iCs/>
          <w:noProof/>
          <w:sz w:val="16"/>
          <w:szCs w:val="22"/>
        </w:rPr>
        <w:t>J. R. Coll. Physicians Edinb.</w:t>
      </w:r>
      <w:r w:rsidRPr="00C826D6">
        <w:rPr>
          <w:noProof/>
          <w:sz w:val="16"/>
          <w:szCs w:val="22"/>
        </w:rPr>
        <w:t>, vol. 46, no. 2, pp. 107–112, 2016, doi: 10.4997/JRCPE.2016.210.</w:t>
      </w:r>
    </w:p>
    <w:p w14:paraId="4F2F18CF"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[3]</w:t>
      </w:r>
      <w:r w:rsidRPr="00C826D6">
        <w:rPr>
          <w:noProof/>
          <w:sz w:val="16"/>
          <w:szCs w:val="22"/>
        </w:rPr>
        <w:tab/>
        <w:t xml:space="preserve">R. Mathews and C. M. Spencer, “National security strategy for U.S. water,” </w:t>
      </w:r>
      <w:r w:rsidRPr="00C826D6">
        <w:rPr>
          <w:i/>
          <w:iCs/>
          <w:noProof/>
          <w:sz w:val="16"/>
          <w:szCs w:val="22"/>
        </w:rPr>
        <w:t>IEEE Eng. Med. Biol. Mag.</w:t>
      </w:r>
      <w:r w:rsidRPr="00C826D6">
        <w:rPr>
          <w:noProof/>
          <w:sz w:val="16"/>
          <w:szCs w:val="22"/>
        </w:rPr>
        <w:t>, vol. 27, no. 6, pp. 42–53, 2008, doi: 10.1109/MEMB.2008.929887.</w:t>
      </w:r>
    </w:p>
    <w:p w14:paraId="5CD78B93"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[4]</w:t>
      </w:r>
      <w:r w:rsidRPr="00C826D6">
        <w:rPr>
          <w:noProof/>
          <w:sz w:val="16"/>
          <w:szCs w:val="22"/>
        </w:rPr>
        <w:tab/>
        <w:t xml:space="preserve">Y. Azhar and R. Afdian, “Feature selection on pregnancy risk classification using C5.0 method,” </w:t>
      </w:r>
      <w:r w:rsidRPr="00C826D6">
        <w:rPr>
          <w:i/>
          <w:iCs/>
          <w:noProof/>
          <w:sz w:val="16"/>
          <w:szCs w:val="22"/>
        </w:rPr>
        <w:t>Kinetik</w:t>
      </w:r>
      <w:r w:rsidRPr="00C826D6">
        <w:rPr>
          <w:noProof/>
          <w:sz w:val="16"/>
          <w:szCs w:val="22"/>
        </w:rPr>
        <w:t>, vol. 3, no. 4, pp. 345–350, 2018, doi: 10.22219/kinetik.v3i4.703.</w:t>
      </w:r>
    </w:p>
    <w:p w14:paraId="54126017"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[5]</w:t>
      </w:r>
      <w:r w:rsidRPr="00C826D6">
        <w:rPr>
          <w:noProof/>
          <w:sz w:val="16"/>
          <w:szCs w:val="22"/>
        </w:rPr>
        <w:tab/>
        <w:t xml:space="preserve">L. Buckingham </w:t>
      </w:r>
      <w:r w:rsidRPr="00C826D6">
        <w:rPr>
          <w:i/>
          <w:iCs/>
          <w:noProof/>
          <w:sz w:val="16"/>
          <w:szCs w:val="22"/>
        </w:rPr>
        <w:t>et al.</w:t>
      </w:r>
      <w:r w:rsidRPr="00C826D6">
        <w:rPr>
          <w:noProof/>
          <w:sz w:val="16"/>
          <w:szCs w:val="22"/>
        </w:rPr>
        <w:t xml:space="preserve">, “Going Social: Success in Online Recruitment of Men Who Have Sex with Men for Prevention HIV Vaccine Research,” </w:t>
      </w:r>
      <w:r w:rsidRPr="00C826D6">
        <w:rPr>
          <w:i/>
          <w:iCs/>
          <w:noProof/>
          <w:sz w:val="16"/>
          <w:szCs w:val="22"/>
        </w:rPr>
        <w:t>Vaccine</w:t>
      </w:r>
      <w:r w:rsidRPr="00C826D6">
        <w:rPr>
          <w:noProof/>
          <w:sz w:val="16"/>
          <w:szCs w:val="22"/>
        </w:rPr>
        <w:t>, vol. 35, no. 27, pp. 3498–3505, 2017, doi: 10.1016/j.vaccine.2017.05.002.</w:t>
      </w:r>
    </w:p>
    <w:p w14:paraId="5FFD3C74"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[6]</w:t>
      </w:r>
      <w:r w:rsidRPr="00C826D6">
        <w:rPr>
          <w:noProof/>
          <w:sz w:val="16"/>
          <w:szCs w:val="22"/>
        </w:rPr>
        <w:tab/>
        <w:t xml:space="preserve">J. Bian </w:t>
      </w:r>
      <w:r w:rsidRPr="00C826D6">
        <w:rPr>
          <w:i/>
          <w:iCs/>
          <w:noProof/>
          <w:sz w:val="16"/>
          <w:szCs w:val="22"/>
        </w:rPr>
        <w:t>et al.</w:t>
      </w:r>
      <w:r w:rsidRPr="00C826D6">
        <w:rPr>
          <w:noProof/>
          <w:sz w:val="16"/>
          <w:szCs w:val="22"/>
        </w:rPr>
        <w:t xml:space="preserve">, “Mining Twitter to Assess the Public Perception of the ‘Internet of Things,’” </w:t>
      </w:r>
      <w:r w:rsidRPr="00C826D6">
        <w:rPr>
          <w:i/>
          <w:iCs/>
          <w:noProof/>
          <w:sz w:val="16"/>
          <w:szCs w:val="22"/>
        </w:rPr>
        <w:t>PLoS One</w:t>
      </w:r>
      <w:r w:rsidRPr="00C826D6">
        <w:rPr>
          <w:noProof/>
          <w:sz w:val="16"/>
          <w:szCs w:val="22"/>
        </w:rPr>
        <w:t>, vol. 11, no. 7, 2016, doi: 10.1371/journal.pone.0158450.</w:t>
      </w:r>
    </w:p>
    <w:p w14:paraId="11050FC6"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[7]</w:t>
      </w:r>
      <w:r w:rsidRPr="00C826D6">
        <w:rPr>
          <w:noProof/>
          <w:sz w:val="16"/>
          <w:szCs w:val="22"/>
        </w:rPr>
        <w:tab/>
        <w:t>R. Valter, S. Santiago, R. Ramos, M. Oliveira, L. O. M. Andrade, and I. C. de H. C. Barreto, “Data Mining and Risk Analysis Supporting Decision in Brazilian Public Health Systems,” 2019, doi: 10.1109/HealthCom46333.2019.9009439.</w:t>
      </w:r>
    </w:p>
    <w:p w14:paraId="0A3AEC69"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[8]</w:t>
      </w:r>
      <w:r w:rsidRPr="00C826D6">
        <w:rPr>
          <w:noProof/>
          <w:sz w:val="16"/>
          <w:szCs w:val="22"/>
        </w:rPr>
        <w:tab/>
        <w:t xml:space="preserve">Y. Liu and H. Wu, “Water bloom warning model based on random forest,” in </w:t>
      </w:r>
      <w:r w:rsidRPr="00C826D6">
        <w:rPr>
          <w:i/>
          <w:iCs/>
          <w:noProof/>
          <w:sz w:val="16"/>
          <w:szCs w:val="22"/>
        </w:rPr>
        <w:t>International Conference on Intelligent Informatics and Biomedical Sciences (ICIIBMS)</w:t>
      </w:r>
      <w:r w:rsidRPr="00C826D6">
        <w:rPr>
          <w:noProof/>
          <w:sz w:val="16"/>
          <w:szCs w:val="22"/>
        </w:rPr>
        <w:t>, 2017, pp. 45–48, doi: 10.1109/ICIIBMS.2017.8279712.</w:t>
      </w:r>
    </w:p>
    <w:p w14:paraId="118C2495"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[9]</w:t>
      </w:r>
      <w:r w:rsidRPr="00C826D6">
        <w:rPr>
          <w:noProof/>
          <w:sz w:val="16"/>
          <w:szCs w:val="22"/>
        </w:rPr>
        <w:tab/>
        <w:t xml:space="preserve">P. Deki, “Factors Affecting Early Childhood Growth and Development: Golden 1000 Days,” </w:t>
      </w:r>
      <w:r w:rsidRPr="00C826D6">
        <w:rPr>
          <w:i/>
          <w:iCs/>
          <w:noProof/>
          <w:sz w:val="16"/>
          <w:szCs w:val="22"/>
        </w:rPr>
        <w:t>J. Adv. Pract. Nurs.</w:t>
      </w:r>
      <w:r w:rsidRPr="00C826D6">
        <w:rPr>
          <w:noProof/>
          <w:sz w:val="16"/>
          <w:szCs w:val="22"/>
        </w:rPr>
        <w:t>, vol. 01, no. 01, pp. 1–4, 2016, doi: 10.4172/2573-0347.1000101.</w:t>
      </w:r>
    </w:p>
    <w:p w14:paraId="48641097"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[10]</w:t>
      </w:r>
      <w:r w:rsidRPr="00C826D6">
        <w:rPr>
          <w:noProof/>
          <w:sz w:val="16"/>
          <w:szCs w:val="22"/>
        </w:rPr>
        <w:tab/>
        <w:t xml:space="preserve">C. Nwankwo, P. Ezenduka, E. Chiejina, and S. Igwilo, “Effect of maternal health education on the health attitude of pregnant motherss attending antenatal clinics in Anambraa State Nigeria,” </w:t>
      </w:r>
      <w:r w:rsidRPr="00C826D6">
        <w:rPr>
          <w:i/>
          <w:iCs/>
          <w:noProof/>
          <w:sz w:val="16"/>
          <w:szCs w:val="22"/>
        </w:rPr>
        <w:t>J. Innov. Res. Sci. Eng. Technol.</w:t>
      </w:r>
      <w:r w:rsidRPr="00C826D6">
        <w:rPr>
          <w:noProof/>
          <w:sz w:val="16"/>
          <w:szCs w:val="22"/>
        </w:rPr>
        <w:t>, vol. 5, no. 2, pp. 1914–1923, 2016, doi: 10.15680/IJIRSET.2016.0502136.</w:t>
      </w:r>
    </w:p>
    <w:p w14:paraId="41DD4DFE"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[11]</w:t>
      </w:r>
      <w:r w:rsidRPr="00C826D6">
        <w:rPr>
          <w:noProof/>
          <w:sz w:val="16"/>
          <w:szCs w:val="22"/>
        </w:rPr>
        <w:tab/>
        <w:t xml:space="preserve">V. Mohan </w:t>
      </w:r>
      <w:r w:rsidRPr="00C826D6">
        <w:rPr>
          <w:i/>
          <w:iCs/>
          <w:noProof/>
          <w:sz w:val="16"/>
          <w:szCs w:val="22"/>
        </w:rPr>
        <w:t>et al.</w:t>
      </w:r>
      <w:r w:rsidRPr="00C826D6">
        <w:rPr>
          <w:noProof/>
          <w:sz w:val="16"/>
          <w:szCs w:val="22"/>
        </w:rPr>
        <w:t xml:space="preserve">, “Prevention of diabetes in rural India with a telemedicine intervention,” </w:t>
      </w:r>
      <w:r w:rsidRPr="00C826D6">
        <w:rPr>
          <w:i/>
          <w:iCs/>
          <w:noProof/>
          <w:sz w:val="16"/>
          <w:szCs w:val="22"/>
        </w:rPr>
        <w:t>J. Diabetes Sci. Technol.</w:t>
      </w:r>
      <w:r w:rsidRPr="00C826D6">
        <w:rPr>
          <w:noProof/>
          <w:sz w:val="16"/>
          <w:szCs w:val="22"/>
        </w:rPr>
        <w:t>, vol. 6, no. 6, pp. 1355–1364, 2012, doi: 10.1177/193229681200600614.</w:t>
      </w:r>
    </w:p>
    <w:p w14:paraId="6205DAA5"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[12]</w:t>
      </w:r>
      <w:r w:rsidRPr="00C826D6">
        <w:rPr>
          <w:noProof/>
          <w:sz w:val="16"/>
          <w:szCs w:val="22"/>
        </w:rPr>
        <w:tab/>
        <w:t xml:space="preserve">V. V. Klimontov, N. V. Tyan, O. N. Fazullina, N. E. Myakina, A. P. Lykov, and V. I. Konenkov, “Clinical and metabolic factors associated with chronic low-grade inflammation in type 2 diabetic patients,” </w:t>
      </w:r>
      <w:r w:rsidRPr="00C826D6">
        <w:rPr>
          <w:i/>
          <w:iCs/>
          <w:noProof/>
          <w:sz w:val="16"/>
          <w:szCs w:val="22"/>
        </w:rPr>
        <w:t>Diabetes Mellit.</w:t>
      </w:r>
      <w:r w:rsidRPr="00C826D6">
        <w:rPr>
          <w:noProof/>
          <w:sz w:val="16"/>
          <w:szCs w:val="22"/>
        </w:rPr>
        <w:t>, vol. 19, no. 4, pp. 295–302, 2016, doi: 10.14341/DM7928.</w:t>
      </w:r>
    </w:p>
    <w:p w14:paraId="15A1CFD3"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[13]</w:t>
      </w:r>
      <w:r w:rsidRPr="00C826D6">
        <w:rPr>
          <w:noProof/>
          <w:sz w:val="16"/>
          <w:szCs w:val="22"/>
        </w:rPr>
        <w:tab/>
        <w:t xml:space="preserve">M. Feng and S. Jia, “Dual effect of WISP-1 in diverse pathological processes,” </w:t>
      </w:r>
      <w:r w:rsidRPr="00C826D6">
        <w:rPr>
          <w:i/>
          <w:iCs/>
          <w:noProof/>
          <w:sz w:val="16"/>
          <w:szCs w:val="22"/>
        </w:rPr>
        <w:t>Chinese J. Cancer Res.</w:t>
      </w:r>
      <w:r w:rsidRPr="00C826D6">
        <w:rPr>
          <w:noProof/>
          <w:sz w:val="16"/>
          <w:szCs w:val="22"/>
        </w:rPr>
        <w:t>, vol. 28, no. 6, pp. 553–560, 2016, doi: 10.21147/j.issn.1000-9604.2016.06.01.</w:t>
      </w:r>
    </w:p>
    <w:p w14:paraId="7BAE89FF"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[14]</w:t>
      </w:r>
      <w:r w:rsidRPr="00C826D6">
        <w:rPr>
          <w:noProof/>
          <w:sz w:val="16"/>
          <w:szCs w:val="22"/>
        </w:rPr>
        <w:tab/>
        <w:t xml:space="preserve">M. B. Hayes and W. Aspray, “Relational Agents for Chronic Disease Self-Management,” in </w:t>
      </w:r>
      <w:r w:rsidRPr="00C826D6">
        <w:rPr>
          <w:i/>
          <w:iCs/>
          <w:noProof/>
          <w:sz w:val="16"/>
          <w:szCs w:val="22"/>
        </w:rPr>
        <w:t>Health Informatics: A Patient-Centered Approach to Diabetes</w:t>
      </w:r>
      <w:r w:rsidRPr="00C826D6">
        <w:rPr>
          <w:noProof/>
          <w:sz w:val="16"/>
          <w:szCs w:val="22"/>
        </w:rPr>
        <w:t>, MIT Press Scholarship, 2010, pp. 181–204.</w:t>
      </w:r>
    </w:p>
    <w:p w14:paraId="71F0EC40"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[15]</w:t>
      </w:r>
      <w:r w:rsidRPr="00C826D6">
        <w:rPr>
          <w:noProof/>
          <w:sz w:val="16"/>
          <w:szCs w:val="22"/>
        </w:rPr>
        <w:tab/>
        <w:t xml:space="preserve">I. Barchetta </w:t>
      </w:r>
      <w:r w:rsidRPr="00C826D6">
        <w:rPr>
          <w:i/>
          <w:iCs/>
          <w:noProof/>
          <w:sz w:val="16"/>
          <w:szCs w:val="22"/>
        </w:rPr>
        <w:t>et al.</w:t>
      </w:r>
      <w:r w:rsidRPr="00C826D6">
        <w:rPr>
          <w:noProof/>
          <w:sz w:val="16"/>
          <w:szCs w:val="22"/>
        </w:rPr>
        <w:t xml:space="preserve">, “WISP1 Is a Marker of Systemic and Adipose Tissue Inflammation in Dysmetabolic Subjects With or Without Type 2 Diabetes,” </w:t>
      </w:r>
      <w:r w:rsidRPr="00C826D6">
        <w:rPr>
          <w:i/>
          <w:iCs/>
          <w:noProof/>
          <w:sz w:val="16"/>
          <w:szCs w:val="22"/>
        </w:rPr>
        <w:t>J. Endocr. Soc.</w:t>
      </w:r>
      <w:r w:rsidRPr="00C826D6">
        <w:rPr>
          <w:noProof/>
          <w:sz w:val="16"/>
          <w:szCs w:val="22"/>
        </w:rPr>
        <w:t>, vol. 1, no. 6, pp. 660–670, 2017, doi: 10.1210/js.2017-00108.</w:t>
      </w:r>
    </w:p>
    <w:p w14:paraId="42A453C1"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[16]</w:t>
      </w:r>
      <w:r w:rsidRPr="00C826D6">
        <w:rPr>
          <w:noProof/>
          <w:sz w:val="16"/>
          <w:szCs w:val="22"/>
        </w:rPr>
        <w:tab/>
        <w:t xml:space="preserve">K. Zarkogianni, M. Athanasiou, A. C. Thanopoulou, and K. S. Nikita, “Comparison of Machine Learning Approaches Toward Assessing the Risk of Developing Cardiovascular Disease as a Long-Term Diabetes Complication,” </w:t>
      </w:r>
      <w:r w:rsidRPr="00C826D6">
        <w:rPr>
          <w:i/>
          <w:iCs/>
          <w:noProof/>
          <w:sz w:val="16"/>
          <w:szCs w:val="22"/>
        </w:rPr>
        <w:t>IEEE J. Biomed. Heal. Informatics</w:t>
      </w:r>
      <w:r w:rsidRPr="00C826D6">
        <w:rPr>
          <w:noProof/>
          <w:sz w:val="16"/>
          <w:szCs w:val="22"/>
        </w:rPr>
        <w:t>, vol. 22, no. 5, 2018, doi: 10.1109/JBHI.2017.2765639.</w:t>
      </w:r>
    </w:p>
    <w:p w14:paraId="07A2977F" w14:textId="77777777" w:rsidR="00692A9C" w:rsidRPr="00C826D6" w:rsidRDefault="00692A9C" w:rsidP="00605D6F">
      <w:pPr>
        <w:widowControl w:val="0"/>
        <w:autoSpaceDE w:val="0"/>
        <w:autoSpaceDN w:val="0"/>
        <w:adjustRightInd w:val="0"/>
        <w:ind w:left="426" w:hanging="426"/>
        <w:jc w:val="both"/>
        <w:rPr>
          <w:noProof/>
          <w:sz w:val="16"/>
          <w:szCs w:val="22"/>
        </w:rPr>
      </w:pPr>
    </w:p>
    <w:p w14:paraId="352DDA5F"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[17]</w:t>
      </w:r>
      <w:r w:rsidRPr="00C826D6">
        <w:rPr>
          <w:noProof/>
          <w:sz w:val="16"/>
          <w:szCs w:val="22"/>
        </w:rPr>
        <w:tab/>
        <w:t xml:space="preserve">H. T. Nguyen, N. Ghevondian, and T. W. Jones, “Neural-Network Detection of Hypoglycemic Episodes in Children with Type 1 Diabetes using Physiological Parameters,” in </w:t>
      </w:r>
      <w:r w:rsidRPr="00C826D6">
        <w:rPr>
          <w:i/>
          <w:iCs/>
          <w:noProof/>
          <w:sz w:val="16"/>
          <w:szCs w:val="22"/>
        </w:rPr>
        <w:t>2006 International Conference of the IEEE Engineering in Medicine and Biology Society</w:t>
      </w:r>
      <w:r w:rsidRPr="00C826D6">
        <w:rPr>
          <w:noProof/>
          <w:sz w:val="16"/>
          <w:szCs w:val="22"/>
        </w:rPr>
        <w:t>, 2006, pp. 6053–6056, doi: 10.1109/IEMBS.2006.259482.</w:t>
      </w:r>
    </w:p>
    <w:p w14:paraId="3B1F3E63"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[18]</w:t>
      </w:r>
      <w:r w:rsidRPr="00C826D6">
        <w:rPr>
          <w:noProof/>
          <w:sz w:val="16"/>
          <w:szCs w:val="22"/>
        </w:rPr>
        <w:tab/>
        <w:t xml:space="preserve">M. D. Breton, L. S. Farhy, J. K. Penberthy, and B. P. Kovatchev, “Bio-Behavioral Control, Glucose Variability, and Hypoglycemia-Associated Autonomic Failure in Type 1 Diabetes (T1DM),” in </w:t>
      </w:r>
      <w:r w:rsidRPr="00C826D6">
        <w:rPr>
          <w:i/>
          <w:iCs/>
          <w:noProof/>
          <w:sz w:val="16"/>
          <w:szCs w:val="22"/>
        </w:rPr>
        <w:t>2006 International Conference of the IEEE Engineering in Medicine and Biology Society</w:t>
      </w:r>
      <w:r w:rsidRPr="00C826D6">
        <w:rPr>
          <w:noProof/>
          <w:sz w:val="16"/>
          <w:szCs w:val="22"/>
        </w:rPr>
        <w:t>, 2006, pp. 315–318, doi: 10.1109/IEMBS.2006.260113.</w:t>
      </w:r>
    </w:p>
    <w:p w14:paraId="38A92791"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[19]</w:t>
      </w:r>
      <w:r w:rsidRPr="00C826D6">
        <w:rPr>
          <w:noProof/>
          <w:sz w:val="16"/>
          <w:szCs w:val="22"/>
        </w:rPr>
        <w:tab/>
        <w:t xml:space="preserve">A. J. Rogers, J. M. Miller, R. Kannappan, and P. Sethu, “Cardiac Tissue Chips (CTCs) for Modeling Cardiovascular Disease,” </w:t>
      </w:r>
      <w:r w:rsidRPr="00C826D6">
        <w:rPr>
          <w:i/>
          <w:iCs/>
          <w:noProof/>
          <w:sz w:val="16"/>
          <w:szCs w:val="22"/>
        </w:rPr>
        <w:t>IEEE Trans. Biomed. Eng.</w:t>
      </w:r>
      <w:r w:rsidRPr="00C826D6">
        <w:rPr>
          <w:noProof/>
          <w:sz w:val="16"/>
          <w:szCs w:val="22"/>
        </w:rPr>
        <w:t>, vol. 66, no. 12, pp. 3436–3443, 2019, doi: 10.1109/TBME.2019.2905763.</w:t>
      </w:r>
    </w:p>
    <w:p w14:paraId="4C5FCA14"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[20]</w:t>
      </w:r>
      <w:r w:rsidRPr="00C826D6">
        <w:rPr>
          <w:noProof/>
          <w:sz w:val="16"/>
          <w:szCs w:val="22"/>
        </w:rPr>
        <w:tab/>
        <w:t xml:space="preserve">M. F. Yahya and E. Supriyanto, “Physiological modeling of sound effect on neuro-cardiovascular system,” in </w:t>
      </w:r>
      <w:r w:rsidRPr="00C826D6">
        <w:rPr>
          <w:i/>
          <w:iCs/>
          <w:noProof/>
          <w:sz w:val="16"/>
          <w:szCs w:val="22"/>
        </w:rPr>
        <w:t>2016 International Conference on Robotics, Automation and Sciences (ICORAS)</w:t>
      </w:r>
      <w:r w:rsidRPr="00C826D6">
        <w:rPr>
          <w:noProof/>
          <w:sz w:val="16"/>
          <w:szCs w:val="22"/>
        </w:rPr>
        <w:t>, 2016, pp. 1–4, doi: 10.1109/ICORAS.2016.7872619.</w:t>
      </w:r>
    </w:p>
    <w:p w14:paraId="11D84A65"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[21]</w:t>
      </w:r>
      <w:r w:rsidRPr="00C826D6">
        <w:rPr>
          <w:noProof/>
          <w:sz w:val="16"/>
          <w:szCs w:val="22"/>
        </w:rPr>
        <w:tab/>
        <w:t xml:space="preserve">R. M. Conroy, K. Pyorala, and A. P. Fitzgerald, “Estimation Of Ten-Year Risk Cardiovascular Disease In Europe: The SCORE Project,” </w:t>
      </w:r>
      <w:r w:rsidRPr="00C826D6">
        <w:rPr>
          <w:i/>
          <w:iCs/>
          <w:noProof/>
          <w:sz w:val="16"/>
          <w:szCs w:val="22"/>
        </w:rPr>
        <w:t>Eur. Heart J.</w:t>
      </w:r>
      <w:r w:rsidRPr="00C826D6">
        <w:rPr>
          <w:noProof/>
          <w:sz w:val="16"/>
          <w:szCs w:val="22"/>
        </w:rPr>
        <w:t>, vol. 24, pp. 987–1003, 2003, doi: 10.1016/S0195-668X(03)00114-3.</w:t>
      </w:r>
    </w:p>
    <w:p w14:paraId="31AAB219"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[22]</w:t>
      </w:r>
      <w:r w:rsidRPr="00C826D6">
        <w:rPr>
          <w:noProof/>
          <w:sz w:val="16"/>
          <w:szCs w:val="22"/>
        </w:rPr>
        <w:tab/>
        <w:t xml:space="preserve">P. Pagliaro, C. Penna, and R. Rastaldo, “Basic Cardiovascular Physiology: From Molecules to Translational Medical Science,” in </w:t>
      </w:r>
      <w:r w:rsidRPr="00C826D6">
        <w:rPr>
          <w:i/>
          <w:iCs/>
          <w:noProof/>
          <w:sz w:val="16"/>
          <w:szCs w:val="22"/>
        </w:rPr>
        <w:t>Basic Cardiovascular Physiology: From Molecules to Translational Medical Science</w:t>
      </w:r>
      <w:r w:rsidRPr="00C826D6">
        <w:rPr>
          <w:noProof/>
          <w:sz w:val="16"/>
          <w:szCs w:val="22"/>
        </w:rPr>
        <w:t>, River Publishers, 2020, pp. 1–24.</w:t>
      </w:r>
    </w:p>
    <w:p w14:paraId="7C7F45C4"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[23]</w:t>
      </w:r>
      <w:r w:rsidRPr="00C826D6">
        <w:rPr>
          <w:noProof/>
          <w:sz w:val="16"/>
          <w:szCs w:val="22"/>
        </w:rPr>
        <w:tab/>
        <w:t xml:space="preserve">R. Corti and V. Fuster, “Imaging of atherosclerosis: Magnetic resonance imaging,” </w:t>
      </w:r>
      <w:r w:rsidRPr="00C826D6">
        <w:rPr>
          <w:i/>
          <w:iCs/>
          <w:noProof/>
          <w:sz w:val="16"/>
          <w:szCs w:val="22"/>
        </w:rPr>
        <w:t>Eur. Heart J.</w:t>
      </w:r>
      <w:r w:rsidRPr="00C826D6">
        <w:rPr>
          <w:noProof/>
          <w:sz w:val="16"/>
          <w:szCs w:val="22"/>
        </w:rPr>
        <w:t>, vol. 32, no. 14, pp. 1709–1719, 2011, doi: 10.1093/eurheartj/ehr068.</w:t>
      </w:r>
    </w:p>
    <w:p w14:paraId="39A4647E" w14:textId="77777777" w:rsidR="00605D6F" w:rsidRPr="00C826D6" w:rsidRDefault="00605D6F" w:rsidP="00605D6F">
      <w:pPr>
        <w:widowControl w:val="0"/>
        <w:autoSpaceDE w:val="0"/>
        <w:autoSpaceDN w:val="0"/>
        <w:adjustRightInd w:val="0"/>
        <w:ind w:left="426" w:hanging="426"/>
        <w:jc w:val="both"/>
        <w:rPr>
          <w:noProof/>
          <w:sz w:val="16"/>
          <w:szCs w:val="22"/>
        </w:rPr>
      </w:pPr>
      <w:r w:rsidRPr="00C826D6">
        <w:rPr>
          <w:noProof/>
          <w:sz w:val="16"/>
          <w:szCs w:val="22"/>
        </w:rPr>
        <w:t>[24]</w:t>
      </w:r>
      <w:r w:rsidRPr="00C826D6">
        <w:rPr>
          <w:noProof/>
          <w:sz w:val="16"/>
          <w:szCs w:val="22"/>
        </w:rPr>
        <w:tab/>
        <w:t xml:space="preserve">S. Achenbach, “Can CT detect the vulnerable coronary plaque?,” </w:t>
      </w:r>
      <w:r w:rsidRPr="00C826D6">
        <w:rPr>
          <w:i/>
          <w:iCs/>
          <w:noProof/>
          <w:sz w:val="16"/>
          <w:szCs w:val="22"/>
        </w:rPr>
        <w:t>Int. J. Cardiovasc. Imaging</w:t>
      </w:r>
      <w:r w:rsidRPr="00C826D6">
        <w:rPr>
          <w:noProof/>
          <w:sz w:val="16"/>
          <w:szCs w:val="22"/>
        </w:rPr>
        <w:t>, vol. 24, no. 3, pp. 311–312, 2008, doi: 10.1007/s10554-007-9281-1.</w:t>
      </w:r>
    </w:p>
    <w:p w14:paraId="72B00C03" w14:textId="77777777" w:rsidR="00605D6F" w:rsidRPr="00C826D6" w:rsidRDefault="00605D6F" w:rsidP="00605D6F">
      <w:pPr>
        <w:widowControl w:val="0"/>
        <w:autoSpaceDE w:val="0"/>
        <w:autoSpaceDN w:val="0"/>
        <w:adjustRightInd w:val="0"/>
        <w:ind w:left="426" w:hanging="426"/>
        <w:jc w:val="both"/>
        <w:rPr>
          <w:noProof/>
          <w:sz w:val="16"/>
          <w:szCs w:val="18"/>
        </w:rPr>
      </w:pPr>
      <w:r w:rsidRPr="00C826D6">
        <w:rPr>
          <w:noProof/>
          <w:sz w:val="16"/>
          <w:szCs w:val="22"/>
        </w:rPr>
        <w:t>[25]</w:t>
      </w:r>
      <w:r w:rsidRPr="00C826D6">
        <w:rPr>
          <w:noProof/>
          <w:sz w:val="16"/>
          <w:szCs w:val="22"/>
        </w:rPr>
        <w:tab/>
        <w:t xml:space="preserve">E. Supriyanto, “The future of cardiovascular imaging,” </w:t>
      </w:r>
      <w:r w:rsidRPr="00C826D6">
        <w:rPr>
          <w:i/>
          <w:iCs/>
          <w:noProof/>
          <w:sz w:val="16"/>
          <w:szCs w:val="22"/>
        </w:rPr>
        <w:t>2015 4th International Conference on Instrumentation, Communications, Information Technology, and Biomedical Engineering (ICICI-BME)</w:t>
      </w:r>
      <w:r w:rsidRPr="00C826D6">
        <w:rPr>
          <w:noProof/>
          <w:sz w:val="16"/>
          <w:szCs w:val="22"/>
        </w:rPr>
        <w:t>, 2015, doi: 10.1109/ICICI-BME.2015.7401302.</w:t>
      </w:r>
    </w:p>
    <w:p w14:paraId="1641BF82" w14:textId="77777777" w:rsidR="00E8615C" w:rsidRPr="00C826D6" w:rsidRDefault="00605D6F" w:rsidP="00636B99">
      <w:pPr>
        <w:ind w:left="426" w:hanging="426"/>
        <w:jc w:val="both"/>
        <w:rPr>
          <w:noProof/>
          <w:sz w:val="16"/>
          <w:szCs w:val="16"/>
        </w:rPr>
      </w:pPr>
      <w:r w:rsidRPr="00C826D6">
        <w:rPr>
          <w:noProof/>
          <w:sz w:val="16"/>
          <w:szCs w:val="16"/>
        </w:rPr>
        <w:fldChar w:fldCharType="end"/>
      </w:r>
    </w:p>
    <w:p w14:paraId="42D56679" w14:textId="77777777" w:rsidR="00E8615C" w:rsidRPr="00C826D6" w:rsidRDefault="00E8615C" w:rsidP="00636B99">
      <w:pPr>
        <w:ind w:left="426" w:hanging="426"/>
        <w:jc w:val="both"/>
        <w:rPr>
          <w:noProof/>
          <w:sz w:val="16"/>
          <w:szCs w:val="16"/>
        </w:rPr>
      </w:pPr>
    </w:p>
    <w:p w14:paraId="3A8D4720" w14:textId="735C9BE4" w:rsidR="00942626" w:rsidRPr="00C826D6" w:rsidRDefault="00942626" w:rsidP="00636B99">
      <w:pPr>
        <w:ind w:left="426" w:hanging="426"/>
        <w:jc w:val="both"/>
        <w:rPr>
          <w:b/>
          <w:bCs/>
        </w:rPr>
      </w:pPr>
      <w:r w:rsidRPr="00C826D6">
        <w:rPr>
          <w:rStyle w:val="apple-style-span"/>
          <w:b/>
        </w:rPr>
        <w:t xml:space="preserve">BIOGRAPHIES OF AUTHORS </w:t>
      </w:r>
      <w:r w:rsidRPr="00C826D6">
        <w:rPr>
          <w:b/>
          <w:bCs/>
        </w:rPr>
        <w:t>(10 PT)</w:t>
      </w:r>
    </w:p>
    <w:p w14:paraId="2F1E04E2" w14:textId="3FFB2D01" w:rsidR="00E8615C" w:rsidRPr="00C826D6" w:rsidRDefault="00E8615C" w:rsidP="00E8615C">
      <w:pPr>
        <w:ind w:firstLine="720"/>
        <w:jc w:val="both"/>
      </w:pPr>
      <w:r w:rsidRPr="00C826D6">
        <w:t>In this section, authors are required to provide their professional biography, which should include their academic background, current position, research interests, and any significant contributions to the current study. Additionally, authors should include links to their professional profiles, such as ORCID (</w:t>
      </w:r>
      <w:r w:rsidRPr="00C826D6">
        <w:rPr>
          <w:i/>
          <w:iCs/>
        </w:rPr>
        <w:t>mandatory)</w:t>
      </w:r>
      <w:r w:rsidRPr="00C826D6">
        <w:t xml:space="preserve"> and, </w:t>
      </w:r>
      <w:r w:rsidRPr="00C826D6">
        <w:rPr>
          <w:i/>
          <w:iCs/>
        </w:rPr>
        <w:t xml:space="preserve">if applicable, </w:t>
      </w:r>
      <w:r w:rsidRPr="00C826D6">
        <w:t>Google Scholar, Scopus Author ID, or Web of Science</w:t>
      </w:r>
      <w:r w:rsidR="00CD37D0" w:rsidRPr="00C826D6">
        <w:t xml:space="preserve"> (</w:t>
      </w:r>
      <w:proofErr w:type="spellStart"/>
      <w:r w:rsidR="00CD37D0" w:rsidRPr="00C826D6">
        <w:t>WoS</w:t>
      </w:r>
      <w:proofErr w:type="spellEnd"/>
      <w:r w:rsidR="00CD37D0" w:rsidRPr="00C826D6">
        <w:t>)</w:t>
      </w:r>
      <w:r w:rsidRPr="00C826D6">
        <w:t xml:space="preserve"> </w:t>
      </w:r>
      <w:proofErr w:type="spellStart"/>
      <w:r w:rsidRPr="00C826D6">
        <w:t>ResearcherID</w:t>
      </w:r>
      <w:proofErr w:type="spellEnd"/>
      <w:r w:rsidRPr="00C826D6">
        <w:t>. This helps establish the author’s academic identity and enhances the visibility of their research.</w:t>
      </w:r>
    </w:p>
    <w:p w14:paraId="2DAE1683" w14:textId="77777777" w:rsidR="00E8615C" w:rsidRPr="00C826D6" w:rsidRDefault="00E8615C" w:rsidP="00E8615C">
      <w:pPr>
        <w:jc w:val="both"/>
      </w:pPr>
    </w:p>
    <w:p w14:paraId="0AA27337" w14:textId="77777777" w:rsidR="00E8615C" w:rsidRPr="00C826D6" w:rsidRDefault="00E8615C" w:rsidP="00E8615C">
      <w:pPr>
        <w:jc w:val="both"/>
      </w:pPr>
    </w:p>
    <w:p w14:paraId="152AAD5F" w14:textId="77777777" w:rsidR="00E8615C" w:rsidRPr="00C826D6" w:rsidRDefault="00E8615C" w:rsidP="00E8615C">
      <w:pPr>
        <w:jc w:val="both"/>
      </w:pPr>
      <w:r w:rsidRPr="00C826D6">
        <w:rPr>
          <w:b/>
          <w:bCs/>
        </w:rPr>
        <w:t>Required Information:</w:t>
      </w:r>
    </w:p>
    <w:p w14:paraId="2149C551" w14:textId="77777777" w:rsidR="00E8615C" w:rsidRPr="00C826D6" w:rsidRDefault="00E8615C" w:rsidP="00E8615C">
      <w:pPr>
        <w:numPr>
          <w:ilvl w:val="0"/>
          <w:numId w:val="23"/>
        </w:numPr>
        <w:jc w:val="both"/>
      </w:pPr>
      <w:r w:rsidRPr="00C826D6">
        <w:rPr>
          <w:b/>
          <w:bCs/>
        </w:rPr>
        <w:t>Full name</w:t>
      </w:r>
      <w:r w:rsidRPr="00C826D6">
        <w:t>: Include the author's full name as it appears in official records. If preferred, authors may use the format consistent with his/her Scopus profile.</w:t>
      </w:r>
    </w:p>
    <w:p w14:paraId="262389EC" w14:textId="77777777" w:rsidR="00E8615C" w:rsidRPr="00C826D6" w:rsidRDefault="00E8615C" w:rsidP="00E8615C">
      <w:pPr>
        <w:numPr>
          <w:ilvl w:val="0"/>
          <w:numId w:val="23"/>
        </w:numPr>
        <w:jc w:val="both"/>
      </w:pPr>
      <w:r w:rsidRPr="00C826D6">
        <w:rPr>
          <w:b/>
          <w:bCs/>
        </w:rPr>
        <w:t>Email address for each author</w:t>
      </w:r>
      <w:r w:rsidRPr="00C826D6">
        <w:t>: Provide the author's professional email address to facilitate correspondence.</w:t>
      </w:r>
    </w:p>
    <w:p w14:paraId="3C6EDFE0" w14:textId="77777777" w:rsidR="00E8615C" w:rsidRPr="00C826D6" w:rsidRDefault="00E8615C" w:rsidP="00E8615C">
      <w:pPr>
        <w:numPr>
          <w:ilvl w:val="0"/>
          <w:numId w:val="23"/>
        </w:numPr>
        <w:jc w:val="both"/>
      </w:pPr>
      <w:r w:rsidRPr="00C826D6">
        <w:rPr>
          <w:b/>
          <w:bCs/>
        </w:rPr>
        <w:t>Social media account:</w:t>
      </w:r>
    </w:p>
    <w:p w14:paraId="048F769C" w14:textId="1A098AEA" w:rsidR="00E8615C" w:rsidRPr="00C826D6" w:rsidRDefault="00E8615C" w:rsidP="00E8615C">
      <w:pPr>
        <w:numPr>
          <w:ilvl w:val="0"/>
          <w:numId w:val="24"/>
        </w:numPr>
        <w:jc w:val="both"/>
      </w:pPr>
      <w:r w:rsidRPr="00C826D6">
        <w:rPr>
          <w:b/>
          <w:bCs/>
        </w:rPr>
        <w:t xml:space="preserve">ORCID </w:t>
      </w:r>
      <w:proofErr w:type="spellStart"/>
      <w:r w:rsidR="00CD37D0" w:rsidRPr="00C826D6">
        <w:rPr>
          <w:b/>
          <w:bCs/>
        </w:rPr>
        <w:t>i</w:t>
      </w:r>
      <w:r w:rsidRPr="00C826D6">
        <w:rPr>
          <w:b/>
          <w:bCs/>
        </w:rPr>
        <w:t>D</w:t>
      </w:r>
      <w:proofErr w:type="spellEnd"/>
      <w:r w:rsidRPr="00C826D6">
        <w:t xml:space="preserve">: This is a mandatory. Each author must include their ORCID </w:t>
      </w:r>
      <w:proofErr w:type="spellStart"/>
      <w:r w:rsidRPr="00C826D6">
        <w:t>iD</w:t>
      </w:r>
      <w:proofErr w:type="spellEnd"/>
      <w:r w:rsidRPr="00C826D6">
        <w:t xml:space="preserve"> (https://orcid.org/), which helps link his/her research output to their identity.</w:t>
      </w:r>
    </w:p>
    <w:p w14:paraId="0EC5F72C" w14:textId="77777777" w:rsidR="00E8615C" w:rsidRPr="00C826D6" w:rsidRDefault="00E8615C" w:rsidP="00E8615C">
      <w:pPr>
        <w:numPr>
          <w:ilvl w:val="0"/>
          <w:numId w:val="24"/>
        </w:numPr>
        <w:jc w:val="both"/>
      </w:pPr>
      <w:r w:rsidRPr="00C826D6">
        <w:rPr>
          <w:b/>
          <w:bCs/>
        </w:rPr>
        <w:t xml:space="preserve">Google Scholar Profile: </w:t>
      </w:r>
      <w:r w:rsidRPr="00C826D6">
        <w:t>Include the link to the author's Google Scholar profile. If the author does not have a Google Scholar profile, they may create a new one and include the link.</w:t>
      </w:r>
    </w:p>
    <w:p w14:paraId="5BA804CF" w14:textId="77777777" w:rsidR="00E8615C" w:rsidRPr="00C826D6" w:rsidRDefault="00E8615C" w:rsidP="00E8615C">
      <w:pPr>
        <w:numPr>
          <w:ilvl w:val="0"/>
          <w:numId w:val="24"/>
        </w:numPr>
        <w:jc w:val="both"/>
      </w:pPr>
      <w:r w:rsidRPr="00C826D6">
        <w:rPr>
          <w:b/>
          <w:bCs/>
        </w:rPr>
        <w:t xml:space="preserve">Scopus Author ID: </w:t>
      </w:r>
      <w:r w:rsidRPr="00C826D6">
        <w:t>If available, include the Scopus Author ID to enhance visibility on Scopus.</w:t>
      </w:r>
    </w:p>
    <w:p w14:paraId="57CD7162" w14:textId="5B0025BE" w:rsidR="00E8615C" w:rsidRPr="00C826D6" w:rsidRDefault="00E8615C" w:rsidP="00E8615C">
      <w:pPr>
        <w:numPr>
          <w:ilvl w:val="0"/>
          <w:numId w:val="24"/>
        </w:numPr>
        <w:jc w:val="both"/>
        <w:rPr>
          <w:bCs/>
        </w:rPr>
      </w:pPr>
      <w:r w:rsidRPr="00C826D6">
        <w:rPr>
          <w:b/>
          <w:bCs/>
        </w:rPr>
        <w:t xml:space="preserve">Web of Science </w:t>
      </w:r>
      <w:r w:rsidR="00CD37D0" w:rsidRPr="00C826D6">
        <w:rPr>
          <w:b/>
          <w:bCs/>
        </w:rPr>
        <w:t>(</w:t>
      </w:r>
      <w:proofErr w:type="spellStart"/>
      <w:r w:rsidR="00CD37D0" w:rsidRPr="00C826D6">
        <w:rPr>
          <w:b/>
          <w:bCs/>
        </w:rPr>
        <w:t>WoS</w:t>
      </w:r>
      <w:proofErr w:type="spellEnd"/>
      <w:r w:rsidR="00CD37D0" w:rsidRPr="00C826D6">
        <w:rPr>
          <w:b/>
          <w:bCs/>
        </w:rPr>
        <w:t xml:space="preserve">) </w:t>
      </w:r>
      <w:proofErr w:type="spellStart"/>
      <w:r w:rsidRPr="00C826D6">
        <w:rPr>
          <w:b/>
          <w:bCs/>
        </w:rPr>
        <w:t>ResearcherID</w:t>
      </w:r>
      <w:proofErr w:type="spellEnd"/>
      <w:r w:rsidRPr="00C826D6">
        <w:rPr>
          <w:b/>
          <w:bCs/>
        </w:rPr>
        <w:t xml:space="preserve">: </w:t>
      </w:r>
      <w:r w:rsidRPr="00C826D6">
        <w:t xml:space="preserve">Include the Web of Science </w:t>
      </w:r>
      <w:proofErr w:type="spellStart"/>
      <w:r w:rsidRPr="00C826D6">
        <w:t>ResearcherID</w:t>
      </w:r>
      <w:proofErr w:type="spellEnd"/>
      <w:r w:rsidRPr="00C826D6">
        <w:t xml:space="preserve">. If the author does not have a </w:t>
      </w:r>
      <w:proofErr w:type="spellStart"/>
      <w:r w:rsidRPr="00C826D6">
        <w:t>WoS</w:t>
      </w:r>
      <w:proofErr w:type="spellEnd"/>
      <w:r w:rsidRPr="00C826D6">
        <w:t xml:space="preserve"> profile, they may create a new one and include the link.</w:t>
      </w:r>
    </w:p>
    <w:p w14:paraId="7F83A3ED" w14:textId="5AC52DD4" w:rsidR="00E8615C" w:rsidRPr="00C826D6" w:rsidRDefault="00E8615C" w:rsidP="00E8615C">
      <w:pPr>
        <w:numPr>
          <w:ilvl w:val="0"/>
          <w:numId w:val="23"/>
        </w:numPr>
        <w:jc w:val="both"/>
      </w:pPr>
      <w:r w:rsidRPr="00C826D6">
        <w:rPr>
          <w:b/>
          <w:bCs/>
        </w:rPr>
        <w:t xml:space="preserve">Brief biography: </w:t>
      </w:r>
      <w:r w:rsidRPr="00C826D6">
        <w:t>Provide a concise overview of the author's academic background, research interests, notable publications, and contributions to the current paper. This should be no longer than 150</w:t>
      </w:r>
      <w:r w:rsidR="00CD37D0" w:rsidRPr="00C826D6">
        <w:t xml:space="preserve"> to </w:t>
      </w:r>
      <w:r w:rsidRPr="00C826D6">
        <w:t>200 words (9 pt).</w:t>
      </w:r>
    </w:p>
    <w:p w14:paraId="7834A771" w14:textId="77777777" w:rsidR="00E8615C" w:rsidRPr="00C826D6" w:rsidRDefault="00E8615C" w:rsidP="00E8615C">
      <w:pPr>
        <w:numPr>
          <w:ilvl w:val="0"/>
          <w:numId w:val="23"/>
        </w:numPr>
        <w:jc w:val="both"/>
      </w:pPr>
      <w:r w:rsidRPr="00C826D6">
        <w:rPr>
          <w:b/>
          <w:bCs/>
        </w:rPr>
        <w:t xml:space="preserve">Professional achievements: </w:t>
      </w:r>
      <w:r w:rsidRPr="00C826D6">
        <w:t>If available, mention any important awards, recognition, or research projects the author has been involved in.</w:t>
      </w:r>
    </w:p>
    <w:p w14:paraId="17088D12" w14:textId="77777777" w:rsidR="00E8615C" w:rsidRPr="00C826D6" w:rsidRDefault="00E8615C" w:rsidP="00E8615C">
      <w:pPr>
        <w:numPr>
          <w:ilvl w:val="0"/>
          <w:numId w:val="23"/>
        </w:numPr>
        <w:jc w:val="both"/>
      </w:pPr>
      <w:r w:rsidRPr="00C826D6">
        <w:rPr>
          <w:b/>
          <w:bCs/>
        </w:rPr>
        <w:t xml:space="preserve">Photo Submission: </w:t>
      </w:r>
      <w:r w:rsidRPr="00C826D6">
        <w:t>Authors must submit a clear, professional headshot (3x4 cm). The photo should be of high quality, well-lit, and not blurry. Avoid using photos that are overly casual or low resolution.</w:t>
      </w:r>
    </w:p>
    <w:p w14:paraId="3E18981F" w14:textId="77777777" w:rsidR="00E8615C" w:rsidRPr="00C826D6" w:rsidRDefault="00E8615C" w:rsidP="00E8615C">
      <w:pPr>
        <w:jc w:val="both"/>
        <w:rPr>
          <w:b/>
          <w:bCs/>
        </w:rPr>
      </w:pPr>
    </w:p>
    <w:p w14:paraId="0FC8CB76" w14:textId="77777777" w:rsidR="00265C39" w:rsidRPr="00C826D6" w:rsidRDefault="00265C39">
      <w:pPr>
        <w:rPr>
          <w:i/>
        </w:rPr>
      </w:pPr>
      <w:bookmarkStart w:id="17" w:name="_Hlk78375417"/>
      <w:r w:rsidRPr="00C826D6">
        <w:rPr>
          <w:i/>
        </w:rPr>
        <w:br w:type="page"/>
      </w:r>
    </w:p>
    <w:p w14:paraId="5090BA06" w14:textId="43EA54EC" w:rsidR="00E8615C" w:rsidRPr="00C826D6" w:rsidRDefault="00E8615C" w:rsidP="00E8615C">
      <w:pPr>
        <w:jc w:val="both"/>
        <w:rPr>
          <w:i/>
        </w:rPr>
      </w:pPr>
      <w:r w:rsidRPr="00C826D6">
        <w:rPr>
          <w:i/>
        </w:rPr>
        <w:lastRenderedPageBreak/>
        <w:t>Below is an example of how to format the biography section for each author:</w:t>
      </w:r>
    </w:p>
    <w:p w14:paraId="5B3D4D12" w14:textId="77777777" w:rsidR="00E8615C" w:rsidRPr="00C826D6" w:rsidRDefault="00E8615C" w:rsidP="00E8615C">
      <w:pPr>
        <w:jc w:val="both"/>
        <w:rPr>
          <w:i/>
          <w:iCs/>
        </w:rPr>
      </w:pPr>
    </w:p>
    <w:p w14:paraId="59C2A406" w14:textId="77777777" w:rsidR="00E8615C" w:rsidRPr="00C826D6" w:rsidRDefault="00E8615C" w:rsidP="00E8615C">
      <w:pPr>
        <w:jc w:val="both"/>
        <w:rPr>
          <w:b/>
        </w:rPr>
      </w:pPr>
    </w:p>
    <w:p w14:paraId="1B1B5705" w14:textId="77777777" w:rsidR="00E8615C" w:rsidRPr="00C826D6" w:rsidRDefault="00E8615C" w:rsidP="00E8615C">
      <w:pPr>
        <w:jc w:val="both"/>
        <w:rPr>
          <w:b/>
          <w:bCs/>
        </w:rPr>
      </w:pPr>
      <w:r w:rsidRPr="00C826D6">
        <w:rPr>
          <w:b/>
        </w:rPr>
        <w:t xml:space="preserve">BIOGRAPHIES OF AUTHORS </w:t>
      </w:r>
      <w:r w:rsidRPr="00C826D6">
        <w:rPr>
          <w:b/>
          <w:bCs/>
        </w:rPr>
        <w:t xml:space="preserve">(10 PT) </w:t>
      </w:r>
    </w:p>
    <w:p w14:paraId="1B63ACD9" w14:textId="77777777" w:rsidR="00E8615C" w:rsidRPr="00C826D6" w:rsidRDefault="00E8615C" w:rsidP="00E8615C">
      <w:pPr>
        <w:jc w:val="both"/>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7077"/>
      </w:tblGrid>
      <w:tr w:rsidR="003847DA" w:rsidRPr="00C826D6" w14:paraId="71560328" w14:textId="77777777" w:rsidTr="00A62061">
        <w:tc>
          <w:tcPr>
            <w:tcW w:w="1070" w:type="pct"/>
            <w:tcBorders>
              <w:top w:val="single" w:sz="4" w:space="0" w:color="auto"/>
              <w:left w:val="single" w:sz="4" w:space="0" w:color="auto"/>
              <w:bottom w:val="single" w:sz="4" w:space="0" w:color="auto"/>
              <w:right w:val="single" w:sz="4" w:space="0" w:color="auto"/>
            </w:tcBorders>
          </w:tcPr>
          <w:bookmarkEnd w:id="17"/>
          <w:p w14:paraId="2CD14A62" w14:textId="399765ED" w:rsidR="00942626" w:rsidRPr="00C826D6" w:rsidRDefault="003847DA" w:rsidP="00942626">
            <w:pPr>
              <w:jc w:val="center"/>
              <w:rPr>
                <w:sz w:val="18"/>
                <w:szCs w:val="18"/>
              </w:rPr>
            </w:pPr>
            <w:r w:rsidRPr="00C826D6">
              <w:rPr>
                <w:noProof/>
              </w:rPr>
              <w:drawing>
                <wp:inline distT="0" distB="0" distL="0" distR="0" wp14:anchorId="002E18D5" wp14:editId="5DECCB41">
                  <wp:extent cx="1080000" cy="1439333"/>
                  <wp:effectExtent l="0" t="0" r="6350" b="889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rotWithShape="1">
                          <a:blip r:embed="rId14"/>
                          <a:srcRect l="15883"/>
                          <a:stretch/>
                        </pic:blipFill>
                        <pic:spPr bwMode="auto">
                          <a:xfrm>
                            <a:off x="0" y="0"/>
                            <a:ext cx="1080000" cy="1439333"/>
                          </a:xfrm>
                          <a:prstGeom prst="rect">
                            <a:avLst/>
                          </a:prstGeom>
                          <a:ln>
                            <a:noFill/>
                          </a:ln>
                          <a:extLst>
                            <a:ext uri="{53640926-AAD7-44D8-BBD7-CCE9431645EC}">
                              <a14:shadowObscured xmlns:a14="http://schemas.microsoft.com/office/drawing/2010/main"/>
                            </a:ext>
                          </a:extLst>
                        </pic:spPr>
                      </pic:pic>
                    </a:graphicData>
                  </a:graphic>
                </wp:inline>
              </w:drawing>
            </w:r>
          </w:p>
        </w:tc>
        <w:tc>
          <w:tcPr>
            <w:tcW w:w="3930" w:type="pct"/>
            <w:tcBorders>
              <w:top w:val="single" w:sz="4" w:space="0" w:color="auto"/>
              <w:left w:val="single" w:sz="4" w:space="0" w:color="auto"/>
              <w:bottom w:val="single" w:sz="4" w:space="0" w:color="auto"/>
              <w:right w:val="single" w:sz="4" w:space="0" w:color="auto"/>
            </w:tcBorders>
          </w:tcPr>
          <w:p w14:paraId="741F56E8" w14:textId="0247ED19" w:rsidR="00942626" w:rsidRPr="00C826D6" w:rsidRDefault="003847DA" w:rsidP="00246A21">
            <w:pPr>
              <w:spacing w:before="100" w:beforeAutospacing="1" w:after="100" w:afterAutospacing="1"/>
              <w:jc w:val="both"/>
              <w:outlineLvl w:val="0"/>
              <w:rPr>
                <w:b/>
                <w:bCs/>
                <w:kern w:val="36"/>
                <w:sz w:val="18"/>
                <w:szCs w:val="18"/>
                <w:lang w:eastAsia="en-AU"/>
              </w:rPr>
            </w:pPr>
            <w:r w:rsidRPr="00C826D6">
              <w:rPr>
                <w:b/>
                <w:bCs/>
                <w:sz w:val="18"/>
                <w:szCs w:val="18"/>
              </w:rPr>
              <w:t>Yu-Tzu Wu</w:t>
            </w:r>
            <w:r w:rsidRPr="00C826D6">
              <w:rPr>
                <w:sz w:val="16"/>
                <w:szCs w:val="16"/>
              </w:rPr>
              <w:t xml:space="preserve"> </w:t>
            </w:r>
            <w:r w:rsidRPr="00C826D6">
              <w:rPr>
                <w:noProof/>
                <w:sz w:val="18"/>
                <w:szCs w:val="18"/>
              </w:rPr>
              <w:drawing>
                <wp:inline distT="0" distB="0" distL="0" distR="0" wp14:anchorId="33B3FE41" wp14:editId="1B2DC57A">
                  <wp:extent cx="114935" cy="114935"/>
                  <wp:effectExtent l="0" t="0" r="0" b="0"/>
                  <wp:docPr id="19" name="Picture 1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826D6">
              <w:rPr>
                <w:sz w:val="18"/>
                <w:szCs w:val="18"/>
              </w:rPr>
              <w:t xml:space="preserve"> </w:t>
            </w:r>
            <w:r w:rsidRPr="00C826D6">
              <w:rPr>
                <w:noProof/>
                <w:sz w:val="18"/>
                <w:szCs w:val="18"/>
              </w:rPr>
              <w:drawing>
                <wp:inline distT="0" distB="0" distL="0" distR="0" wp14:anchorId="45FDA632" wp14:editId="2EDDB3F1">
                  <wp:extent cx="114935" cy="114935"/>
                  <wp:effectExtent l="0" t="0" r="0" b="0"/>
                  <wp:docPr id="18" name="Picture 1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826D6">
              <w:rPr>
                <w:sz w:val="18"/>
                <w:szCs w:val="18"/>
              </w:rPr>
              <w:t xml:space="preserve"> </w:t>
            </w:r>
            <w:r w:rsidRPr="00C826D6">
              <w:rPr>
                <w:noProof/>
                <w:sz w:val="18"/>
                <w:szCs w:val="18"/>
              </w:rPr>
              <w:drawing>
                <wp:inline distT="0" distB="0" distL="0" distR="0" wp14:anchorId="0A4CEDFC" wp14:editId="44529053">
                  <wp:extent cx="114935" cy="114935"/>
                  <wp:effectExtent l="0" t="0" r="0" b="0"/>
                  <wp:docPr id="17" name="Graphic 17">
                    <a:hlinkClick xmlns:a="http://schemas.openxmlformats.org/drawingml/2006/main" r:id="rId19"/>
                  </wp:docPr>
                  <wp:cNvGraphicFramePr/>
                  <a:graphic xmlns:a="http://schemas.openxmlformats.org/drawingml/2006/main">
                    <a:graphicData uri="http://schemas.openxmlformats.org/drawingml/2006/picture">
                      <pic:pic xmlns:pic="http://schemas.openxmlformats.org/drawingml/2006/picture">
                        <pic:nvPicPr>
                          <pic:cNvPr id="17" name="Graphic 17">
                            <a:hlinkClick r:id="rId19"/>
                          </pic:cNvPr>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14935" cy="114935"/>
                          </a:xfrm>
                          <a:prstGeom prst="rect">
                            <a:avLst/>
                          </a:prstGeom>
                        </pic:spPr>
                      </pic:pic>
                    </a:graphicData>
                  </a:graphic>
                </wp:inline>
              </w:drawing>
            </w:r>
            <w:r w:rsidRPr="00C826D6">
              <w:rPr>
                <w:sz w:val="18"/>
                <w:szCs w:val="18"/>
              </w:rPr>
              <w:t xml:space="preserve"> </w:t>
            </w:r>
            <w:r w:rsidRPr="00C826D6">
              <w:rPr>
                <w:noProof/>
                <w:sz w:val="18"/>
                <w:szCs w:val="18"/>
              </w:rPr>
              <w:drawing>
                <wp:inline distT="0" distB="0" distL="0" distR="0" wp14:anchorId="2E778756" wp14:editId="5B78C9E0">
                  <wp:extent cx="114935" cy="114935"/>
                  <wp:effectExtent l="0" t="0" r="0" b="0"/>
                  <wp:docPr id="16" name="Picture 16">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826D6">
              <w:rPr>
                <w:rFonts w:ascii="Open Sans" w:hAnsi="Open Sans" w:cs="Open Sans"/>
                <w:sz w:val="21"/>
                <w:szCs w:val="21"/>
                <w:shd w:val="clear" w:color="auto" w:fill="FFFFFF"/>
              </w:rPr>
              <w:t xml:space="preserve"> </w:t>
            </w:r>
            <w:r w:rsidRPr="00C826D6">
              <w:rPr>
                <w:sz w:val="18"/>
                <w:szCs w:val="18"/>
                <w:shd w:val="clear" w:color="auto" w:fill="FFFFFF"/>
              </w:rPr>
              <w:t>is an epidemiologist/statistician working on the Improving the Experience of Dementia and Enhancing Active Life (IDEAL) project, a longitudinal cohort focusing on quality of life and wellbeing in people with dementia and their carers across the U</w:t>
            </w:r>
            <w:r w:rsidR="005C0E61" w:rsidRPr="00C826D6">
              <w:rPr>
                <w:sz w:val="18"/>
                <w:szCs w:val="18"/>
                <w:shd w:val="clear" w:color="auto" w:fill="FFFFFF"/>
              </w:rPr>
              <w:t xml:space="preserve">nited </w:t>
            </w:r>
            <w:r w:rsidRPr="00C826D6">
              <w:rPr>
                <w:sz w:val="18"/>
                <w:szCs w:val="18"/>
                <w:shd w:val="clear" w:color="auto" w:fill="FFFFFF"/>
              </w:rPr>
              <w:t>K</w:t>
            </w:r>
            <w:r w:rsidR="005C0E61" w:rsidRPr="00C826D6">
              <w:rPr>
                <w:sz w:val="18"/>
                <w:szCs w:val="18"/>
                <w:shd w:val="clear" w:color="auto" w:fill="FFFFFF"/>
              </w:rPr>
              <w:t>ingdom</w:t>
            </w:r>
            <w:r w:rsidRPr="00C826D6">
              <w:rPr>
                <w:sz w:val="18"/>
                <w:szCs w:val="18"/>
                <w:shd w:val="clear" w:color="auto" w:fill="FFFFFF"/>
              </w:rPr>
              <w:t>. I am interested in exploring environmental determinants of health and wellbeing in later life. H</w:t>
            </w:r>
            <w:r w:rsidRPr="00C826D6">
              <w:rPr>
                <w:sz w:val="18"/>
                <w:szCs w:val="18"/>
              </w:rPr>
              <w:t xml:space="preserve">e can be contacted at email: </w:t>
            </w:r>
            <w:r w:rsidR="00D238C2" w:rsidRPr="00C826D6">
              <w:rPr>
                <w:sz w:val="18"/>
                <w:szCs w:val="18"/>
              </w:rPr>
              <w:t>Y.Wu3@exeter.ac.uk</w:t>
            </w:r>
            <w:r w:rsidRPr="00C826D6">
              <w:rPr>
                <w:sz w:val="18"/>
                <w:szCs w:val="18"/>
              </w:rPr>
              <w:t>.</w:t>
            </w:r>
          </w:p>
        </w:tc>
      </w:tr>
      <w:tr w:rsidR="003847DA" w:rsidRPr="00C826D6" w14:paraId="38B1D9B8" w14:textId="77777777" w:rsidTr="00A62061">
        <w:tc>
          <w:tcPr>
            <w:tcW w:w="1070" w:type="pct"/>
            <w:tcBorders>
              <w:top w:val="single" w:sz="4" w:space="0" w:color="auto"/>
              <w:left w:val="single" w:sz="4" w:space="0" w:color="auto"/>
              <w:bottom w:val="single" w:sz="4" w:space="0" w:color="auto"/>
              <w:right w:val="single" w:sz="4" w:space="0" w:color="auto"/>
            </w:tcBorders>
          </w:tcPr>
          <w:p w14:paraId="0BC3FF8F" w14:textId="77777777" w:rsidR="00942626" w:rsidRPr="00C826D6" w:rsidRDefault="00942626" w:rsidP="00246A21"/>
        </w:tc>
        <w:tc>
          <w:tcPr>
            <w:tcW w:w="3930" w:type="pct"/>
            <w:tcBorders>
              <w:top w:val="single" w:sz="4" w:space="0" w:color="auto"/>
              <w:left w:val="single" w:sz="4" w:space="0" w:color="auto"/>
              <w:bottom w:val="single" w:sz="4" w:space="0" w:color="auto"/>
              <w:right w:val="single" w:sz="4" w:space="0" w:color="auto"/>
            </w:tcBorders>
          </w:tcPr>
          <w:p w14:paraId="792FC552" w14:textId="77777777" w:rsidR="00942626" w:rsidRPr="00C826D6" w:rsidRDefault="00942626" w:rsidP="00246A21">
            <w:pPr>
              <w:jc w:val="both"/>
              <w:rPr>
                <w:sz w:val="18"/>
                <w:szCs w:val="18"/>
              </w:rPr>
            </w:pPr>
          </w:p>
        </w:tc>
      </w:tr>
      <w:tr w:rsidR="003847DA" w:rsidRPr="00C826D6" w14:paraId="709272E5" w14:textId="77777777" w:rsidTr="00A62061">
        <w:tc>
          <w:tcPr>
            <w:tcW w:w="1070" w:type="pct"/>
            <w:tcBorders>
              <w:top w:val="single" w:sz="4" w:space="0" w:color="auto"/>
              <w:left w:val="single" w:sz="4" w:space="0" w:color="auto"/>
              <w:bottom w:val="single" w:sz="4" w:space="0" w:color="auto"/>
              <w:right w:val="single" w:sz="4" w:space="0" w:color="auto"/>
            </w:tcBorders>
            <w:vAlign w:val="center"/>
          </w:tcPr>
          <w:p w14:paraId="19FA364C" w14:textId="77777777" w:rsidR="00942626" w:rsidRPr="00C826D6" w:rsidRDefault="00942626" w:rsidP="00246A21">
            <w:pPr>
              <w:jc w:val="center"/>
              <w:rPr>
                <w:sz w:val="18"/>
                <w:szCs w:val="18"/>
              </w:rPr>
            </w:pPr>
            <w:r w:rsidRPr="00C826D6">
              <w:rPr>
                <w:noProof/>
              </w:rPr>
              <w:drawing>
                <wp:inline distT="0" distB="0" distL="0" distR="0" wp14:anchorId="1733729C" wp14:editId="638C9DB0">
                  <wp:extent cx="1079500" cy="1440000"/>
                  <wp:effectExtent l="0" t="0" r="6350" b="8255"/>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24"/>
                          <a:srcRect l="9781" t="2999" r="13731"/>
                          <a:stretch/>
                        </pic:blipFill>
                        <pic:spPr bwMode="auto">
                          <a:xfrm>
                            <a:off x="0" y="0"/>
                            <a:ext cx="1079500" cy="1440000"/>
                          </a:xfrm>
                          <a:prstGeom prst="rect">
                            <a:avLst/>
                          </a:prstGeom>
                          <a:ln>
                            <a:noFill/>
                          </a:ln>
                          <a:extLst>
                            <a:ext uri="{53640926-AAD7-44D8-BBD7-CCE9431645EC}">
                              <a14:shadowObscured xmlns:a14="http://schemas.microsoft.com/office/drawing/2010/main"/>
                            </a:ext>
                          </a:extLst>
                        </pic:spPr>
                      </pic:pic>
                    </a:graphicData>
                  </a:graphic>
                </wp:inline>
              </w:drawing>
            </w:r>
          </w:p>
        </w:tc>
        <w:tc>
          <w:tcPr>
            <w:tcW w:w="3930" w:type="pct"/>
            <w:tcBorders>
              <w:top w:val="single" w:sz="4" w:space="0" w:color="auto"/>
              <w:left w:val="single" w:sz="4" w:space="0" w:color="auto"/>
              <w:bottom w:val="single" w:sz="4" w:space="0" w:color="auto"/>
              <w:right w:val="single" w:sz="4" w:space="0" w:color="auto"/>
            </w:tcBorders>
          </w:tcPr>
          <w:p w14:paraId="2F01BBE8" w14:textId="77777777" w:rsidR="00942626" w:rsidRPr="00C826D6" w:rsidRDefault="00942626" w:rsidP="00246A21">
            <w:pPr>
              <w:pStyle w:val="intro"/>
              <w:jc w:val="both"/>
              <w:rPr>
                <w:sz w:val="18"/>
                <w:szCs w:val="18"/>
                <w:lang w:val="en-US"/>
              </w:rPr>
            </w:pPr>
            <w:r w:rsidRPr="00C826D6">
              <w:rPr>
                <w:b/>
                <w:sz w:val="18"/>
                <w:szCs w:val="18"/>
                <w:lang w:val="en-US"/>
              </w:rPr>
              <w:t>David Stuckler</w:t>
            </w:r>
            <w:r w:rsidRPr="00C826D6">
              <w:rPr>
                <w:sz w:val="18"/>
                <w:szCs w:val="18"/>
                <w:lang w:val="en-US"/>
              </w:rPr>
              <w:t xml:space="preserve"> </w:t>
            </w:r>
            <w:r w:rsidRPr="00C826D6">
              <w:rPr>
                <w:noProof/>
                <w:sz w:val="18"/>
                <w:szCs w:val="18"/>
                <w:lang w:val="en-US" w:eastAsia="en-US"/>
              </w:rPr>
              <w:drawing>
                <wp:inline distT="0" distB="0" distL="0" distR="0" wp14:anchorId="1585C905" wp14:editId="487D7944">
                  <wp:extent cx="114935" cy="114935"/>
                  <wp:effectExtent l="0" t="0" r="0" b="0"/>
                  <wp:docPr id="6" name="Picture 6">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826D6">
              <w:rPr>
                <w:sz w:val="18"/>
                <w:szCs w:val="18"/>
                <w:lang w:val="en-US"/>
              </w:rPr>
              <w:t xml:space="preserve"> </w:t>
            </w:r>
            <w:r w:rsidRPr="00C826D6">
              <w:rPr>
                <w:noProof/>
                <w:sz w:val="18"/>
                <w:szCs w:val="18"/>
                <w:lang w:val="en-US" w:eastAsia="en-US"/>
              </w:rPr>
              <w:drawing>
                <wp:inline distT="0" distB="0" distL="0" distR="0" wp14:anchorId="10A2053D" wp14:editId="32AFBF57">
                  <wp:extent cx="114935" cy="114935"/>
                  <wp:effectExtent l="0" t="0" r="0" b="0"/>
                  <wp:docPr id="12" name="Picture 12">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826D6">
              <w:rPr>
                <w:sz w:val="18"/>
                <w:szCs w:val="18"/>
                <w:lang w:val="en-US"/>
              </w:rPr>
              <w:t xml:space="preserve"> </w:t>
            </w:r>
            <w:r w:rsidRPr="00C826D6">
              <w:rPr>
                <w:noProof/>
                <w:sz w:val="18"/>
                <w:szCs w:val="18"/>
                <w:lang w:val="en-US" w:eastAsia="en-US"/>
              </w:rPr>
              <w:drawing>
                <wp:inline distT="0" distB="0" distL="0" distR="0" wp14:anchorId="1B4C3FB4" wp14:editId="5734A0B9">
                  <wp:extent cx="114935" cy="114935"/>
                  <wp:effectExtent l="0" t="0" r="0" b="0"/>
                  <wp:docPr id="22" name="Graphic 22">
                    <a:hlinkClick xmlns:a="http://schemas.openxmlformats.org/drawingml/2006/main" r:id="rId27"/>
                  </wp:docPr>
                  <wp:cNvGraphicFramePr/>
                  <a:graphic xmlns:a="http://schemas.openxmlformats.org/drawingml/2006/main">
                    <a:graphicData uri="http://schemas.openxmlformats.org/drawingml/2006/picture">
                      <pic:pic xmlns:pic="http://schemas.openxmlformats.org/drawingml/2006/picture">
                        <pic:nvPicPr>
                          <pic:cNvPr id="22" name="Graphic 22"/>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14935" cy="114935"/>
                          </a:xfrm>
                          <a:prstGeom prst="rect">
                            <a:avLst/>
                          </a:prstGeom>
                        </pic:spPr>
                      </pic:pic>
                    </a:graphicData>
                  </a:graphic>
                </wp:inline>
              </w:drawing>
            </w:r>
            <w:r w:rsidRPr="00C826D6">
              <w:rPr>
                <w:sz w:val="18"/>
                <w:szCs w:val="18"/>
                <w:lang w:val="en-US"/>
              </w:rPr>
              <w:t xml:space="preserve"> </w:t>
            </w:r>
            <w:r w:rsidRPr="00C826D6">
              <w:rPr>
                <w:noProof/>
                <w:sz w:val="18"/>
                <w:szCs w:val="18"/>
                <w:lang w:val="en-US" w:eastAsia="en-US"/>
              </w:rPr>
              <w:drawing>
                <wp:inline distT="0" distB="0" distL="0" distR="0" wp14:anchorId="1906CC3A" wp14:editId="5602E926">
                  <wp:extent cx="114935" cy="114935"/>
                  <wp:effectExtent l="0" t="0" r="0" b="0"/>
                  <wp:docPr id="13" name="Picture 13">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28"/>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826D6">
              <w:rPr>
                <w:sz w:val="18"/>
                <w:szCs w:val="18"/>
                <w:lang w:val="en-US"/>
              </w:rPr>
              <w:t xml:space="preserve"> is a Full Professor of Policy Analysis and Public Management at Bocconi University in Milan and an Intellectual Forum Senior Research Associate at Jesus College, Cambridge. Before, he has been a Professor of Political Economy and Sociology and a Senior Research Leader at Oxford University. He has published over one hundred peer-reviewed scientific articles in major journals on the subjects of economics and global health, and his work has featured on the cover of </w:t>
            </w:r>
            <w:r w:rsidRPr="00C826D6">
              <w:rPr>
                <w:rStyle w:val="Emphasis"/>
                <w:i w:val="0"/>
                <w:sz w:val="18"/>
                <w:szCs w:val="18"/>
                <w:lang w:val="en-US"/>
              </w:rPr>
              <w:t>The New York Times</w:t>
            </w:r>
            <w:r w:rsidRPr="00C826D6">
              <w:rPr>
                <w:i/>
                <w:sz w:val="18"/>
                <w:szCs w:val="18"/>
                <w:lang w:val="en-US"/>
              </w:rPr>
              <w:t> </w:t>
            </w:r>
            <w:r w:rsidRPr="00C826D6">
              <w:rPr>
                <w:sz w:val="18"/>
                <w:szCs w:val="18"/>
                <w:lang w:val="en-US"/>
              </w:rPr>
              <w:t>and </w:t>
            </w:r>
            <w:r w:rsidRPr="00C826D6">
              <w:rPr>
                <w:rStyle w:val="Emphasis"/>
                <w:i w:val="0"/>
                <w:sz w:val="18"/>
                <w:szCs w:val="18"/>
                <w:lang w:val="en-US"/>
              </w:rPr>
              <w:t>The Economist</w:t>
            </w:r>
            <w:r w:rsidRPr="00C826D6">
              <w:rPr>
                <w:i/>
                <w:sz w:val="18"/>
                <w:szCs w:val="18"/>
                <w:lang w:val="en-US"/>
              </w:rPr>
              <w:t>,</w:t>
            </w:r>
            <w:r w:rsidRPr="00C826D6">
              <w:rPr>
                <w:sz w:val="18"/>
                <w:szCs w:val="18"/>
                <w:lang w:val="en-US"/>
              </w:rPr>
              <w:t xml:space="preserve"> as well as on BBC, NPR, and CNN, among others. He has written the books </w:t>
            </w:r>
            <w:r w:rsidRPr="00C826D6">
              <w:rPr>
                <w:rStyle w:val="Emphasis"/>
                <w:i w:val="0"/>
                <w:sz w:val="18"/>
                <w:szCs w:val="18"/>
                <w:lang w:val="en-US"/>
              </w:rPr>
              <w:t>The Body Economic</w:t>
            </w:r>
            <w:r w:rsidRPr="00C826D6">
              <w:rPr>
                <w:sz w:val="18"/>
                <w:szCs w:val="18"/>
                <w:lang w:val="en-US"/>
              </w:rPr>
              <w:t xml:space="preserve"> and </w:t>
            </w:r>
            <w:r w:rsidRPr="00C826D6">
              <w:rPr>
                <w:rStyle w:val="Emphasis"/>
                <w:i w:val="0"/>
                <w:sz w:val="18"/>
                <w:szCs w:val="18"/>
                <w:lang w:val="en-US"/>
              </w:rPr>
              <w:t>Sick Societies</w:t>
            </w:r>
            <w:r w:rsidRPr="00C826D6">
              <w:rPr>
                <w:i/>
                <w:sz w:val="18"/>
                <w:szCs w:val="18"/>
                <w:lang w:val="en-US"/>
              </w:rPr>
              <w:t>.</w:t>
            </w:r>
            <w:r w:rsidRPr="00C826D6">
              <w:rPr>
                <w:sz w:val="18"/>
                <w:szCs w:val="18"/>
                <w:lang w:val="en-US"/>
              </w:rPr>
              <w:t xml:space="preserve"> He can be contacted at email: david.stuckler@unibocconi.it.</w:t>
            </w:r>
          </w:p>
        </w:tc>
      </w:tr>
      <w:tr w:rsidR="003847DA" w:rsidRPr="00C826D6" w14:paraId="49818E3D" w14:textId="77777777" w:rsidTr="00A62061">
        <w:tc>
          <w:tcPr>
            <w:tcW w:w="1070" w:type="pct"/>
            <w:tcBorders>
              <w:top w:val="single" w:sz="4" w:space="0" w:color="auto"/>
              <w:left w:val="single" w:sz="4" w:space="0" w:color="auto"/>
              <w:bottom w:val="single" w:sz="4" w:space="0" w:color="auto"/>
              <w:right w:val="single" w:sz="4" w:space="0" w:color="auto"/>
            </w:tcBorders>
            <w:vAlign w:val="center"/>
          </w:tcPr>
          <w:p w14:paraId="3D4E9D33" w14:textId="77777777" w:rsidR="00942626" w:rsidRPr="00C826D6" w:rsidRDefault="00942626" w:rsidP="00246A21">
            <w:pPr>
              <w:jc w:val="center"/>
              <w:rPr>
                <w:noProof/>
              </w:rPr>
            </w:pPr>
          </w:p>
        </w:tc>
        <w:tc>
          <w:tcPr>
            <w:tcW w:w="3930" w:type="pct"/>
            <w:tcBorders>
              <w:top w:val="single" w:sz="4" w:space="0" w:color="auto"/>
              <w:left w:val="single" w:sz="4" w:space="0" w:color="auto"/>
              <w:bottom w:val="single" w:sz="4" w:space="0" w:color="auto"/>
              <w:right w:val="single" w:sz="4" w:space="0" w:color="auto"/>
            </w:tcBorders>
          </w:tcPr>
          <w:p w14:paraId="0BF1777C" w14:textId="77777777" w:rsidR="00942626" w:rsidRPr="00C826D6" w:rsidRDefault="00942626" w:rsidP="00246A21">
            <w:pPr>
              <w:jc w:val="both"/>
              <w:rPr>
                <w:b/>
                <w:bCs/>
                <w:sz w:val="18"/>
                <w:szCs w:val="18"/>
              </w:rPr>
            </w:pPr>
          </w:p>
        </w:tc>
      </w:tr>
      <w:tr w:rsidR="003847DA" w:rsidRPr="00C826D6" w14:paraId="7B884A36" w14:textId="77777777" w:rsidTr="00A62061">
        <w:tc>
          <w:tcPr>
            <w:tcW w:w="1070" w:type="pct"/>
            <w:tcBorders>
              <w:top w:val="single" w:sz="4" w:space="0" w:color="auto"/>
              <w:left w:val="single" w:sz="4" w:space="0" w:color="auto"/>
              <w:bottom w:val="single" w:sz="4" w:space="0" w:color="auto"/>
              <w:right w:val="single" w:sz="4" w:space="0" w:color="auto"/>
            </w:tcBorders>
          </w:tcPr>
          <w:p w14:paraId="0A3A8ADD" w14:textId="10ABB711" w:rsidR="00942626" w:rsidRPr="00C826D6" w:rsidRDefault="003847DA" w:rsidP="00942626">
            <w:pPr>
              <w:jc w:val="center"/>
              <w:rPr>
                <w:noProof/>
              </w:rPr>
            </w:pPr>
            <w:r w:rsidRPr="00C826D6">
              <w:rPr>
                <w:noProof/>
              </w:rPr>
              <w:drawing>
                <wp:inline distT="0" distB="0" distL="0" distR="0" wp14:anchorId="269AB3AF" wp14:editId="06DCD857">
                  <wp:extent cx="1080000" cy="1440000"/>
                  <wp:effectExtent l="0" t="0" r="6350" b="8255"/>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rotWithShape="1">
                          <a:blip r:embed="rId29"/>
                          <a:srcRect l="12103" t="4396" r="10217" b="4396"/>
                          <a:stretch/>
                        </pic:blipFill>
                        <pic:spPr bwMode="auto">
                          <a:xfrm>
                            <a:off x="0" y="0"/>
                            <a:ext cx="1080000" cy="1440000"/>
                          </a:xfrm>
                          <a:prstGeom prst="rect">
                            <a:avLst/>
                          </a:prstGeom>
                          <a:ln>
                            <a:noFill/>
                          </a:ln>
                          <a:extLst>
                            <a:ext uri="{53640926-AAD7-44D8-BBD7-CCE9431645EC}">
                              <a14:shadowObscured xmlns:a14="http://schemas.microsoft.com/office/drawing/2010/main"/>
                            </a:ext>
                          </a:extLst>
                        </pic:spPr>
                      </pic:pic>
                    </a:graphicData>
                  </a:graphic>
                </wp:inline>
              </w:drawing>
            </w:r>
          </w:p>
        </w:tc>
        <w:tc>
          <w:tcPr>
            <w:tcW w:w="3930" w:type="pct"/>
            <w:tcBorders>
              <w:top w:val="single" w:sz="4" w:space="0" w:color="auto"/>
              <w:left w:val="single" w:sz="4" w:space="0" w:color="auto"/>
              <w:bottom w:val="single" w:sz="4" w:space="0" w:color="auto"/>
              <w:right w:val="single" w:sz="4" w:space="0" w:color="auto"/>
            </w:tcBorders>
          </w:tcPr>
          <w:p w14:paraId="02EDE574" w14:textId="4291D8DA" w:rsidR="00942626" w:rsidRPr="00C826D6" w:rsidRDefault="003847DA" w:rsidP="00246A21">
            <w:pPr>
              <w:jc w:val="both"/>
              <w:rPr>
                <w:sz w:val="18"/>
                <w:szCs w:val="18"/>
              </w:rPr>
            </w:pPr>
            <w:r w:rsidRPr="00C826D6">
              <w:rPr>
                <w:b/>
                <w:bCs/>
                <w:sz w:val="18"/>
                <w:szCs w:val="18"/>
              </w:rPr>
              <w:t xml:space="preserve">Gaetano Isola </w:t>
            </w:r>
            <w:r w:rsidRPr="00C826D6">
              <w:rPr>
                <w:b/>
                <w:bCs/>
                <w:noProof/>
                <w:sz w:val="18"/>
                <w:szCs w:val="18"/>
              </w:rPr>
              <w:drawing>
                <wp:inline distT="0" distB="0" distL="0" distR="0" wp14:anchorId="6E700CEB" wp14:editId="5BAC8EED">
                  <wp:extent cx="114300" cy="114300"/>
                  <wp:effectExtent l="0" t="0" r="0" b="0"/>
                  <wp:docPr id="28" name="Picture 28">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a:hlinkClick r:id="rId30"/>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C826D6">
              <w:rPr>
                <w:b/>
                <w:bCs/>
                <w:sz w:val="18"/>
                <w:szCs w:val="18"/>
              </w:rPr>
              <w:t xml:space="preserve"> </w:t>
            </w:r>
            <w:r w:rsidRPr="00C826D6">
              <w:rPr>
                <w:b/>
                <w:bCs/>
                <w:noProof/>
                <w:sz w:val="18"/>
                <w:szCs w:val="18"/>
              </w:rPr>
              <w:drawing>
                <wp:inline distT="0" distB="0" distL="0" distR="0" wp14:anchorId="05F4082C" wp14:editId="7DEA2CF0">
                  <wp:extent cx="114300" cy="114300"/>
                  <wp:effectExtent l="0" t="0" r="0" b="0"/>
                  <wp:docPr id="27" name="Picture 27">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a:hlinkClick r:id="rId31"/>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C826D6">
              <w:rPr>
                <w:b/>
                <w:bCs/>
                <w:sz w:val="18"/>
                <w:szCs w:val="18"/>
              </w:rPr>
              <w:t xml:space="preserve"> </w:t>
            </w:r>
            <w:r w:rsidRPr="00C826D6">
              <w:rPr>
                <w:b/>
                <w:bCs/>
                <w:noProof/>
                <w:sz w:val="18"/>
                <w:szCs w:val="18"/>
              </w:rPr>
              <w:drawing>
                <wp:inline distT="0" distB="0" distL="0" distR="0" wp14:anchorId="1BCAF2CB" wp14:editId="259A54AA">
                  <wp:extent cx="114300" cy="114300"/>
                  <wp:effectExtent l="0" t="0" r="0" b="0"/>
                  <wp:docPr id="26" name="Picture 26">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a:hlinkClick r:id="rId32"/>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C826D6">
              <w:rPr>
                <w:b/>
                <w:bCs/>
                <w:sz w:val="18"/>
                <w:szCs w:val="18"/>
              </w:rPr>
              <w:t xml:space="preserve"> </w:t>
            </w:r>
            <w:r w:rsidRPr="00C826D6">
              <w:rPr>
                <w:noProof/>
                <w:sz w:val="18"/>
                <w:szCs w:val="18"/>
              </w:rPr>
              <w:drawing>
                <wp:inline distT="0" distB="0" distL="0" distR="0" wp14:anchorId="174A0B23" wp14:editId="3886E7F5">
                  <wp:extent cx="114935" cy="114935"/>
                  <wp:effectExtent l="0" t="0" r="0" b="0"/>
                  <wp:docPr id="29" name="Picture 29">
                    <a:hlinkClick xmlns:a="http://schemas.openxmlformats.org/drawingml/2006/main" r:id="rId34"/>
                  </wp:docPr>
                  <wp:cNvGraphicFramePr/>
                  <a:graphic xmlns:a="http://schemas.openxmlformats.org/drawingml/2006/main">
                    <a:graphicData uri="http://schemas.openxmlformats.org/drawingml/2006/picture">
                      <pic:pic xmlns:pic="http://schemas.openxmlformats.org/drawingml/2006/picture">
                        <pic:nvPicPr>
                          <pic:cNvPr id="29" name="Picture 29">
                            <a:hlinkClick r:id="rId34"/>
                          </pic:cNvPr>
                          <pic:cNvPicPr/>
                        </pic:nvPicPr>
                        <pic:blipFill>
                          <a:blip r:embed="rId23">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826D6">
              <w:rPr>
                <w:sz w:val="18"/>
                <w:szCs w:val="18"/>
              </w:rPr>
              <w:t xml:space="preserve"> is a</w:t>
            </w:r>
            <w:r w:rsidRPr="00C826D6">
              <w:rPr>
                <w:sz w:val="18"/>
                <w:szCs w:val="18"/>
                <w:shd w:val="clear" w:color="auto" w:fill="FFFFFF"/>
              </w:rPr>
              <w:t xml:space="preserve"> Researcher Assistant of Clinical </w:t>
            </w:r>
            <w:proofErr w:type="spellStart"/>
            <w:r w:rsidRPr="00C826D6">
              <w:rPr>
                <w:sz w:val="18"/>
                <w:szCs w:val="18"/>
                <w:shd w:val="clear" w:color="auto" w:fill="FFFFFF"/>
              </w:rPr>
              <w:t>Odontostomatology</w:t>
            </w:r>
            <w:proofErr w:type="spellEnd"/>
            <w:r w:rsidRPr="00C826D6">
              <w:rPr>
                <w:sz w:val="18"/>
                <w:szCs w:val="18"/>
                <w:shd w:val="clear" w:color="auto" w:fill="FFFFFF"/>
              </w:rPr>
              <w:t>, School of Dentistry, University of Messina, Italy. DDS at the University of Messina. PhD in “</w:t>
            </w:r>
            <w:proofErr w:type="spellStart"/>
            <w:r w:rsidRPr="00C826D6">
              <w:rPr>
                <w:sz w:val="18"/>
                <w:szCs w:val="18"/>
                <w:shd w:val="clear" w:color="auto" w:fill="FFFFFF"/>
              </w:rPr>
              <w:t>Phisiopathology</w:t>
            </w:r>
            <w:proofErr w:type="spellEnd"/>
            <w:r w:rsidRPr="00C826D6">
              <w:rPr>
                <w:sz w:val="18"/>
                <w:szCs w:val="18"/>
                <w:shd w:val="clear" w:color="auto" w:fill="FFFFFF"/>
              </w:rPr>
              <w:t xml:space="preserve"> of the </w:t>
            </w:r>
            <w:proofErr w:type="spellStart"/>
            <w:r w:rsidRPr="00C826D6">
              <w:rPr>
                <w:sz w:val="18"/>
                <w:szCs w:val="18"/>
                <w:shd w:val="clear" w:color="auto" w:fill="FFFFFF"/>
              </w:rPr>
              <w:t>Stomatognatic</w:t>
            </w:r>
            <w:proofErr w:type="spellEnd"/>
            <w:r w:rsidRPr="00C826D6">
              <w:rPr>
                <w:sz w:val="18"/>
                <w:szCs w:val="18"/>
                <w:shd w:val="clear" w:color="auto" w:fill="FFFFFF"/>
              </w:rPr>
              <w:t xml:space="preserve"> Apparatus and Dental Materials” at the University of Turin, Italy. Researcher fellow at the “Laboratory the Study of Calcified Tissues and Biomaterials” and “Department of Periodontology” Université de Montréal. Advanced Course in Periodontology, University of Ferrara. Master Course University of Verona, 2014. Involved with several research projects in the field of the periodontology, oral surgery and orthodontics. His research interests are mainly focused on the physiopathology of Periodontal Diseases and the jaw muscles, craniofacial growth, the </w:t>
            </w:r>
            <w:proofErr w:type="spellStart"/>
            <w:r w:rsidRPr="00C826D6">
              <w:rPr>
                <w:sz w:val="18"/>
                <w:szCs w:val="18"/>
                <w:shd w:val="clear" w:color="auto" w:fill="FFFFFF"/>
              </w:rPr>
              <w:t>aetiology</w:t>
            </w:r>
            <w:proofErr w:type="spellEnd"/>
            <w:r w:rsidRPr="00C826D6">
              <w:rPr>
                <w:sz w:val="18"/>
                <w:szCs w:val="18"/>
                <w:shd w:val="clear" w:color="auto" w:fill="FFFFFF"/>
              </w:rPr>
              <w:t xml:space="preserve"> and management of the different malocclusion and the relationship between jaw musculature and orthodontics. Active member of The European Orthodontic Society (EOS), IADR and member of the Italian Society of Periodontology (</w:t>
            </w:r>
            <w:proofErr w:type="spellStart"/>
            <w:r w:rsidRPr="00C826D6">
              <w:rPr>
                <w:sz w:val="18"/>
                <w:szCs w:val="18"/>
                <w:shd w:val="clear" w:color="auto" w:fill="FFFFFF"/>
              </w:rPr>
              <w:t>SIdP</w:t>
            </w:r>
            <w:proofErr w:type="spellEnd"/>
            <w:r w:rsidRPr="00C826D6">
              <w:rPr>
                <w:sz w:val="18"/>
                <w:szCs w:val="18"/>
                <w:shd w:val="clear" w:color="auto" w:fill="FFFFFF"/>
              </w:rPr>
              <w:t>). Author of several international peer reviewed publications about orthodontics, masticatory function and periodontology</w:t>
            </w:r>
            <w:r w:rsidRPr="00C826D6">
              <w:rPr>
                <w:sz w:val="18"/>
                <w:szCs w:val="18"/>
              </w:rPr>
              <w:t>.</w:t>
            </w:r>
            <w:r w:rsidRPr="00C826D6">
              <w:rPr>
                <w:b/>
                <w:bCs/>
                <w:sz w:val="18"/>
                <w:szCs w:val="18"/>
              </w:rPr>
              <w:t xml:space="preserve"> </w:t>
            </w:r>
            <w:r w:rsidRPr="00C826D6">
              <w:rPr>
                <w:sz w:val="18"/>
                <w:szCs w:val="18"/>
              </w:rPr>
              <w:t xml:space="preserve">He can be contacted at email: </w:t>
            </w:r>
            <w:r w:rsidRPr="00C826D6">
              <w:rPr>
                <w:sz w:val="18"/>
                <w:szCs w:val="18"/>
                <w:bdr w:val="none" w:sz="0" w:space="0" w:color="auto" w:frame="1"/>
                <w:shd w:val="clear" w:color="auto" w:fill="FFFFFF"/>
              </w:rPr>
              <w:t>gaetano.isola@unict.it</w:t>
            </w:r>
          </w:p>
        </w:tc>
      </w:tr>
    </w:tbl>
    <w:p w14:paraId="41B57CED" w14:textId="77777777" w:rsidR="00E619D6" w:rsidRPr="00C826D6" w:rsidRDefault="00E619D6" w:rsidP="00E619D6">
      <w:pPr>
        <w:ind w:left="426" w:hanging="426"/>
        <w:jc w:val="both"/>
      </w:pPr>
    </w:p>
    <w:sectPr w:rsidR="00E619D6" w:rsidRPr="00C826D6" w:rsidSect="002A276C">
      <w:headerReference w:type="even" r:id="rId35"/>
      <w:headerReference w:type="default" r:id="rId36"/>
      <w:footerReference w:type="even" r:id="rId37"/>
      <w:footerReference w:type="default" r:id="rId38"/>
      <w:headerReference w:type="first" r:id="rId39"/>
      <w:footerReference w:type="first" r:id="rId40"/>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63F06" w14:textId="77777777" w:rsidR="00832728" w:rsidRDefault="00832728">
      <w:r>
        <w:separator/>
      </w:r>
    </w:p>
  </w:endnote>
  <w:endnote w:type="continuationSeparator" w:id="0">
    <w:p w14:paraId="7C185EBB" w14:textId="77777777" w:rsidR="00832728" w:rsidRDefault="00832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750AB7EA"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56192" behindDoc="0" locked="0" layoutInCell="1" allowOverlap="1" wp14:anchorId="307E942D" wp14:editId="1E2FA531">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8BDA7F" id="Line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4D3838">
      <w:rPr>
        <w:noProof/>
      </w:rPr>
      <w:t>Int J Public Health Sci</w:t>
    </w:r>
    <w:r w:rsidR="00784C44" w:rsidRPr="00E619D6">
      <w:t xml:space="preserve">, </w:t>
    </w:r>
    <w:r w:rsidR="00097958" w:rsidRPr="00E619D6">
      <w:t xml:space="preserve">Vol. </w:t>
    </w:r>
    <w:r w:rsidR="002C4131">
      <w:t>99</w:t>
    </w:r>
    <w:r w:rsidR="00097958" w:rsidRPr="00E619D6">
      <w:t xml:space="preserve">, No. </w:t>
    </w:r>
    <w:r w:rsidR="002C4131">
      <w:t>1</w:t>
    </w:r>
    <w:r w:rsidR="0055343D" w:rsidRPr="00E619D6">
      <w:t xml:space="preserve">, </w:t>
    </w:r>
    <w:r w:rsidR="00A45398" w:rsidRPr="00735BBC">
      <w:t>Month</w:t>
    </w:r>
    <w:r w:rsidR="003A2810" w:rsidRPr="00735BBC">
      <w:t xml:space="preserve"> </w:t>
    </w:r>
    <w:r w:rsidR="003E4DD5" w:rsidRPr="00735BBC">
      <w:t>20</w:t>
    </w:r>
    <w:r w:rsidR="002C4131">
      <w:t>99</w:t>
    </w:r>
    <w:r w:rsidR="00E305A0" w:rsidRPr="00735BBC">
      <w:t>:</w:t>
    </w:r>
    <w:r w:rsidR="00097958" w:rsidRPr="00735BBC">
      <w:t xml:space="preserve"> </w:t>
    </w:r>
    <w:r w:rsidR="002C4131">
      <w:t>1</w:t>
    </w:r>
    <w:r w:rsidR="00BB48F9" w:rsidRPr="00735BBC">
      <w:t>-</w:t>
    </w:r>
    <w:r w:rsidR="002C4131">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58240" behindDoc="0" locked="0" layoutInCell="1" allowOverlap="1" wp14:anchorId="62A3734C" wp14:editId="3BAE0A66">
              <wp:simplePos x="0" y="0"/>
              <wp:positionH relativeFrom="column">
                <wp:posOffset>-82608</wp:posOffset>
              </wp:positionH>
              <wp:positionV relativeFrom="paragraph">
                <wp:posOffset>-429</wp:posOffset>
              </wp:positionV>
              <wp:extent cx="5795159" cy="0"/>
              <wp:effectExtent l="0" t="0" r="15240" b="1905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15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2D3ED2"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05pt" to="449.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5DDC30A1"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59264" behindDoc="0" locked="0" layoutInCell="1" allowOverlap="1" wp14:anchorId="066E0B6C" wp14:editId="39513EC1">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4BF3D7"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4D3838" w:rsidRPr="00CF3F5F">
      <w:rPr>
        <w:i/>
        <w:szCs w:val="18"/>
      </w:rPr>
      <w:t>http://</w:t>
    </w:r>
    <w:r w:rsidR="004D3838">
      <w:rPr>
        <w:i/>
        <w:szCs w:val="18"/>
      </w:rPr>
      <w:t>ijph</w:t>
    </w:r>
    <w:r w:rsidR="004D3838" w:rsidRPr="00CF3F5F">
      <w:rPr>
        <w:i/>
        <w:szCs w:val="18"/>
      </w:rPr>
      <w:t>s.iaescore.com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7D521" w14:textId="77777777" w:rsidR="00832728" w:rsidRDefault="00832728">
      <w:r>
        <w:separator/>
      </w:r>
    </w:p>
  </w:footnote>
  <w:footnote w:type="continuationSeparator" w:id="0">
    <w:p w14:paraId="6940BC2F" w14:textId="77777777" w:rsidR="00832728" w:rsidRDefault="008327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70FE7">
      <w:rPr>
        <w:rStyle w:val="PageNumber"/>
        <w:noProof/>
      </w:rPr>
      <w:t>2</w:t>
    </w:r>
    <w:r w:rsidRPr="003D5B84">
      <w:rPr>
        <w:rStyle w:val="PageNumber"/>
      </w:rPr>
      <w:fldChar w:fldCharType="end"/>
    </w:r>
  </w:p>
  <w:p w14:paraId="7F150106" w14:textId="66241174"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210EDC12">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E0DFA9"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4D3838" w:rsidRPr="00FC7B4B">
      <w:t>2252-8806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70FE7">
      <w:rPr>
        <w:rStyle w:val="PageNumber"/>
        <w:noProof/>
      </w:rPr>
      <w:t>3</w:t>
    </w:r>
    <w:r w:rsidRPr="003D5B84">
      <w:rPr>
        <w:rStyle w:val="PageNumber"/>
      </w:rPr>
      <w:fldChar w:fldCharType="end"/>
    </w:r>
  </w:p>
  <w:p w14:paraId="72D04B55" w14:textId="073023F5" w:rsidR="00097958" w:rsidRPr="003D5B84" w:rsidRDefault="004D3838" w:rsidP="00222701">
    <w:pPr>
      <w:pStyle w:val="Header"/>
      <w:tabs>
        <w:tab w:val="clear" w:pos="4320"/>
        <w:tab w:val="clear" w:pos="8640"/>
        <w:tab w:val="left" w:pos="0"/>
        <w:tab w:val="center" w:pos="4301"/>
        <w:tab w:val="left" w:pos="7938"/>
      </w:tabs>
    </w:pPr>
    <w:r>
      <w:rPr>
        <w:noProof/>
      </w:rPr>
      <w:t>Int J Public Health Sci</w:t>
    </w:r>
    <w:r w:rsidR="00097958" w:rsidRPr="003D5B84">
      <w:t xml:space="preserve"> </w:t>
    </w:r>
    <w:r w:rsidR="00097958" w:rsidRPr="003D5B84">
      <w:tab/>
      <w:t>ISSN:</w:t>
    </w:r>
    <w:r w:rsidR="004F4003">
      <w:t xml:space="preserve"> </w:t>
    </w:r>
    <w:r w:rsidRPr="00D10C2A">
      <w:t>2252-8806</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7216" behindDoc="0" locked="0" layoutInCell="1" allowOverlap="1" wp14:anchorId="485510DB" wp14:editId="521D6F17">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5A2EC9"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7FFE7" w14:textId="77777777" w:rsidR="004D3838" w:rsidRDefault="004D3838" w:rsidP="004D3838">
    <w:pPr>
      <w:pStyle w:val="Header"/>
      <w:tabs>
        <w:tab w:val="left" w:pos="720"/>
      </w:tabs>
      <w:ind w:right="45"/>
      <w:rPr>
        <w:b/>
      </w:rPr>
    </w:pPr>
    <w:r>
      <w:rPr>
        <w:b/>
      </w:rPr>
      <w:t>International Journal of Public Health Science (IJPHS)</w:t>
    </w:r>
  </w:p>
  <w:p w14:paraId="22713C07" w14:textId="52FF58DC" w:rsidR="004D3838" w:rsidRPr="003D5B84" w:rsidRDefault="004D3838" w:rsidP="004D3838">
    <w:pPr>
      <w:pStyle w:val="Header"/>
      <w:tabs>
        <w:tab w:val="clear" w:pos="4320"/>
        <w:tab w:val="clear" w:pos="8640"/>
      </w:tabs>
      <w:ind w:right="45"/>
    </w:pPr>
    <w:r w:rsidRPr="003D5B84">
      <w:t>Vol.</w:t>
    </w:r>
    <w:r>
      <w:t xml:space="preserve"> </w:t>
    </w:r>
    <w:r w:rsidR="00822CE1">
      <w:t>99</w:t>
    </w:r>
    <w:r w:rsidRPr="003D5B84">
      <w:t>, No.</w:t>
    </w:r>
    <w:r>
      <w:t xml:space="preserve"> </w:t>
    </w:r>
    <w:r w:rsidR="00822CE1">
      <w:t>1</w:t>
    </w:r>
    <w:r w:rsidRPr="003D5B84">
      <w:t xml:space="preserve">, </w:t>
    </w:r>
    <w:r>
      <w:t>Month 20</w:t>
    </w:r>
    <w:r w:rsidR="00822CE1">
      <w:t>99</w:t>
    </w:r>
    <w:r w:rsidRPr="003D5B84">
      <w:t xml:space="preserve">, pp. </w:t>
    </w:r>
    <w:r w:rsidR="00822CE1">
      <w:t>1</w:t>
    </w:r>
    <w:r w:rsidRPr="003D5B84">
      <w:t>~</w:t>
    </w:r>
    <w:r w:rsidR="00822CE1">
      <w:t>1x</w:t>
    </w:r>
  </w:p>
  <w:p w14:paraId="2A371CCD" w14:textId="562822A8" w:rsidR="00097958" w:rsidRDefault="004D3838" w:rsidP="004D3838">
    <w:pPr>
      <w:pStyle w:val="Header"/>
      <w:tabs>
        <w:tab w:val="clear" w:pos="4320"/>
        <w:tab w:val="clear" w:pos="8640"/>
        <w:tab w:val="left" w:pos="7938"/>
        <w:tab w:val="right" w:pos="8789"/>
      </w:tabs>
      <w:rPr>
        <w:rStyle w:val="PageNumber"/>
      </w:rPr>
    </w:pPr>
    <w:r>
      <w:t>ISSN: 2252-8806, DOI: 10.11591/</w:t>
    </w:r>
    <w:proofErr w:type="gramStart"/>
    <w:r>
      <w:t>ijphs.v</w:t>
    </w:r>
    <w:r w:rsidR="00822CE1">
      <w:t>99</w:t>
    </w:r>
    <w:r>
      <w:t>i</w:t>
    </w:r>
    <w:r w:rsidR="00822CE1">
      <w:t>1</w:t>
    </w:r>
    <w:r>
      <w:t>.paperID</w:t>
    </w:r>
    <w:proofErr w:type="gramEnd"/>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E24DA7">
      <w:rPr>
        <w:rStyle w:val="PageNumber"/>
        <w:noProof/>
      </w:rPr>
      <w:t>1</w:t>
    </w:r>
    <w:r w:rsidR="00C3666D" w:rsidRPr="003D5B84">
      <w:rPr>
        <w:rStyle w:val="PageNumber"/>
      </w:rPr>
      <w:fldChar w:fldCharType="end"/>
    </w:r>
    <w:r w:rsidR="00050148">
      <w:rPr>
        <w:noProof/>
      </w:rPr>
      <mc:AlternateContent>
        <mc:Choice Requires="wps">
          <w:drawing>
            <wp:anchor distT="0" distB="0" distL="114300" distR="114300" simplePos="0" relativeHeight="251660288" behindDoc="0" locked="0" layoutInCell="1" allowOverlap="1" wp14:anchorId="480481AD" wp14:editId="6931DF52">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7B525A"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7"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8"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1"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170757728">
    <w:abstractNumId w:val="16"/>
  </w:num>
  <w:num w:numId="2" w16cid:durableId="87047979">
    <w:abstractNumId w:val="11"/>
  </w:num>
  <w:num w:numId="3" w16cid:durableId="908925735">
    <w:abstractNumId w:val="20"/>
  </w:num>
  <w:num w:numId="4" w16cid:durableId="953828616">
    <w:abstractNumId w:val="10"/>
  </w:num>
  <w:num w:numId="5" w16cid:durableId="936714498">
    <w:abstractNumId w:val="13"/>
  </w:num>
  <w:num w:numId="6" w16cid:durableId="1738937985">
    <w:abstractNumId w:val="17"/>
  </w:num>
  <w:num w:numId="7" w16cid:durableId="926692210">
    <w:abstractNumId w:val="14"/>
  </w:num>
  <w:num w:numId="8" w16cid:durableId="1202208483">
    <w:abstractNumId w:val="12"/>
  </w:num>
  <w:num w:numId="9" w16cid:durableId="1274701774">
    <w:abstractNumId w:val="8"/>
  </w:num>
  <w:num w:numId="10" w16cid:durableId="1632319401">
    <w:abstractNumId w:val="1"/>
  </w:num>
  <w:num w:numId="11" w16cid:durableId="1618292153">
    <w:abstractNumId w:val="0"/>
  </w:num>
  <w:num w:numId="12" w16cid:durableId="192961707">
    <w:abstractNumId w:val="5"/>
  </w:num>
  <w:num w:numId="13" w16cid:durableId="53820212">
    <w:abstractNumId w:val="2"/>
  </w:num>
  <w:num w:numId="14" w16cid:durableId="140780500">
    <w:abstractNumId w:val="6"/>
  </w:num>
  <w:num w:numId="15" w16cid:durableId="1075008056">
    <w:abstractNumId w:val="19"/>
  </w:num>
  <w:num w:numId="16" w16cid:durableId="327907534">
    <w:abstractNumId w:val="7"/>
  </w:num>
  <w:num w:numId="17" w16cid:durableId="1132096541">
    <w:abstractNumId w:val="18"/>
  </w:num>
  <w:num w:numId="18" w16cid:durableId="14044518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5652495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60163516">
    <w:abstractNumId w:val="15"/>
  </w:num>
  <w:num w:numId="21" w16cid:durableId="1999069452">
    <w:abstractNumId w:val="9"/>
  </w:num>
  <w:num w:numId="22" w16cid:durableId="1111123382">
    <w:abstractNumId w:val="21"/>
  </w:num>
  <w:num w:numId="23" w16cid:durableId="240414604">
    <w:abstractNumId w:val="3"/>
  </w:num>
  <w:num w:numId="24" w16cid:durableId="418714671">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14B"/>
    <w:rsid w:val="00005EFC"/>
    <w:rsid w:val="00007744"/>
    <w:rsid w:val="000106D0"/>
    <w:rsid w:val="00012CEF"/>
    <w:rsid w:val="00014633"/>
    <w:rsid w:val="000157FD"/>
    <w:rsid w:val="0001593E"/>
    <w:rsid w:val="00015F2A"/>
    <w:rsid w:val="00017858"/>
    <w:rsid w:val="0002123A"/>
    <w:rsid w:val="00022D47"/>
    <w:rsid w:val="00027142"/>
    <w:rsid w:val="000279BE"/>
    <w:rsid w:val="00034C84"/>
    <w:rsid w:val="000416A3"/>
    <w:rsid w:val="000437AE"/>
    <w:rsid w:val="000442C6"/>
    <w:rsid w:val="000474E3"/>
    <w:rsid w:val="00047710"/>
    <w:rsid w:val="00050148"/>
    <w:rsid w:val="000523C5"/>
    <w:rsid w:val="00053FB7"/>
    <w:rsid w:val="00056CFC"/>
    <w:rsid w:val="0006020A"/>
    <w:rsid w:val="00060330"/>
    <w:rsid w:val="00060F5C"/>
    <w:rsid w:val="00061D77"/>
    <w:rsid w:val="00062720"/>
    <w:rsid w:val="00062EE6"/>
    <w:rsid w:val="00064AB2"/>
    <w:rsid w:val="00065191"/>
    <w:rsid w:val="00066063"/>
    <w:rsid w:val="0007067D"/>
    <w:rsid w:val="0007154C"/>
    <w:rsid w:val="0007236F"/>
    <w:rsid w:val="00073422"/>
    <w:rsid w:val="00073635"/>
    <w:rsid w:val="00076C16"/>
    <w:rsid w:val="000776D4"/>
    <w:rsid w:val="00080CCD"/>
    <w:rsid w:val="000830A2"/>
    <w:rsid w:val="00083B9D"/>
    <w:rsid w:val="00083DD6"/>
    <w:rsid w:val="00085121"/>
    <w:rsid w:val="00086551"/>
    <w:rsid w:val="000877AC"/>
    <w:rsid w:val="00087876"/>
    <w:rsid w:val="00087AF7"/>
    <w:rsid w:val="00090B78"/>
    <w:rsid w:val="00091730"/>
    <w:rsid w:val="00093380"/>
    <w:rsid w:val="00094EB8"/>
    <w:rsid w:val="00095C3E"/>
    <w:rsid w:val="00096883"/>
    <w:rsid w:val="000973CC"/>
    <w:rsid w:val="00097958"/>
    <w:rsid w:val="00097E2D"/>
    <w:rsid w:val="000A15DA"/>
    <w:rsid w:val="000A1A82"/>
    <w:rsid w:val="000A592D"/>
    <w:rsid w:val="000A643C"/>
    <w:rsid w:val="000A7ACA"/>
    <w:rsid w:val="000B0641"/>
    <w:rsid w:val="000B1AEE"/>
    <w:rsid w:val="000B5480"/>
    <w:rsid w:val="000B682B"/>
    <w:rsid w:val="000C03DA"/>
    <w:rsid w:val="000C4B17"/>
    <w:rsid w:val="000C730A"/>
    <w:rsid w:val="000D099B"/>
    <w:rsid w:val="000D3712"/>
    <w:rsid w:val="000D50C8"/>
    <w:rsid w:val="000D6591"/>
    <w:rsid w:val="000D67F7"/>
    <w:rsid w:val="000D6BC3"/>
    <w:rsid w:val="000E0AE1"/>
    <w:rsid w:val="000E0C84"/>
    <w:rsid w:val="000E0CE9"/>
    <w:rsid w:val="000E0E3C"/>
    <w:rsid w:val="000E1C9D"/>
    <w:rsid w:val="000E28E0"/>
    <w:rsid w:val="000E46C5"/>
    <w:rsid w:val="000E46CF"/>
    <w:rsid w:val="000E4FD6"/>
    <w:rsid w:val="000E708C"/>
    <w:rsid w:val="000F09BB"/>
    <w:rsid w:val="000F279B"/>
    <w:rsid w:val="000F29E1"/>
    <w:rsid w:val="000F61E2"/>
    <w:rsid w:val="000F703D"/>
    <w:rsid w:val="000F7ED5"/>
    <w:rsid w:val="0010046E"/>
    <w:rsid w:val="001028FB"/>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C37"/>
    <w:rsid w:val="00122833"/>
    <w:rsid w:val="0012288F"/>
    <w:rsid w:val="00122C6F"/>
    <w:rsid w:val="001257AF"/>
    <w:rsid w:val="0012593C"/>
    <w:rsid w:val="00125C41"/>
    <w:rsid w:val="00126B1A"/>
    <w:rsid w:val="0013179E"/>
    <w:rsid w:val="00131A6C"/>
    <w:rsid w:val="00131E4C"/>
    <w:rsid w:val="00133B59"/>
    <w:rsid w:val="001363DF"/>
    <w:rsid w:val="00136716"/>
    <w:rsid w:val="00137465"/>
    <w:rsid w:val="00137E25"/>
    <w:rsid w:val="00137F36"/>
    <w:rsid w:val="001414E2"/>
    <w:rsid w:val="001434C3"/>
    <w:rsid w:val="001441CB"/>
    <w:rsid w:val="00144CB0"/>
    <w:rsid w:val="00145453"/>
    <w:rsid w:val="0014611F"/>
    <w:rsid w:val="00146861"/>
    <w:rsid w:val="001517E4"/>
    <w:rsid w:val="00151E7C"/>
    <w:rsid w:val="00153387"/>
    <w:rsid w:val="00153B62"/>
    <w:rsid w:val="00153D77"/>
    <w:rsid w:val="00154C55"/>
    <w:rsid w:val="00157C06"/>
    <w:rsid w:val="00161845"/>
    <w:rsid w:val="00162849"/>
    <w:rsid w:val="00166432"/>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77B"/>
    <w:rsid w:val="0019391D"/>
    <w:rsid w:val="00193F7B"/>
    <w:rsid w:val="00195579"/>
    <w:rsid w:val="001A0839"/>
    <w:rsid w:val="001A33EF"/>
    <w:rsid w:val="001B2439"/>
    <w:rsid w:val="001B2EF9"/>
    <w:rsid w:val="001B4AB3"/>
    <w:rsid w:val="001B5250"/>
    <w:rsid w:val="001B5719"/>
    <w:rsid w:val="001B621C"/>
    <w:rsid w:val="001B64D0"/>
    <w:rsid w:val="001B6BD4"/>
    <w:rsid w:val="001B7915"/>
    <w:rsid w:val="001C0FE6"/>
    <w:rsid w:val="001C19EB"/>
    <w:rsid w:val="001C1DDC"/>
    <w:rsid w:val="001C7AC5"/>
    <w:rsid w:val="001D04CA"/>
    <w:rsid w:val="001D19C3"/>
    <w:rsid w:val="001D218B"/>
    <w:rsid w:val="001E0AB3"/>
    <w:rsid w:val="001E1922"/>
    <w:rsid w:val="001E2071"/>
    <w:rsid w:val="001E31DF"/>
    <w:rsid w:val="001E4341"/>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4431"/>
    <w:rsid w:val="0020464A"/>
    <w:rsid w:val="00204A25"/>
    <w:rsid w:val="00205B3B"/>
    <w:rsid w:val="0020608E"/>
    <w:rsid w:val="002073B6"/>
    <w:rsid w:val="002076CA"/>
    <w:rsid w:val="002079DD"/>
    <w:rsid w:val="00212DCC"/>
    <w:rsid w:val="002141C1"/>
    <w:rsid w:val="00215A82"/>
    <w:rsid w:val="00216F2A"/>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1835"/>
    <w:rsid w:val="0024268D"/>
    <w:rsid w:val="00250442"/>
    <w:rsid w:val="00250A66"/>
    <w:rsid w:val="00254EC2"/>
    <w:rsid w:val="002550AB"/>
    <w:rsid w:val="00255388"/>
    <w:rsid w:val="00256322"/>
    <w:rsid w:val="002575A8"/>
    <w:rsid w:val="00260476"/>
    <w:rsid w:val="00261B88"/>
    <w:rsid w:val="0026229E"/>
    <w:rsid w:val="002622CD"/>
    <w:rsid w:val="00265C39"/>
    <w:rsid w:val="00266574"/>
    <w:rsid w:val="002668F8"/>
    <w:rsid w:val="00270E78"/>
    <w:rsid w:val="00271390"/>
    <w:rsid w:val="002714E9"/>
    <w:rsid w:val="002718C5"/>
    <w:rsid w:val="00271AB9"/>
    <w:rsid w:val="0027245E"/>
    <w:rsid w:val="002743A4"/>
    <w:rsid w:val="00274BCC"/>
    <w:rsid w:val="00275406"/>
    <w:rsid w:val="002769E7"/>
    <w:rsid w:val="00277772"/>
    <w:rsid w:val="00281882"/>
    <w:rsid w:val="00281D99"/>
    <w:rsid w:val="002821B9"/>
    <w:rsid w:val="002833E0"/>
    <w:rsid w:val="00284297"/>
    <w:rsid w:val="0028450D"/>
    <w:rsid w:val="00291EBF"/>
    <w:rsid w:val="00296D8E"/>
    <w:rsid w:val="002A0772"/>
    <w:rsid w:val="002A276C"/>
    <w:rsid w:val="002B0601"/>
    <w:rsid w:val="002B10C7"/>
    <w:rsid w:val="002B66EF"/>
    <w:rsid w:val="002B6EC9"/>
    <w:rsid w:val="002B7609"/>
    <w:rsid w:val="002C0665"/>
    <w:rsid w:val="002C2C92"/>
    <w:rsid w:val="002C4131"/>
    <w:rsid w:val="002C4749"/>
    <w:rsid w:val="002C49CF"/>
    <w:rsid w:val="002C6317"/>
    <w:rsid w:val="002D07B9"/>
    <w:rsid w:val="002D0C71"/>
    <w:rsid w:val="002D0F04"/>
    <w:rsid w:val="002D31A6"/>
    <w:rsid w:val="002D4A56"/>
    <w:rsid w:val="002D797A"/>
    <w:rsid w:val="002E0BC4"/>
    <w:rsid w:val="002E184C"/>
    <w:rsid w:val="002E2CAE"/>
    <w:rsid w:val="002E60FC"/>
    <w:rsid w:val="002E6409"/>
    <w:rsid w:val="002F137A"/>
    <w:rsid w:val="002F267D"/>
    <w:rsid w:val="002F3D30"/>
    <w:rsid w:val="002F3F0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5373"/>
    <w:rsid w:val="00326170"/>
    <w:rsid w:val="003263E9"/>
    <w:rsid w:val="00326D35"/>
    <w:rsid w:val="00331183"/>
    <w:rsid w:val="00331B83"/>
    <w:rsid w:val="00332063"/>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715EC"/>
    <w:rsid w:val="00373753"/>
    <w:rsid w:val="0037476F"/>
    <w:rsid w:val="003751C8"/>
    <w:rsid w:val="00376867"/>
    <w:rsid w:val="00376A96"/>
    <w:rsid w:val="003772AC"/>
    <w:rsid w:val="0038168A"/>
    <w:rsid w:val="00381E56"/>
    <w:rsid w:val="003826FF"/>
    <w:rsid w:val="003847DA"/>
    <w:rsid w:val="00393D9D"/>
    <w:rsid w:val="00393E61"/>
    <w:rsid w:val="00396D02"/>
    <w:rsid w:val="003A0041"/>
    <w:rsid w:val="003A1C3E"/>
    <w:rsid w:val="003A2810"/>
    <w:rsid w:val="003A2970"/>
    <w:rsid w:val="003A496C"/>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79CF"/>
    <w:rsid w:val="003E0207"/>
    <w:rsid w:val="003E0E36"/>
    <w:rsid w:val="003E28BD"/>
    <w:rsid w:val="003E304D"/>
    <w:rsid w:val="003E4AA5"/>
    <w:rsid w:val="003E4DD5"/>
    <w:rsid w:val="003F0964"/>
    <w:rsid w:val="003F18A1"/>
    <w:rsid w:val="003F1D93"/>
    <w:rsid w:val="003F2EB6"/>
    <w:rsid w:val="003F4897"/>
    <w:rsid w:val="003F6587"/>
    <w:rsid w:val="00402C7D"/>
    <w:rsid w:val="00403A74"/>
    <w:rsid w:val="00407351"/>
    <w:rsid w:val="00407C2D"/>
    <w:rsid w:val="004106DF"/>
    <w:rsid w:val="00411A71"/>
    <w:rsid w:val="00411C0C"/>
    <w:rsid w:val="0041364A"/>
    <w:rsid w:val="0041399A"/>
    <w:rsid w:val="00414535"/>
    <w:rsid w:val="00414EA0"/>
    <w:rsid w:val="00420D64"/>
    <w:rsid w:val="00424E85"/>
    <w:rsid w:val="00425BE9"/>
    <w:rsid w:val="00427072"/>
    <w:rsid w:val="004348E6"/>
    <w:rsid w:val="0043585C"/>
    <w:rsid w:val="00441F35"/>
    <w:rsid w:val="00443205"/>
    <w:rsid w:val="004439D2"/>
    <w:rsid w:val="00445517"/>
    <w:rsid w:val="004503E9"/>
    <w:rsid w:val="00453463"/>
    <w:rsid w:val="00453F49"/>
    <w:rsid w:val="004550E4"/>
    <w:rsid w:val="004637E8"/>
    <w:rsid w:val="00467368"/>
    <w:rsid w:val="004674CD"/>
    <w:rsid w:val="004710EE"/>
    <w:rsid w:val="00472E56"/>
    <w:rsid w:val="004740EC"/>
    <w:rsid w:val="004750E1"/>
    <w:rsid w:val="00477091"/>
    <w:rsid w:val="004819CF"/>
    <w:rsid w:val="00481DA2"/>
    <w:rsid w:val="00482168"/>
    <w:rsid w:val="00482432"/>
    <w:rsid w:val="00483565"/>
    <w:rsid w:val="00484866"/>
    <w:rsid w:val="004859D6"/>
    <w:rsid w:val="00485FD1"/>
    <w:rsid w:val="0048797E"/>
    <w:rsid w:val="00487DD3"/>
    <w:rsid w:val="004902C8"/>
    <w:rsid w:val="004905D4"/>
    <w:rsid w:val="00492E44"/>
    <w:rsid w:val="00493978"/>
    <w:rsid w:val="004947B9"/>
    <w:rsid w:val="0049514C"/>
    <w:rsid w:val="00495667"/>
    <w:rsid w:val="004963E0"/>
    <w:rsid w:val="00496DFD"/>
    <w:rsid w:val="004A0C8B"/>
    <w:rsid w:val="004A187E"/>
    <w:rsid w:val="004A1D04"/>
    <w:rsid w:val="004A1F5C"/>
    <w:rsid w:val="004A335F"/>
    <w:rsid w:val="004A3F3D"/>
    <w:rsid w:val="004A4FDB"/>
    <w:rsid w:val="004A5FC0"/>
    <w:rsid w:val="004A7C83"/>
    <w:rsid w:val="004B1FFE"/>
    <w:rsid w:val="004B2F8C"/>
    <w:rsid w:val="004B4EDE"/>
    <w:rsid w:val="004B589F"/>
    <w:rsid w:val="004B661B"/>
    <w:rsid w:val="004B76DC"/>
    <w:rsid w:val="004C0B2C"/>
    <w:rsid w:val="004C1E2F"/>
    <w:rsid w:val="004C3BEB"/>
    <w:rsid w:val="004C59ED"/>
    <w:rsid w:val="004C65D5"/>
    <w:rsid w:val="004D1340"/>
    <w:rsid w:val="004D3838"/>
    <w:rsid w:val="004D7295"/>
    <w:rsid w:val="004E03B8"/>
    <w:rsid w:val="004E140A"/>
    <w:rsid w:val="004E154B"/>
    <w:rsid w:val="004E1914"/>
    <w:rsid w:val="004E3613"/>
    <w:rsid w:val="004E3AFD"/>
    <w:rsid w:val="004E3CAD"/>
    <w:rsid w:val="004E6C69"/>
    <w:rsid w:val="004E7D77"/>
    <w:rsid w:val="004F101E"/>
    <w:rsid w:val="004F2A11"/>
    <w:rsid w:val="004F3166"/>
    <w:rsid w:val="004F3208"/>
    <w:rsid w:val="004F4003"/>
    <w:rsid w:val="004F54D2"/>
    <w:rsid w:val="004F6193"/>
    <w:rsid w:val="00500785"/>
    <w:rsid w:val="00501713"/>
    <w:rsid w:val="00505F41"/>
    <w:rsid w:val="0050794C"/>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823"/>
    <w:rsid w:val="00526CFA"/>
    <w:rsid w:val="00530415"/>
    <w:rsid w:val="0053095F"/>
    <w:rsid w:val="00530CAF"/>
    <w:rsid w:val="0053172B"/>
    <w:rsid w:val="00531CC2"/>
    <w:rsid w:val="00532941"/>
    <w:rsid w:val="005342C1"/>
    <w:rsid w:val="00535A39"/>
    <w:rsid w:val="005373E3"/>
    <w:rsid w:val="005374C7"/>
    <w:rsid w:val="00540DCE"/>
    <w:rsid w:val="00540DD7"/>
    <w:rsid w:val="00541F86"/>
    <w:rsid w:val="00541FCB"/>
    <w:rsid w:val="0054283A"/>
    <w:rsid w:val="00545E9C"/>
    <w:rsid w:val="00547658"/>
    <w:rsid w:val="0054768C"/>
    <w:rsid w:val="0055343D"/>
    <w:rsid w:val="00554523"/>
    <w:rsid w:val="0055649A"/>
    <w:rsid w:val="00561BC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B87"/>
    <w:rsid w:val="005A7711"/>
    <w:rsid w:val="005B0825"/>
    <w:rsid w:val="005B0A84"/>
    <w:rsid w:val="005B100E"/>
    <w:rsid w:val="005B2D16"/>
    <w:rsid w:val="005B4DAF"/>
    <w:rsid w:val="005B56A0"/>
    <w:rsid w:val="005B5788"/>
    <w:rsid w:val="005B60D5"/>
    <w:rsid w:val="005B693A"/>
    <w:rsid w:val="005C0E61"/>
    <w:rsid w:val="005C11D6"/>
    <w:rsid w:val="005C12EA"/>
    <w:rsid w:val="005C1759"/>
    <w:rsid w:val="005C234E"/>
    <w:rsid w:val="005C3FF0"/>
    <w:rsid w:val="005D02EE"/>
    <w:rsid w:val="005D0C1B"/>
    <w:rsid w:val="005D210E"/>
    <w:rsid w:val="005D3D27"/>
    <w:rsid w:val="005D464B"/>
    <w:rsid w:val="005D7D3A"/>
    <w:rsid w:val="005D7EB1"/>
    <w:rsid w:val="005E51F9"/>
    <w:rsid w:val="005E6EF7"/>
    <w:rsid w:val="005E736A"/>
    <w:rsid w:val="005E75FC"/>
    <w:rsid w:val="005F042D"/>
    <w:rsid w:val="005F3D1C"/>
    <w:rsid w:val="005F534C"/>
    <w:rsid w:val="005F75F8"/>
    <w:rsid w:val="0060449E"/>
    <w:rsid w:val="006044C7"/>
    <w:rsid w:val="00605D6F"/>
    <w:rsid w:val="006123B6"/>
    <w:rsid w:val="00613977"/>
    <w:rsid w:val="0061627D"/>
    <w:rsid w:val="00617711"/>
    <w:rsid w:val="006206C7"/>
    <w:rsid w:val="00622EC4"/>
    <w:rsid w:val="0062488B"/>
    <w:rsid w:val="006327F1"/>
    <w:rsid w:val="00636167"/>
    <w:rsid w:val="00636B99"/>
    <w:rsid w:val="0064363E"/>
    <w:rsid w:val="00644417"/>
    <w:rsid w:val="00647075"/>
    <w:rsid w:val="00652EBE"/>
    <w:rsid w:val="006549EF"/>
    <w:rsid w:val="00655972"/>
    <w:rsid w:val="00655C14"/>
    <w:rsid w:val="00656420"/>
    <w:rsid w:val="0065699B"/>
    <w:rsid w:val="00656AAA"/>
    <w:rsid w:val="00662070"/>
    <w:rsid w:val="0066237A"/>
    <w:rsid w:val="006628A9"/>
    <w:rsid w:val="0066416E"/>
    <w:rsid w:val="00665A9F"/>
    <w:rsid w:val="00665B37"/>
    <w:rsid w:val="00665DA0"/>
    <w:rsid w:val="006718F2"/>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92A9C"/>
    <w:rsid w:val="006A0231"/>
    <w:rsid w:val="006A090C"/>
    <w:rsid w:val="006A1384"/>
    <w:rsid w:val="006A3413"/>
    <w:rsid w:val="006A34DA"/>
    <w:rsid w:val="006A6246"/>
    <w:rsid w:val="006A6AEE"/>
    <w:rsid w:val="006B027E"/>
    <w:rsid w:val="006B0965"/>
    <w:rsid w:val="006B6754"/>
    <w:rsid w:val="006B71FD"/>
    <w:rsid w:val="006C0661"/>
    <w:rsid w:val="006C0E3B"/>
    <w:rsid w:val="006C18AF"/>
    <w:rsid w:val="006C1D12"/>
    <w:rsid w:val="006C5EC9"/>
    <w:rsid w:val="006C7C8B"/>
    <w:rsid w:val="006D29E6"/>
    <w:rsid w:val="006D3D6E"/>
    <w:rsid w:val="006D428D"/>
    <w:rsid w:val="006D449D"/>
    <w:rsid w:val="006D5851"/>
    <w:rsid w:val="006D5DAA"/>
    <w:rsid w:val="006D60D9"/>
    <w:rsid w:val="006D6178"/>
    <w:rsid w:val="006E361D"/>
    <w:rsid w:val="006E3810"/>
    <w:rsid w:val="006E44B1"/>
    <w:rsid w:val="006E492E"/>
    <w:rsid w:val="006E4C9D"/>
    <w:rsid w:val="006E5333"/>
    <w:rsid w:val="006E5DCF"/>
    <w:rsid w:val="006E669C"/>
    <w:rsid w:val="006E68D9"/>
    <w:rsid w:val="006E786F"/>
    <w:rsid w:val="006E7CF8"/>
    <w:rsid w:val="006F01C3"/>
    <w:rsid w:val="006F1251"/>
    <w:rsid w:val="006F5B9E"/>
    <w:rsid w:val="006F7480"/>
    <w:rsid w:val="0070124C"/>
    <w:rsid w:val="007017C6"/>
    <w:rsid w:val="007027BB"/>
    <w:rsid w:val="00705140"/>
    <w:rsid w:val="007066C5"/>
    <w:rsid w:val="00710CA7"/>
    <w:rsid w:val="00712FFF"/>
    <w:rsid w:val="007142C8"/>
    <w:rsid w:val="00715C8E"/>
    <w:rsid w:val="00717A32"/>
    <w:rsid w:val="00720729"/>
    <w:rsid w:val="007212E2"/>
    <w:rsid w:val="00723DEB"/>
    <w:rsid w:val="007240E7"/>
    <w:rsid w:val="007277F9"/>
    <w:rsid w:val="00731AEB"/>
    <w:rsid w:val="00735BBC"/>
    <w:rsid w:val="00740C36"/>
    <w:rsid w:val="00741A8F"/>
    <w:rsid w:val="00742008"/>
    <w:rsid w:val="00743BA0"/>
    <w:rsid w:val="00747DFD"/>
    <w:rsid w:val="00753C3E"/>
    <w:rsid w:val="00754329"/>
    <w:rsid w:val="007547A1"/>
    <w:rsid w:val="00756A93"/>
    <w:rsid w:val="0075769A"/>
    <w:rsid w:val="00765DEF"/>
    <w:rsid w:val="00766E46"/>
    <w:rsid w:val="00770E6E"/>
    <w:rsid w:val="00771A7C"/>
    <w:rsid w:val="0077230A"/>
    <w:rsid w:val="00772725"/>
    <w:rsid w:val="00773EB7"/>
    <w:rsid w:val="007751AA"/>
    <w:rsid w:val="00775888"/>
    <w:rsid w:val="00777AD7"/>
    <w:rsid w:val="00784C44"/>
    <w:rsid w:val="007912CE"/>
    <w:rsid w:val="007934C4"/>
    <w:rsid w:val="0079451D"/>
    <w:rsid w:val="00795966"/>
    <w:rsid w:val="007A04C8"/>
    <w:rsid w:val="007A3102"/>
    <w:rsid w:val="007A3B30"/>
    <w:rsid w:val="007A3FC0"/>
    <w:rsid w:val="007A49BA"/>
    <w:rsid w:val="007A609F"/>
    <w:rsid w:val="007A7484"/>
    <w:rsid w:val="007B3EF9"/>
    <w:rsid w:val="007B57A1"/>
    <w:rsid w:val="007B7535"/>
    <w:rsid w:val="007C0D3D"/>
    <w:rsid w:val="007C2A08"/>
    <w:rsid w:val="007C60D8"/>
    <w:rsid w:val="007C7E7F"/>
    <w:rsid w:val="007D0AC6"/>
    <w:rsid w:val="007D2077"/>
    <w:rsid w:val="007D4DC3"/>
    <w:rsid w:val="007D60C6"/>
    <w:rsid w:val="007D7A78"/>
    <w:rsid w:val="007E5812"/>
    <w:rsid w:val="007E68A5"/>
    <w:rsid w:val="007F1EC7"/>
    <w:rsid w:val="007F286F"/>
    <w:rsid w:val="007F2C82"/>
    <w:rsid w:val="007F36F4"/>
    <w:rsid w:val="007F3EAF"/>
    <w:rsid w:val="007F40B0"/>
    <w:rsid w:val="007F5F38"/>
    <w:rsid w:val="007F665B"/>
    <w:rsid w:val="00803E97"/>
    <w:rsid w:val="008042C8"/>
    <w:rsid w:val="00805CFD"/>
    <w:rsid w:val="00807F15"/>
    <w:rsid w:val="00812E7F"/>
    <w:rsid w:val="0081359D"/>
    <w:rsid w:val="008136A0"/>
    <w:rsid w:val="00813CDD"/>
    <w:rsid w:val="00814164"/>
    <w:rsid w:val="00814AD7"/>
    <w:rsid w:val="00815A2E"/>
    <w:rsid w:val="008167BC"/>
    <w:rsid w:val="008168B9"/>
    <w:rsid w:val="00817787"/>
    <w:rsid w:val="00820B4E"/>
    <w:rsid w:val="00822488"/>
    <w:rsid w:val="00822945"/>
    <w:rsid w:val="00822CE1"/>
    <w:rsid w:val="00823B38"/>
    <w:rsid w:val="00823F1C"/>
    <w:rsid w:val="00824697"/>
    <w:rsid w:val="00827A30"/>
    <w:rsid w:val="008318B8"/>
    <w:rsid w:val="00831DDD"/>
    <w:rsid w:val="00832386"/>
    <w:rsid w:val="00832728"/>
    <w:rsid w:val="008332DA"/>
    <w:rsid w:val="008344C2"/>
    <w:rsid w:val="00834BAC"/>
    <w:rsid w:val="00836D01"/>
    <w:rsid w:val="008373F8"/>
    <w:rsid w:val="008379F3"/>
    <w:rsid w:val="00837EA3"/>
    <w:rsid w:val="00840495"/>
    <w:rsid w:val="00843183"/>
    <w:rsid w:val="008439A0"/>
    <w:rsid w:val="00843BE9"/>
    <w:rsid w:val="00847569"/>
    <w:rsid w:val="008508FF"/>
    <w:rsid w:val="00850CAC"/>
    <w:rsid w:val="0085238C"/>
    <w:rsid w:val="008530DA"/>
    <w:rsid w:val="0085352C"/>
    <w:rsid w:val="008538D0"/>
    <w:rsid w:val="00853BF4"/>
    <w:rsid w:val="00854ED5"/>
    <w:rsid w:val="00855965"/>
    <w:rsid w:val="00856356"/>
    <w:rsid w:val="008563F2"/>
    <w:rsid w:val="00860671"/>
    <w:rsid w:val="00860F0E"/>
    <w:rsid w:val="00862CD2"/>
    <w:rsid w:val="0086508B"/>
    <w:rsid w:val="00866E4F"/>
    <w:rsid w:val="0087156B"/>
    <w:rsid w:val="00872D7E"/>
    <w:rsid w:val="008754E6"/>
    <w:rsid w:val="0087776F"/>
    <w:rsid w:val="00881A1D"/>
    <w:rsid w:val="0088233C"/>
    <w:rsid w:val="0088280A"/>
    <w:rsid w:val="00883EB7"/>
    <w:rsid w:val="00884999"/>
    <w:rsid w:val="008914D2"/>
    <w:rsid w:val="00892C9F"/>
    <w:rsid w:val="00892FBD"/>
    <w:rsid w:val="00893AD8"/>
    <w:rsid w:val="00893D2C"/>
    <w:rsid w:val="00894D11"/>
    <w:rsid w:val="0089523F"/>
    <w:rsid w:val="008967E5"/>
    <w:rsid w:val="00897BCF"/>
    <w:rsid w:val="008A0709"/>
    <w:rsid w:val="008A07FE"/>
    <w:rsid w:val="008A12AD"/>
    <w:rsid w:val="008A1677"/>
    <w:rsid w:val="008A3243"/>
    <w:rsid w:val="008A5452"/>
    <w:rsid w:val="008A6436"/>
    <w:rsid w:val="008A6E5D"/>
    <w:rsid w:val="008B04B3"/>
    <w:rsid w:val="008B060F"/>
    <w:rsid w:val="008B144F"/>
    <w:rsid w:val="008B1A88"/>
    <w:rsid w:val="008B279B"/>
    <w:rsid w:val="008B3B85"/>
    <w:rsid w:val="008B42E3"/>
    <w:rsid w:val="008B4E8C"/>
    <w:rsid w:val="008B60B8"/>
    <w:rsid w:val="008B7CA2"/>
    <w:rsid w:val="008C12BE"/>
    <w:rsid w:val="008C1B93"/>
    <w:rsid w:val="008C22C7"/>
    <w:rsid w:val="008C38EB"/>
    <w:rsid w:val="008C414B"/>
    <w:rsid w:val="008C54EA"/>
    <w:rsid w:val="008C6701"/>
    <w:rsid w:val="008C671C"/>
    <w:rsid w:val="008D28A9"/>
    <w:rsid w:val="008D3BDF"/>
    <w:rsid w:val="008D7EA2"/>
    <w:rsid w:val="008E0F80"/>
    <w:rsid w:val="008E1CA4"/>
    <w:rsid w:val="008E34EC"/>
    <w:rsid w:val="008E3FAA"/>
    <w:rsid w:val="008E737C"/>
    <w:rsid w:val="008F04A3"/>
    <w:rsid w:val="008F05B8"/>
    <w:rsid w:val="008F0C9D"/>
    <w:rsid w:val="008F0D5A"/>
    <w:rsid w:val="008F1C12"/>
    <w:rsid w:val="008F5A4B"/>
    <w:rsid w:val="008F5EF9"/>
    <w:rsid w:val="008F5F6F"/>
    <w:rsid w:val="00900EC1"/>
    <w:rsid w:val="00901214"/>
    <w:rsid w:val="00904D6D"/>
    <w:rsid w:val="00904EC8"/>
    <w:rsid w:val="00906951"/>
    <w:rsid w:val="0091187A"/>
    <w:rsid w:val="00912FBC"/>
    <w:rsid w:val="00913D3B"/>
    <w:rsid w:val="00913F75"/>
    <w:rsid w:val="009162AB"/>
    <w:rsid w:val="00921D05"/>
    <w:rsid w:val="0092257C"/>
    <w:rsid w:val="00923121"/>
    <w:rsid w:val="00925CC8"/>
    <w:rsid w:val="009314C3"/>
    <w:rsid w:val="009317FD"/>
    <w:rsid w:val="009406FF"/>
    <w:rsid w:val="00941203"/>
    <w:rsid w:val="009416C1"/>
    <w:rsid w:val="00942626"/>
    <w:rsid w:val="0094264B"/>
    <w:rsid w:val="0094367D"/>
    <w:rsid w:val="00943FA1"/>
    <w:rsid w:val="00945A5C"/>
    <w:rsid w:val="00946389"/>
    <w:rsid w:val="00946F70"/>
    <w:rsid w:val="0094738D"/>
    <w:rsid w:val="00947EC2"/>
    <w:rsid w:val="00950EF7"/>
    <w:rsid w:val="00954DC1"/>
    <w:rsid w:val="00955462"/>
    <w:rsid w:val="00956EB6"/>
    <w:rsid w:val="00956F83"/>
    <w:rsid w:val="00957C11"/>
    <w:rsid w:val="009617A9"/>
    <w:rsid w:val="009665BE"/>
    <w:rsid w:val="009673AB"/>
    <w:rsid w:val="00970E84"/>
    <w:rsid w:val="00971153"/>
    <w:rsid w:val="00981036"/>
    <w:rsid w:val="00981E5F"/>
    <w:rsid w:val="00983846"/>
    <w:rsid w:val="00990CC8"/>
    <w:rsid w:val="0099227E"/>
    <w:rsid w:val="009949C5"/>
    <w:rsid w:val="00997C10"/>
    <w:rsid w:val="009A19B2"/>
    <w:rsid w:val="009A61F3"/>
    <w:rsid w:val="009B3EC0"/>
    <w:rsid w:val="009B4878"/>
    <w:rsid w:val="009B5FE8"/>
    <w:rsid w:val="009B62B1"/>
    <w:rsid w:val="009B76C2"/>
    <w:rsid w:val="009C080D"/>
    <w:rsid w:val="009C142A"/>
    <w:rsid w:val="009C5293"/>
    <w:rsid w:val="009D0F9A"/>
    <w:rsid w:val="009D41DF"/>
    <w:rsid w:val="009D709E"/>
    <w:rsid w:val="009E0249"/>
    <w:rsid w:val="009E055A"/>
    <w:rsid w:val="009E0F0F"/>
    <w:rsid w:val="009E2DB3"/>
    <w:rsid w:val="009E36AC"/>
    <w:rsid w:val="009E41D1"/>
    <w:rsid w:val="009E4FB4"/>
    <w:rsid w:val="009E5694"/>
    <w:rsid w:val="009E585B"/>
    <w:rsid w:val="009E7D5A"/>
    <w:rsid w:val="009F040E"/>
    <w:rsid w:val="009F1F65"/>
    <w:rsid w:val="009F3146"/>
    <w:rsid w:val="00A01765"/>
    <w:rsid w:val="00A02DD3"/>
    <w:rsid w:val="00A04D6C"/>
    <w:rsid w:val="00A05622"/>
    <w:rsid w:val="00A100B6"/>
    <w:rsid w:val="00A1136A"/>
    <w:rsid w:val="00A135A2"/>
    <w:rsid w:val="00A16250"/>
    <w:rsid w:val="00A17296"/>
    <w:rsid w:val="00A17D28"/>
    <w:rsid w:val="00A21621"/>
    <w:rsid w:val="00A22457"/>
    <w:rsid w:val="00A22900"/>
    <w:rsid w:val="00A31E71"/>
    <w:rsid w:val="00A3312E"/>
    <w:rsid w:val="00A3340E"/>
    <w:rsid w:val="00A42248"/>
    <w:rsid w:val="00A426C8"/>
    <w:rsid w:val="00A42ABF"/>
    <w:rsid w:val="00A4427E"/>
    <w:rsid w:val="00A45398"/>
    <w:rsid w:val="00A45A23"/>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061"/>
    <w:rsid w:val="00A6214E"/>
    <w:rsid w:val="00A6261F"/>
    <w:rsid w:val="00A662A3"/>
    <w:rsid w:val="00A6661A"/>
    <w:rsid w:val="00A6697F"/>
    <w:rsid w:val="00A70FE7"/>
    <w:rsid w:val="00A71C8A"/>
    <w:rsid w:val="00A71ED6"/>
    <w:rsid w:val="00A73AC5"/>
    <w:rsid w:val="00A760E0"/>
    <w:rsid w:val="00A77E76"/>
    <w:rsid w:val="00A80090"/>
    <w:rsid w:val="00A82646"/>
    <w:rsid w:val="00A85A64"/>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CD7"/>
    <w:rsid w:val="00AB1F5C"/>
    <w:rsid w:val="00AB4311"/>
    <w:rsid w:val="00AB49DA"/>
    <w:rsid w:val="00AB59A7"/>
    <w:rsid w:val="00AB68F7"/>
    <w:rsid w:val="00AC06A7"/>
    <w:rsid w:val="00AC077B"/>
    <w:rsid w:val="00AC0C82"/>
    <w:rsid w:val="00AC1F08"/>
    <w:rsid w:val="00AC374E"/>
    <w:rsid w:val="00AC60ED"/>
    <w:rsid w:val="00AD2373"/>
    <w:rsid w:val="00AD4DF3"/>
    <w:rsid w:val="00AD564C"/>
    <w:rsid w:val="00AD5DF4"/>
    <w:rsid w:val="00AD7639"/>
    <w:rsid w:val="00AE3182"/>
    <w:rsid w:val="00AE43A3"/>
    <w:rsid w:val="00AF095A"/>
    <w:rsid w:val="00AF1119"/>
    <w:rsid w:val="00AF59C3"/>
    <w:rsid w:val="00B011BB"/>
    <w:rsid w:val="00B012F2"/>
    <w:rsid w:val="00B0163B"/>
    <w:rsid w:val="00B02BA7"/>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27C64"/>
    <w:rsid w:val="00B313EB"/>
    <w:rsid w:val="00B3198A"/>
    <w:rsid w:val="00B34812"/>
    <w:rsid w:val="00B357AE"/>
    <w:rsid w:val="00B37251"/>
    <w:rsid w:val="00B37E57"/>
    <w:rsid w:val="00B42FA5"/>
    <w:rsid w:val="00B514D3"/>
    <w:rsid w:val="00B51BC7"/>
    <w:rsid w:val="00B52134"/>
    <w:rsid w:val="00B56063"/>
    <w:rsid w:val="00B570B0"/>
    <w:rsid w:val="00B57714"/>
    <w:rsid w:val="00B61620"/>
    <w:rsid w:val="00B64061"/>
    <w:rsid w:val="00B65BB6"/>
    <w:rsid w:val="00B7048C"/>
    <w:rsid w:val="00B71D8A"/>
    <w:rsid w:val="00B73F7D"/>
    <w:rsid w:val="00B743B9"/>
    <w:rsid w:val="00B768D7"/>
    <w:rsid w:val="00B778A3"/>
    <w:rsid w:val="00B809F3"/>
    <w:rsid w:val="00B85932"/>
    <w:rsid w:val="00B87588"/>
    <w:rsid w:val="00B92474"/>
    <w:rsid w:val="00BA2419"/>
    <w:rsid w:val="00BA2A58"/>
    <w:rsid w:val="00BB0F2F"/>
    <w:rsid w:val="00BB1C66"/>
    <w:rsid w:val="00BB3596"/>
    <w:rsid w:val="00BB48F9"/>
    <w:rsid w:val="00BB524D"/>
    <w:rsid w:val="00BB5385"/>
    <w:rsid w:val="00BB5653"/>
    <w:rsid w:val="00BB6E3C"/>
    <w:rsid w:val="00BC06CF"/>
    <w:rsid w:val="00BC133D"/>
    <w:rsid w:val="00BC2A0E"/>
    <w:rsid w:val="00BC37CF"/>
    <w:rsid w:val="00BC3E9C"/>
    <w:rsid w:val="00BC4AF5"/>
    <w:rsid w:val="00BC4B07"/>
    <w:rsid w:val="00BC5738"/>
    <w:rsid w:val="00BC5AA5"/>
    <w:rsid w:val="00BC7CC2"/>
    <w:rsid w:val="00BD049F"/>
    <w:rsid w:val="00BD0E9D"/>
    <w:rsid w:val="00BD218A"/>
    <w:rsid w:val="00BD2B86"/>
    <w:rsid w:val="00BD399A"/>
    <w:rsid w:val="00BD557E"/>
    <w:rsid w:val="00BD5B18"/>
    <w:rsid w:val="00BD5F64"/>
    <w:rsid w:val="00BE0201"/>
    <w:rsid w:val="00BE3232"/>
    <w:rsid w:val="00BE520C"/>
    <w:rsid w:val="00BF16AD"/>
    <w:rsid w:val="00BF2C8B"/>
    <w:rsid w:val="00BF34A7"/>
    <w:rsid w:val="00BF3B14"/>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5102"/>
    <w:rsid w:val="00C15A56"/>
    <w:rsid w:val="00C20353"/>
    <w:rsid w:val="00C22F0A"/>
    <w:rsid w:val="00C2325B"/>
    <w:rsid w:val="00C255F5"/>
    <w:rsid w:val="00C25B1C"/>
    <w:rsid w:val="00C26299"/>
    <w:rsid w:val="00C311E4"/>
    <w:rsid w:val="00C322BB"/>
    <w:rsid w:val="00C33540"/>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5BED"/>
    <w:rsid w:val="00C55D03"/>
    <w:rsid w:val="00C55F3E"/>
    <w:rsid w:val="00C57311"/>
    <w:rsid w:val="00C61929"/>
    <w:rsid w:val="00C62E71"/>
    <w:rsid w:val="00C63059"/>
    <w:rsid w:val="00C631FE"/>
    <w:rsid w:val="00C63C08"/>
    <w:rsid w:val="00C66CCC"/>
    <w:rsid w:val="00C676A4"/>
    <w:rsid w:val="00C67EA4"/>
    <w:rsid w:val="00C700B6"/>
    <w:rsid w:val="00C7182A"/>
    <w:rsid w:val="00C723B3"/>
    <w:rsid w:val="00C72659"/>
    <w:rsid w:val="00C734AC"/>
    <w:rsid w:val="00C73BD7"/>
    <w:rsid w:val="00C80CAC"/>
    <w:rsid w:val="00C81C9C"/>
    <w:rsid w:val="00C826D6"/>
    <w:rsid w:val="00C8516B"/>
    <w:rsid w:val="00C854C1"/>
    <w:rsid w:val="00C85B81"/>
    <w:rsid w:val="00C9109C"/>
    <w:rsid w:val="00C9178F"/>
    <w:rsid w:val="00C93F76"/>
    <w:rsid w:val="00C9655A"/>
    <w:rsid w:val="00C96FCA"/>
    <w:rsid w:val="00C9754D"/>
    <w:rsid w:val="00C975DF"/>
    <w:rsid w:val="00CA5D84"/>
    <w:rsid w:val="00CC1960"/>
    <w:rsid w:val="00CD37D0"/>
    <w:rsid w:val="00CD4F70"/>
    <w:rsid w:val="00CE05C5"/>
    <w:rsid w:val="00CE1CF1"/>
    <w:rsid w:val="00CE1CF3"/>
    <w:rsid w:val="00CE1E9B"/>
    <w:rsid w:val="00CE4BC0"/>
    <w:rsid w:val="00CE59F4"/>
    <w:rsid w:val="00CE70F3"/>
    <w:rsid w:val="00CE7659"/>
    <w:rsid w:val="00CF0E18"/>
    <w:rsid w:val="00CF29A4"/>
    <w:rsid w:val="00CF2F2E"/>
    <w:rsid w:val="00CF4D01"/>
    <w:rsid w:val="00CF624D"/>
    <w:rsid w:val="00CF69CA"/>
    <w:rsid w:val="00CF6E34"/>
    <w:rsid w:val="00D0495F"/>
    <w:rsid w:val="00D0506E"/>
    <w:rsid w:val="00D060CE"/>
    <w:rsid w:val="00D066D9"/>
    <w:rsid w:val="00D076EF"/>
    <w:rsid w:val="00D07778"/>
    <w:rsid w:val="00D108C5"/>
    <w:rsid w:val="00D10D7A"/>
    <w:rsid w:val="00D1187F"/>
    <w:rsid w:val="00D11C2D"/>
    <w:rsid w:val="00D1618D"/>
    <w:rsid w:val="00D167B1"/>
    <w:rsid w:val="00D16D1B"/>
    <w:rsid w:val="00D21F66"/>
    <w:rsid w:val="00D238C2"/>
    <w:rsid w:val="00D24B66"/>
    <w:rsid w:val="00D24C22"/>
    <w:rsid w:val="00D26476"/>
    <w:rsid w:val="00D31492"/>
    <w:rsid w:val="00D3478B"/>
    <w:rsid w:val="00D35E12"/>
    <w:rsid w:val="00D413DD"/>
    <w:rsid w:val="00D4189D"/>
    <w:rsid w:val="00D424E3"/>
    <w:rsid w:val="00D42604"/>
    <w:rsid w:val="00D43436"/>
    <w:rsid w:val="00D4389A"/>
    <w:rsid w:val="00D4400C"/>
    <w:rsid w:val="00D4436A"/>
    <w:rsid w:val="00D44624"/>
    <w:rsid w:val="00D45829"/>
    <w:rsid w:val="00D45DEF"/>
    <w:rsid w:val="00D45FB7"/>
    <w:rsid w:val="00D46347"/>
    <w:rsid w:val="00D46954"/>
    <w:rsid w:val="00D51E72"/>
    <w:rsid w:val="00D520E6"/>
    <w:rsid w:val="00D534EA"/>
    <w:rsid w:val="00D540A4"/>
    <w:rsid w:val="00D54DBC"/>
    <w:rsid w:val="00D570F3"/>
    <w:rsid w:val="00D61C85"/>
    <w:rsid w:val="00D624E5"/>
    <w:rsid w:val="00D634A8"/>
    <w:rsid w:val="00D64C3D"/>
    <w:rsid w:val="00D6584C"/>
    <w:rsid w:val="00D65A1C"/>
    <w:rsid w:val="00D67099"/>
    <w:rsid w:val="00D71939"/>
    <w:rsid w:val="00D72D27"/>
    <w:rsid w:val="00D73317"/>
    <w:rsid w:val="00D743C8"/>
    <w:rsid w:val="00D743DA"/>
    <w:rsid w:val="00D744B5"/>
    <w:rsid w:val="00D745B1"/>
    <w:rsid w:val="00D74C5F"/>
    <w:rsid w:val="00D753F3"/>
    <w:rsid w:val="00D772DC"/>
    <w:rsid w:val="00D879AF"/>
    <w:rsid w:val="00D9045B"/>
    <w:rsid w:val="00D90EA9"/>
    <w:rsid w:val="00D93083"/>
    <w:rsid w:val="00D941C3"/>
    <w:rsid w:val="00D94A99"/>
    <w:rsid w:val="00D95324"/>
    <w:rsid w:val="00D95482"/>
    <w:rsid w:val="00DA0390"/>
    <w:rsid w:val="00DA1940"/>
    <w:rsid w:val="00DA3BBA"/>
    <w:rsid w:val="00DA3C3C"/>
    <w:rsid w:val="00DA70B8"/>
    <w:rsid w:val="00DA7399"/>
    <w:rsid w:val="00DB05EC"/>
    <w:rsid w:val="00DB166E"/>
    <w:rsid w:val="00DB3D8C"/>
    <w:rsid w:val="00DB3E4C"/>
    <w:rsid w:val="00DB43B8"/>
    <w:rsid w:val="00DB7BD1"/>
    <w:rsid w:val="00DB7C8A"/>
    <w:rsid w:val="00DC2DC5"/>
    <w:rsid w:val="00DC341B"/>
    <w:rsid w:val="00DD0E87"/>
    <w:rsid w:val="00DD2BCD"/>
    <w:rsid w:val="00DD35E7"/>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2071"/>
    <w:rsid w:val="00E12660"/>
    <w:rsid w:val="00E12838"/>
    <w:rsid w:val="00E15BBF"/>
    <w:rsid w:val="00E15ECD"/>
    <w:rsid w:val="00E230D8"/>
    <w:rsid w:val="00E239E2"/>
    <w:rsid w:val="00E23F00"/>
    <w:rsid w:val="00E24DA7"/>
    <w:rsid w:val="00E2599A"/>
    <w:rsid w:val="00E26A0F"/>
    <w:rsid w:val="00E305A0"/>
    <w:rsid w:val="00E318D4"/>
    <w:rsid w:val="00E31F4B"/>
    <w:rsid w:val="00E31F88"/>
    <w:rsid w:val="00E339EE"/>
    <w:rsid w:val="00E3557A"/>
    <w:rsid w:val="00E361C3"/>
    <w:rsid w:val="00E4014C"/>
    <w:rsid w:val="00E401FC"/>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2AD8"/>
    <w:rsid w:val="00E6393C"/>
    <w:rsid w:val="00E67E51"/>
    <w:rsid w:val="00E76BE0"/>
    <w:rsid w:val="00E7790B"/>
    <w:rsid w:val="00E77E1F"/>
    <w:rsid w:val="00E81662"/>
    <w:rsid w:val="00E81714"/>
    <w:rsid w:val="00E8615C"/>
    <w:rsid w:val="00E91546"/>
    <w:rsid w:val="00E91678"/>
    <w:rsid w:val="00E9206E"/>
    <w:rsid w:val="00E93438"/>
    <w:rsid w:val="00E93F64"/>
    <w:rsid w:val="00E94443"/>
    <w:rsid w:val="00E96092"/>
    <w:rsid w:val="00E96737"/>
    <w:rsid w:val="00E96B5C"/>
    <w:rsid w:val="00EA0668"/>
    <w:rsid w:val="00EA127F"/>
    <w:rsid w:val="00EA1A75"/>
    <w:rsid w:val="00EA1F53"/>
    <w:rsid w:val="00EA2C41"/>
    <w:rsid w:val="00EA4376"/>
    <w:rsid w:val="00EA70DC"/>
    <w:rsid w:val="00EB01FF"/>
    <w:rsid w:val="00EB06C6"/>
    <w:rsid w:val="00EB1B47"/>
    <w:rsid w:val="00EB46E1"/>
    <w:rsid w:val="00EB7BD6"/>
    <w:rsid w:val="00EC20FD"/>
    <w:rsid w:val="00EC2EF8"/>
    <w:rsid w:val="00EC3DAC"/>
    <w:rsid w:val="00EC42FF"/>
    <w:rsid w:val="00EC5A73"/>
    <w:rsid w:val="00EC5CF8"/>
    <w:rsid w:val="00EC7999"/>
    <w:rsid w:val="00ED3490"/>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754D"/>
    <w:rsid w:val="00F027E9"/>
    <w:rsid w:val="00F0775E"/>
    <w:rsid w:val="00F15BF4"/>
    <w:rsid w:val="00F15F69"/>
    <w:rsid w:val="00F1612D"/>
    <w:rsid w:val="00F173DD"/>
    <w:rsid w:val="00F21119"/>
    <w:rsid w:val="00F25164"/>
    <w:rsid w:val="00F277D3"/>
    <w:rsid w:val="00F30997"/>
    <w:rsid w:val="00F32896"/>
    <w:rsid w:val="00F33C08"/>
    <w:rsid w:val="00F35ADB"/>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4CD4"/>
    <w:rsid w:val="00F64F37"/>
    <w:rsid w:val="00F65AB2"/>
    <w:rsid w:val="00F73E78"/>
    <w:rsid w:val="00F740C2"/>
    <w:rsid w:val="00F7591E"/>
    <w:rsid w:val="00F75EF9"/>
    <w:rsid w:val="00F77A9B"/>
    <w:rsid w:val="00F83035"/>
    <w:rsid w:val="00F866B0"/>
    <w:rsid w:val="00F869EF"/>
    <w:rsid w:val="00F86BE4"/>
    <w:rsid w:val="00F86C7B"/>
    <w:rsid w:val="00F86D61"/>
    <w:rsid w:val="00F905B6"/>
    <w:rsid w:val="00F90B31"/>
    <w:rsid w:val="00F914B2"/>
    <w:rsid w:val="00F926B9"/>
    <w:rsid w:val="00F9541D"/>
    <w:rsid w:val="00F96847"/>
    <w:rsid w:val="00FA0403"/>
    <w:rsid w:val="00FA0CE6"/>
    <w:rsid w:val="00FA35FB"/>
    <w:rsid w:val="00FA5742"/>
    <w:rsid w:val="00FA597D"/>
    <w:rsid w:val="00FA5B9A"/>
    <w:rsid w:val="00FA6CE4"/>
    <w:rsid w:val="00FB01B9"/>
    <w:rsid w:val="00FB763A"/>
    <w:rsid w:val="00FB79C0"/>
    <w:rsid w:val="00FC2EB8"/>
    <w:rsid w:val="00FC5C43"/>
    <w:rsid w:val="00FD1598"/>
    <w:rsid w:val="00FD576E"/>
    <w:rsid w:val="00FD596B"/>
    <w:rsid w:val="00FE58CC"/>
    <w:rsid w:val="00FE75A9"/>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0C4268E5-58A4-43B1-A28C-4C1A5878C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customStyle="1" w:styleId="UnresolvedMention1">
    <w:name w:val="Unresolved Mention1"/>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4D3838"/>
  </w:style>
  <w:style w:type="paragraph" w:customStyle="1" w:styleId="intro">
    <w:name w:val="intro"/>
    <w:basedOn w:val="Normal"/>
    <w:rsid w:val="00942626"/>
    <w:pPr>
      <w:spacing w:before="100" w:beforeAutospacing="1" w:after="100" w:afterAutospacing="1"/>
    </w:pPr>
    <w:rPr>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598221049">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91770822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7.png"/><Relationship Id="rId26" Type="http://schemas.openxmlformats.org/officeDocument/2006/relationships/hyperlink" Target="https://scholar.google.com/citations?user=W03REUoAAAAJ&amp;hl=en" TargetMode="External"/><Relationship Id="rId39" Type="http://schemas.openxmlformats.org/officeDocument/2006/relationships/header" Target="header3.xml"/><Relationship Id="rId21" Type="http://schemas.openxmlformats.org/officeDocument/2006/relationships/image" Target="media/image9.svg"/><Relationship Id="rId34" Type="http://schemas.openxmlformats.org/officeDocument/2006/relationships/hyperlink" Target="https://publons.com/researcher/270159/gaetano-isola/"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hyperlink" Target="https://www.scopus.com/authid/detail.uri?authorId=25825125500"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orcid.org/0000-0002-0874-4448" TargetMode="External"/><Relationship Id="rId23" Type="http://schemas.openxmlformats.org/officeDocument/2006/relationships/image" Target="media/image10.png"/><Relationship Id="rId28" Type="http://schemas.openxmlformats.org/officeDocument/2006/relationships/hyperlink" Target="https://publons.com/researcher/2710352/david-stuckler/" TargetMode="External"/><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hyperlink" Target="https://www.scopus.com/authid/detail.uri?authorId=55762239000" TargetMode="External"/><Relationship Id="rId31" Type="http://schemas.openxmlformats.org/officeDocument/2006/relationships/hyperlink" Target="https://scholar.google.com/citations?user=6I_Y7bAAAAAJ&amp;hl=e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publons.com/researcher/1836786/yu-tzu-wu/" TargetMode="External"/><Relationship Id="rId27" Type="http://schemas.openxmlformats.org/officeDocument/2006/relationships/hyperlink" Target="https://www.scopus.com/authid/detail.uri?authorId=23568944000" TargetMode="External"/><Relationship Id="rId30" Type="http://schemas.openxmlformats.org/officeDocument/2006/relationships/hyperlink" Target="https://orcid.org/0000-0003-4267-6992" TargetMode="External"/><Relationship Id="rId35" Type="http://schemas.openxmlformats.org/officeDocument/2006/relationships/header" Target="header1.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scholar.google.com/citations?user=lBUmf9EAAAAJ&amp;hl=zh-TW" TargetMode="External"/><Relationship Id="rId25" Type="http://schemas.openxmlformats.org/officeDocument/2006/relationships/hyperlink" Target="https://orcid.org/0000-0002-1288-8401" TargetMode="External"/><Relationship Id="rId33" Type="http://schemas.openxmlformats.org/officeDocument/2006/relationships/image" Target="media/image13.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238196-D690-4368-8781-67B7C8608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8</Pages>
  <Words>9180</Words>
  <Characters>50403</Characters>
  <Application>Microsoft Office Word</Application>
  <DocSecurity>0</DocSecurity>
  <Lines>1292</Lines>
  <Paragraphs>669</Paragraphs>
  <ScaleCrop>false</ScaleCrop>
  <HeadingPairs>
    <vt:vector size="2" baseType="variant">
      <vt:variant>
        <vt:lpstr>Title</vt:lpstr>
      </vt:variant>
      <vt:variant>
        <vt:i4>1</vt:i4>
      </vt:variant>
    </vt:vector>
  </HeadingPairs>
  <TitlesOfParts>
    <vt:vector size="1" baseType="lpstr">
      <vt:lpstr>International Journal of Public Health Science (IJPHS)</vt:lpstr>
    </vt:vector>
  </TitlesOfParts>
  <Company>IAES | Institute of Advanced Engineering and Science</Company>
  <LinksUpToDate>false</LinksUpToDate>
  <CharactersWithSpaces>58914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Public Health Science (IJPHS)</dc:title>
  <dc:creator>IJPHS</dc:creator>
  <cp:keywords>adolescent health; behavioral medicine; biostatistics; chronic diseases; environmental health; epidemiology; evaluation &amp; intervention; family health; gerontology, child health; health economics; health promotion; health services research; infectious diseases; nutrition occupational health; public health policy &amp; management; rural health;</cp:keywords>
  <dc:description>IJPHS Template and Guide of Authors</dc:description>
  <cp:lastModifiedBy>ONE PC</cp:lastModifiedBy>
  <cp:revision>37</cp:revision>
  <cp:lastPrinted>2021-08-05T08:35:00Z</cp:lastPrinted>
  <dcterms:created xsi:type="dcterms:W3CDTF">2021-09-20T05:06:00Z</dcterms:created>
  <dcterms:modified xsi:type="dcterms:W3CDTF">2025-03-13T02:33:00Z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527c7cfadf9b20fb17699a58237fcc834ae387e93d7cd596e57ce82907859175</vt:lpwstr>
  </property>
</Properties>
</file>