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40" w:rsidRDefault="00B14B3C">
      <w:pPr>
        <w:rPr>
          <w:rFonts w:ascii="Arial" w:hAnsi="Arial" w:cs="Arial"/>
          <w:b/>
          <w:sz w:val="28"/>
          <w:szCs w:val="28"/>
          <w:u w:val="single"/>
        </w:rPr>
      </w:pPr>
      <w:r w:rsidRPr="00F55D79">
        <w:rPr>
          <w:rFonts w:ascii="Arial" w:hAnsi="Arial" w:cs="Arial"/>
          <w:b/>
          <w:sz w:val="28"/>
          <w:szCs w:val="28"/>
          <w:u w:val="single"/>
        </w:rPr>
        <w:t>Relatório – EP1</w:t>
      </w:r>
    </w:p>
    <w:p w:rsidR="00F55D79" w:rsidRPr="00F55D79" w:rsidRDefault="00F55D79">
      <w:pPr>
        <w:rPr>
          <w:rFonts w:ascii="Arial" w:hAnsi="Arial" w:cs="Arial"/>
          <w:b/>
          <w:sz w:val="12"/>
          <w:szCs w:val="12"/>
          <w:u w:val="single"/>
        </w:rPr>
      </w:pPr>
      <w:r w:rsidRPr="00F55D79">
        <w:rPr>
          <w:rFonts w:ascii="Arial" w:hAnsi="Arial" w:cs="Arial"/>
          <w:b/>
          <w:sz w:val="12"/>
          <w:szCs w:val="12"/>
          <w:u w:val="single"/>
        </w:rPr>
        <w:t xml:space="preserve"> </w:t>
      </w:r>
    </w:p>
    <w:p w:rsidR="00B14B3C" w:rsidRPr="00F55D79" w:rsidRDefault="00D31D40" w:rsidP="00D31D40">
      <w:pPr>
        <w:rPr>
          <w:rFonts w:ascii="Arial" w:hAnsi="Arial" w:cs="Arial"/>
          <w:sz w:val="24"/>
          <w:szCs w:val="24"/>
        </w:rPr>
      </w:pPr>
      <w:r w:rsidRPr="00F55D79">
        <w:rPr>
          <w:rFonts w:ascii="Arial" w:hAnsi="Arial" w:cs="Arial"/>
          <w:sz w:val="24"/>
          <w:szCs w:val="24"/>
        </w:rPr>
        <w:t>Anna Gabriella Breganholi de Almeida – 8517199</w:t>
      </w:r>
    </w:p>
    <w:p w:rsidR="00D31D40" w:rsidRPr="00F55D79" w:rsidRDefault="00D31D40" w:rsidP="00F55D79">
      <w:pPr>
        <w:spacing w:line="360" w:lineRule="auto"/>
        <w:rPr>
          <w:rFonts w:ascii="Arial" w:hAnsi="Arial" w:cs="Arial"/>
          <w:sz w:val="24"/>
          <w:szCs w:val="24"/>
        </w:rPr>
      </w:pPr>
      <w:r w:rsidRPr="00F55D79">
        <w:rPr>
          <w:rFonts w:ascii="Arial" w:hAnsi="Arial" w:cs="Arial"/>
          <w:sz w:val="24"/>
          <w:szCs w:val="24"/>
        </w:rPr>
        <w:t>Tatiana Naomi Kuroiva de Siqueira – 8516671</w:t>
      </w:r>
    </w:p>
    <w:p w:rsidR="00D31D40" w:rsidRPr="00F55D79" w:rsidRDefault="00D31D40" w:rsidP="00F55D79">
      <w:pPr>
        <w:spacing w:line="360" w:lineRule="auto"/>
        <w:rPr>
          <w:rFonts w:ascii="Arial" w:hAnsi="Arial" w:cs="Arial"/>
          <w:sz w:val="24"/>
          <w:szCs w:val="24"/>
        </w:rPr>
      </w:pPr>
    </w:p>
    <w:p w:rsidR="00B13FE2" w:rsidRPr="00F55D79" w:rsidRDefault="00B14B3C" w:rsidP="00F55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D79">
        <w:rPr>
          <w:rFonts w:ascii="Arial" w:hAnsi="Arial" w:cs="Arial"/>
          <w:sz w:val="24"/>
          <w:szCs w:val="24"/>
        </w:rPr>
        <w:tab/>
        <w:t xml:space="preserve">A solução implementada neste exercício foi baseada na utilização da </w:t>
      </w:r>
      <w:r w:rsidR="00B13FE2" w:rsidRPr="00F55D79">
        <w:rPr>
          <w:rFonts w:ascii="Arial" w:hAnsi="Arial" w:cs="Arial"/>
          <w:sz w:val="24"/>
          <w:szCs w:val="24"/>
        </w:rPr>
        <w:t>interface Java RMI, que permite a chamada e utilização de métodos que residem em outros servidores virtuais. Para que os exercícios propostos sejam executados, foi elaborada uma interface básica, com botões que carregam o nome das funções que se deseja realizar. A implementação de uma interface deixa o sistema “mais amigável” e intuitivo ao ser utilizado. A seguir, serão apresentados exemplos de funções que o sistema possui e suas respectivas saídas.</w:t>
      </w:r>
    </w:p>
    <w:p w:rsidR="00B13FE2" w:rsidRPr="00F55D79" w:rsidRDefault="00B13FE2" w:rsidP="00F55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D79">
        <w:rPr>
          <w:rFonts w:ascii="Arial" w:hAnsi="Arial" w:cs="Arial"/>
          <w:sz w:val="24"/>
          <w:szCs w:val="24"/>
        </w:rPr>
        <w:tab/>
      </w:r>
      <w:r w:rsidR="009D179C" w:rsidRPr="00F55D79">
        <w:rPr>
          <w:rFonts w:ascii="Arial" w:hAnsi="Arial" w:cs="Arial"/>
          <w:sz w:val="24"/>
          <w:szCs w:val="24"/>
        </w:rPr>
        <w:t>Na pasta</w:t>
      </w:r>
      <w:r w:rsidR="00411279" w:rsidRPr="00F55D79">
        <w:rPr>
          <w:rFonts w:ascii="Arial" w:hAnsi="Arial" w:cs="Arial"/>
          <w:sz w:val="24"/>
          <w:szCs w:val="24"/>
        </w:rPr>
        <w:t xml:space="preserve"> submetid</w:t>
      </w:r>
      <w:r w:rsidR="009D179C" w:rsidRPr="00F55D79">
        <w:rPr>
          <w:rFonts w:ascii="Arial" w:hAnsi="Arial" w:cs="Arial"/>
          <w:sz w:val="24"/>
          <w:szCs w:val="24"/>
        </w:rPr>
        <w:t>a</w:t>
      </w:r>
      <w:r w:rsidR="00411279" w:rsidRPr="00F55D79">
        <w:rPr>
          <w:rFonts w:ascii="Arial" w:hAnsi="Arial" w:cs="Arial"/>
          <w:sz w:val="24"/>
          <w:szCs w:val="24"/>
        </w:rPr>
        <w:t xml:space="preserve"> encontram-se uma série de arquivos que fazem parte da implementação da solução</w:t>
      </w:r>
      <w:r w:rsidRPr="00F55D79">
        <w:rPr>
          <w:rFonts w:ascii="Arial" w:hAnsi="Arial" w:cs="Arial"/>
          <w:sz w:val="24"/>
          <w:szCs w:val="24"/>
        </w:rPr>
        <w:t xml:space="preserve">. Na pasta </w:t>
      </w:r>
      <w:r w:rsidRPr="00F55D79">
        <w:rPr>
          <w:rFonts w:ascii="Arial" w:hAnsi="Arial" w:cs="Arial"/>
          <w:sz w:val="24"/>
          <w:szCs w:val="24"/>
          <w:u w:val="single"/>
        </w:rPr>
        <w:t>src</w:t>
      </w:r>
      <w:r w:rsidRPr="00F55D79">
        <w:rPr>
          <w:rFonts w:ascii="Arial" w:hAnsi="Arial" w:cs="Arial"/>
          <w:sz w:val="24"/>
          <w:szCs w:val="24"/>
        </w:rPr>
        <w:t xml:space="preserve"> se encontram os arquivos .java que implementam a solução do programa</w:t>
      </w:r>
      <w:r w:rsidR="00411279" w:rsidRPr="00F55D79">
        <w:rPr>
          <w:rFonts w:ascii="Arial" w:hAnsi="Arial" w:cs="Arial"/>
          <w:sz w:val="24"/>
          <w:szCs w:val="24"/>
        </w:rPr>
        <w:t xml:space="preserve">, subdividos em pastas com os nomes </w:t>
      </w:r>
      <w:r w:rsidR="00411279" w:rsidRPr="00F55D79">
        <w:rPr>
          <w:rFonts w:ascii="Arial" w:hAnsi="Arial" w:cs="Arial"/>
          <w:sz w:val="24"/>
          <w:szCs w:val="24"/>
          <w:u w:val="single"/>
        </w:rPr>
        <w:t>rmiclient</w:t>
      </w:r>
      <w:r w:rsidR="00411279" w:rsidRPr="00F55D79">
        <w:rPr>
          <w:rFonts w:ascii="Arial" w:hAnsi="Arial" w:cs="Arial"/>
          <w:sz w:val="24"/>
          <w:szCs w:val="24"/>
        </w:rPr>
        <w:t xml:space="preserve">, </w:t>
      </w:r>
      <w:r w:rsidR="00411279" w:rsidRPr="00F55D79">
        <w:rPr>
          <w:rFonts w:ascii="Arial" w:hAnsi="Arial" w:cs="Arial"/>
          <w:sz w:val="24"/>
          <w:szCs w:val="24"/>
          <w:u w:val="single"/>
        </w:rPr>
        <w:t>rmiinterface</w:t>
      </w:r>
      <w:r w:rsidR="00411279" w:rsidRPr="00F55D79">
        <w:rPr>
          <w:rFonts w:ascii="Arial" w:hAnsi="Arial" w:cs="Arial"/>
          <w:sz w:val="24"/>
          <w:szCs w:val="24"/>
        </w:rPr>
        <w:t xml:space="preserve"> e </w:t>
      </w:r>
      <w:r w:rsidR="00411279" w:rsidRPr="00F55D79">
        <w:rPr>
          <w:rFonts w:ascii="Arial" w:hAnsi="Arial" w:cs="Arial"/>
          <w:sz w:val="24"/>
          <w:szCs w:val="24"/>
          <w:u w:val="single"/>
        </w:rPr>
        <w:t>rmiserver</w:t>
      </w:r>
      <w:r w:rsidR="00411279" w:rsidRPr="00F55D79">
        <w:rPr>
          <w:rFonts w:ascii="Arial" w:hAnsi="Arial" w:cs="Arial"/>
          <w:sz w:val="24"/>
          <w:szCs w:val="24"/>
        </w:rPr>
        <w:t>, que cuidam da implementação do cliente que vai se conectar ao servidor remoto, da interface que o servidor implementa, e a implementação dos servidores e suas subpartes, respectivamente. O código das classes e interfaces implementadas contém mais informações sobre os métodos utilizados na solução (olhar os arquivos .java dentro de cada uma das pastas citadas acima).</w:t>
      </w:r>
    </w:p>
    <w:p w:rsidR="00B13FE2" w:rsidRDefault="00D31D40" w:rsidP="00F55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D79">
        <w:rPr>
          <w:rFonts w:ascii="Arial" w:hAnsi="Arial" w:cs="Arial"/>
          <w:sz w:val="24"/>
          <w:szCs w:val="24"/>
        </w:rPr>
        <w:tab/>
        <w:t>Como citado anteriormente, a solução possui uma interface que permite a conexão de clientes com servidores remotos e demais exercícios. Inicialmente o programa deve ser compilado. O arquivo 1. compileEveything.bat deve ser iniciado (ele é iniciado automaticamente com clique duplo sobre o arquivo). A imagem a seguir mostra o compilador que compilará os dados antes da execução. Após ser compilado, o terminal será fechado automaticamente.</w:t>
      </w:r>
      <w:r w:rsidR="00F55D79">
        <w:rPr>
          <w:rFonts w:ascii="Arial" w:hAnsi="Arial" w:cs="Arial"/>
          <w:sz w:val="24"/>
          <w:szCs w:val="24"/>
        </w:rPr>
        <w:t xml:space="preserve"> A imagem (Imagem 1) a seguir mostra a janela do prompt de comando que abre brevemente e fecha assim que o arquivo é compilado.</w:t>
      </w:r>
    </w:p>
    <w:p w:rsidR="00F55D79" w:rsidRDefault="00F55D79" w:rsidP="00F55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5D79" w:rsidRDefault="00F55D79" w:rsidP="00F55D7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378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Imagem 1: prompt de comando aberto ao executar o arquivo 1. compileEverything.bat</w:t>
      </w:r>
    </w:p>
    <w:p w:rsidR="00F55D79" w:rsidRPr="00F55D79" w:rsidRDefault="000F58B7" w:rsidP="00F55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1529715</wp:posOffset>
            </wp:positionV>
            <wp:extent cx="5308634" cy="386715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3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D79" w:rsidRPr="00F55D79">
        <w:rPr>
          <w:rFonts w:ascii="Arial" w:hAnsi="Arial" w:cs="Arial"/>
          <w:sz w:val="24"/>
          <w:szCs w:val="24"/>
        </w:rPr>
        <w:tab/>
        <w:t>Uma vez com</w:t>
      </w:r>
      <w:r w:rsidR="00F55D79">
        <w:rPr>
          <w:rFonts w:ascii="Arial" w:hAnsi="Arial" w:cs="Arial"/>
          <w:sz w:val="24"/>
          <w:szCs w:val="24"/>
        </w:rPr>
        <w:t xml:space="preserve">pilado, o próximo passo é executar o arquivo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F55D79">
        <w:rPr>
          <w:rFonts w:ascii="Arial" w:hAnsi="Arial" w:cs="Arial"/>
          <w:sz w:val="24"/>
          <w:szCs w:val="24"/>
        </w:rPr>
        <w:t>2. startServer</w:t>
      </w:r>
      <w:r>
        <w:rPr>
          <w:rFonts w:ascii="Arial" w:hAnsi="Arial" w:cs="Arial"/>
          <w:sz w:val="24"/>
          <w:szCs w:val="24"/>
        </w:rPr>
        <w:t>.bat. Como o próprio nome sugere, ele irá iniciar o servidor remoto o qual o cliente irá se conectar mais adiante. Diferente do arquivo anterior, duas janelas do prompt de comando irão abrir, mas não serão fechadas automaticamente (Imagem 2), e devem ser mantidas abertas para a execução dos próximos passos.</w:t>
      </w:r>
    </w:p>
    <w:p w:rsidR="00F55D79" w:rsidRPr="000F58B7" w:rsidRDefault="000F58B7" w:rsidP="00F55D7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2: prompts de comando abertos ao executar o arquivo 2. startServer.bat</w:t>
      </w:r>
    </w:p>
    <w:p w:rsidR="009F2928" w:rsidRDefault="00E329E6" w:rsidP="00E329E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O próximo passo é executar o programa 3. runClient.bat, programa responsável por conectar o cliente com o servidor remoto. Com base no arquivo </w:t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executado anteriormente, o primeiro prompt da Imagem 2 mostra na ultima linha uma mensagem que diz que o servidor Server4 está pronto. Esse é o servidor que deverá ser escolhido para o cliente se conectar. Esse servidor pode ser alterado no arquivo 2. startServer.bat, para isso o arquivo deve ser aberto em um editor de texto, e a última linha de comando deve ser alterada para “java rmiserver.PartRepository ServerX”, sendo X o servidor que deseja se conectar.</w:t>
      </w:r>
    </w:p>
    <w:p w:rsidR="008A5D00" w:rsidRDefault="00291C0B" w:rsidP="00E329E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ab/>
        <w:t>Ao executar o programa, uma janela “pop-up” abrirá para que o cliente digite o nome do server ao qual deseja se conectar.</w:t>
      </w:r>
      <w:r w:rsidR="008A5D00">
        <w:rPr>
          <w:rFonts w:ascii="Arial" w:hAnsi="Arial" w:cs="Arial"/>
          <w:noProof/>
          <w:sz w:val="24"/>
          <w:szCs w:val="24"/>
          <w:lang w:eastAsia="pt-BR"/>
        </w:rPr>
        <w:t xml:space="preserve"> A janela é uma interface simples de execução, ao invés de comandos direto no prompt de comando.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No caso do exemplo, como o servidor ativo é Server4, ele deve ser digitado na caixa de texto, como mostra a imagem 3.</w:t>
      </w:r>
    </w:p>
    <w:p w:rsidR="008A5D00" w:rsidRPr="008A5D00" w:rsidRDefault="008A5D00" w:rsidP="00E329E6">
      <w:pPr>
        <w:spacing w:line="360" w:lineRule="auto"/>
        <w:jc w:val="both"/>
        <w:rPr>
          <w:rFonts w:ascii="Arial" w:hAnsi="Arial" w:cs="Arial"/>
          <w:noProof/>
          <w:sz w:val="12"/>
          <w:szCs w:val="12"/>
          <w:lang w:eastAsia="pt-BR"/>
        </w:rPr>
      </w:pPr>
      <w:r w:rsidRPr="008A5D00">
        <w:rPr>
          <w:noProof/>
          <w:sz w:val="12"/>
          <w:szCs w:val="12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344170</wp:posOffset>
            </wp:positionV>
            <wp:extent cx="5400040" cy="2818765"/>
            <wp:effectExtent l="0" t="0" r="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D00">
        <w:rPr>
          <w:rFonts w:ascii="Arial" w:hAnsi="Arial" w:cs="Arial"/>
          <w:noProof/>
          <w:sz w:val="12"/>
          <w:szCs w:val="12"/>
          <w:lang w:eastAsia="pt-BR"/>
        </w:rPr>
        <w:t xml:space="preserve">    </w:t>
      </w:r>
    </w:p>
    <w:p w:rsidR="00291C0B" w:rsidRDefault="00291C0B" w:rsidP="00291C0B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Imagem 3: janela pop-up de conexão ao servidor desejado</w:t>
      </w:r>
    </w:p>
    <w:p w:rsidR="003B6571" w:rsidRDefault="003B6571" w:rsidP="00291C0B">
      <w:pPr>
        <w:rPr>
          <w:rFonts w:ascii="Arial" w:hAnsi="Arial" w:cs="Arial"/>
          <w:sz w:val="20"/>
          <w:szCs w:val="20"/>
          <w:lang w:eastAsia="pt-BR"/>
        </w:rPr>
      </w:pPr>
    </w:p>
    <w:p w:rsidR="003B6571" w:rsidRDefault="00291C0B" w:rsidP="008A5D00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ab/>
      </w:r>
      <w:r w:rsidR="00415318">
        <w:rPr>
          <w:rFonts w:ascii="Arial" w:hAnsi="Arial" w:cs="Arial"/>
          <w:sz w:val="24"/>
          <w:szCs w:val="24"/>
          <w:lang w:eastAsia="pt-BR"/>
        </w:rPr>
        <w:t>Após a conexão do cliente ao servidor ser iniciada, uma nova janela pop-up será aberta, com as opções que o cliente tem dentro do servidor selecionado</w:t>
      </w:r>
      <w:r w:rsidR="003B6571">
        <w:rPr>
          <w:rFonts w:ascii="Arial" w:hAnsi="Arial" w:cs="Arial"/>
          <w:sz w:val="24"/>
          <w:szCs w:val="24"/>
          <w:lang w:eastAsia="pt-BR"/>
        </w:rPr>
        <w:t xml:space="preserve"> (Imagem 4)</w:t>
      </w:r>
      <w:r w:rsidR="0041531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3B6571" w:rsidRDefault="003B6571" w:rsidP="003B6571">
      <w:pPr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1622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eastAsia="pt-BR"/>
        </w:rPr>
        <w:t>Imagem 4: interface de execução do programa</w:t>
      </w:r>
    </w:p>
    <w:p w:rsidR="003B6571" w:rsidRDefault="003B6571" w:rsidP="003B657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291C0B" w:rsidRPr="00291C0B" w:rsidRDefault="003B6571" w:rsidP="003B657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primeira opção</w:t>
      </w:r>
      <w:r w:rsidR="0041531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do menu é a de trocar o servidor ao qual o</w:t>
      </w:r>
      <w:r w:rsidR="00415318">
        <w:rPr>
          <w:rFonts w:ascii="Arial" w:hAnsi="Arial" w:cs="Arial"/>
          <w:sz w:val="24"/>
          <w:szCs w:val="24"/>
          <w:lang w:eastAsia="pt-BR"/>
        </w:rPr>
        <w:t xml:space="preserve"> cliente está conectado. </w:t>
      </w:r>
      <w:r>
        <w:rPr>
          <w:rFonts w:ascii="Arial" w:hAnsi="Arial" w:cs="Arial"/>
          <w:sz w:val="24"/>
          <w:szCs w:val="24"/>
          <w:lang w:eastAsia="pt-BR"/>
        </w:rPr>
        <w:t>Quando selecionada esta opção, uma nova janela será aberta, listando os servidores ativos que o cliente pode escolher. Para se conectar a outro servidor, o cliente deve digitar apenas o nome entre as duas últimas barras. No exemplo da Imagem 5, o cliente tem apenas o servidor “Server4” listado, logo, ele deve digitar apenas “Server4”.</w:t>
      </w:r>
      <w:r w:rsidR="00594C6B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291C0B" w:rsidRPr="00291C0B" w:rsidRDefault="003B6571" w:rsidP="00291C0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379095</wp:posOffset>
            </wp:positionV>
            <wp:extent cx="5400040" cy="2818765"/>
            <wp:effectExtent l="0" t="0" r="0" b="63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C0B" w:rsidRPr="003D716E" w:rsidRDefault="003D716E" w:rsidP="00291C0B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>
        <w:rPr>
          <w:rFonts w:ascii="Arial" w:hAnsi="Arial" w:cs="Arial"/>
          <w:sz w:val="20"/>
          <w:szCs w:val="20"/>
          <w:lang w:eastAsia="pt-BR"/>
        </w:rPr>
        <w:t>Imagem 5: menu para o cliente trocar servidores</w:t>
      </w:r>
    </w:p>
    <w:p w:rsidR="00291C0B" w:rsidRPr="00291C0B" w:rsidRDefault="00291C0B" w:rsidP="00291C0B">
      <w:pPr>
        <w:rPr>
          <w:rFonts w:ascii="Arial" w:hAnsi="Arial" w:cs="Arial"/>
          <w:sz w:val="24"/>
          <w:szCs w:val="24"/>
          <w:lang w:eastAsia="pt-BR"/>
        </w:rPr>
      </w:pPr>
    </w:p>
    <w:p w:rsidR="00291C0B" w:rsidRPr="00291C0B" w:rsidRDefault="003B6571" w:rsidP="003B657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 próxima função do menu adiciona novas peças, podendo estas serem ta</w:t>
      </w:r>
      <w:r w:rsidR="003D716E">
        <w:rPr>
          <w:rFonts w:ascii="Arial" w:hAnsi="Arial" w:cs="Arial"/>
          <w:sz w:val="24"/>
          <w:szCs w:val="24"/>
          <w:lang w:eastAsia="pt-BR"/>
        </w:rPr>
        <w:t>nto primitivas como agregadas. A imagem 6 mostra que u</w:t>
      </w:r>
      <w:r>
        <w:rPr>
          <w:rFonts w:ascii="Arial" w:hAnsi="Arial" w:cs="Arial"/>
          <w:sz w:val="24"/>
          <w:szCs w:val="24"/>
          <w:lang w:eastAsia="pt-BR"/>
        </w:rPr>
        <w:t xml:space="preserve">ma nova janela será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aberta com os campos “Nome”, “Descrição”, e “Subparts”, sendo o campo nome o identificador nominal da peça, a descrição um atributo descritivo para quaisquer usos do cliente, e subparts sendo o campo que define se a peça será primitiva ou agregada. No primeiro caso, o campo deve ser deixado em branco, e no segundo, o identificador de uma das partes listadas na parte superior da janela deve ser escolhido para a parte se agregar</w:t>
      </w:r>
      <w:r w:rsidR="003D716E">
        <w:rPr>
          <w:rFonts w:ascii="Arial" w:hAnsi="Arial" w:cs="Arial"/>
          <w:sz w:val="24"/>
          <w:szCs w:val="24"/>
          <w:lang w:eastAsia="pt-BR"/>
        </w:rPr>
        <w:t xml:space="preserve"> (ID: XXXXXX), e a quantidade de peças é de escolha do cliente.</w:t>
      </w:r>
    </w:p>
    <w:p w:rsidR="00291C0B" w:rsidRPr="00291C0B" w:rsidRDefault="003D716E" w:rsidP="00291C0B">
      <w:pPr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400040" cy="280479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C0B" w:rsidRDefault="003D716E" w:rsidP="00291C0B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Imagem 6: menu para adicionar uma nova parte (primitiva ou agregada)</w:t>
      </w:r>
    </w:p>
    <w:p w:rsidR="00594C6B" w:rsidRPr="003D716E" w:rsidRDefault="00594C6B" w:rsidP="00291C0B">
      <w:pPr>
        <w:rPr>
          <w:rFonts w:ascii="Arial" w:hAnsi="Arial" w:cs="Arial"/>
          <w:sz w:val="20"/>
          <w:szCs w:val="20"/>
          <w:lang w:eastAsia="pt-BR"/>
        </w:rPr>
      </w:pPr>
    </w:p>
    <w:p w:rsidR="003D716E" w:rsidRDefault="003D716E" w:rsidP="00594C6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B5119">
        <w:rPr>
          <w:rFonts w:ascii="Arial" w:hAnsi="Arial" w:cs="Arial"/>
          <w:sz w:val="24"/>
          <w:szCs w:val="24"/>
          <w:lang w:eastAsia="pt-BR"/>
        </w:rPr>
        <w:t xml:space="preserve">O resultado da adição de uma nova parte pode ser </w:t>
      </w:r>
      <w:r w:rsidR="00594C6B">
        <w:rPr>
          <w:rFonts w:ascii="Arial" w:hAnsi="Arial" w:cs="Arial"/>
          <w:sz w:val="24"/>
          <w:szCs w:val="24"/>
          <w:lang w:eastAsia="pt-BR"/>
        </w:rPr>
        <w:t>verificado ao voltar para o menu inicial, e escolher a opção “Mostrar Parts”. Uma nova janela será aberta com a listagem de todas as partes componentes existentes, independentemente de serem agregadas ou primitivas. Todas as partes listadas trazem também o seu número identificador. A imagem 7 mostra que a inserção de uma nova parte chamada “Part 6” foi realizada com sucesso quando comparada com a listagem da Imagem 6.</w:t>
      </w:r>
    </w:p>
    <w:p w:rsidR="00594C6B" w:rsidRDefault="00594C6B" w:rsidP="00594C6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94C6B" w:rsidRDefault="00594C6B" w:rsidP="00594C6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94C6B" w:rsidRDefault="00594C6B" w:rsidP="00594C6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94C6B" w:rsidRDefault="00594C6B" w:rsidP="00594C6B">
      <w:pPr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57800" cy="27146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eastAsia="pt-BR"/>
        </w:rPr>
        <w:t>Imagem 7: lista com todas as partes existentes</w:t>
      </w:r>
    </w:p>
    <w:p w:rsidR="00B93FC6" w:rsidRPr="00B93FC6" w:rsidRDefault="00B93FC6" w:rsidP="00B93FC6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ab/>
      </w:r>
      <w:r>
        <w:rPr>
          <w:rFonts w:ascii="Arial" w:hAnsi="Arial" w:cs="Arial"/>
          <w:sz w:val="24"/>
          <w:szCs w:val="24"/>
          <w:lang w:eastAsia="pt-BR"/>
        </w:rPr>
        <w:t>Antes de seguir para a função “Resgatar Parte”, vamos analisar a função “Excluir Lista de Parts”. Essa função tem como resultado limpar todos os componentes do sistema, e tal ação pode ser confirmada ao verificar a saída da função “Mostrar Parts” novamente</w:t>
      </w:r>
      <w:r w:rsidR="00D501D4">
        <w:rPr>
          <w:rFonts w:ascii="Arial" w:hAnsi="Arial" w:cs="Arial"/>
          <w:sz w:val="24"/>
          <w:szCs w:val="24"/>
          <w:lang w:eastAsia="pt-BR"/>
        </w:rPr>
        <w:t>, que deve abrir uma janela com a mensagem “Quantidade de Parts do server: 0”.</w:t>
      </w:r>
    </w:p>
    <w:p w:rsidR="009D76E5" w:rsidRPr="00D501D4" w:rsidRDefault="00D501D4" w:rsidP="00D501D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1922145</wp:posOffset>
            </wp:positionV>
            <wp:extent cx="5249545" cy="2724150"/>
            <wp:effectExtent l="0" t="0" r="825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C6B">
        <w:rPr>
          <w:rFonts w:ascii="Arial" w:hAnsi="Arial" w:cs="Arial"/>
          <w:sz w:val="20"/>
          <w:szCs w:val="20"/>
          <w:lang w:eastAsia="pt-BR"/>
        </w:rPr>
        <w:tab/>
      </w:r>
      <w:r w:rsidR="00047862">
        <w:rPr>
          <w:rFonts w:ascii="Arial" w:hAnsi="Arial" w:cs="Arial"/>
          <w:sz w:val="24"/>
          <w:szCs w:val="24"/>
          <w:lang w:eastAsia="pt-BR"/>
        </w:rPr>
        <w:t>Os identificadores das partes listados na função de mostrar todas as partes são as entradas para a próxima função do menu inicial, “Recuperar Part”. Essa função abrirá uma caixa de diálogo onde o ID de uma das partes listadas anteriormente deve ser inserido, o que abrirá outra caixa de diálogo</w:t>
      </w:r>
      <w:r w:rsidR="009F1A83">
        <w:rPr>
          <w:rFonts w:ascii="Arial" w:hAnsi="Arial" w:cs="Arial"/>
          <w:sz w:val="24"/>
          <w:szCs w:val="24"/>
          <w:lang w:eastAsia="pt-BR"/>
        </w:rPr>
        <w:t xml:space="preserve"> com mais funções sobre a parte inserida, como mostra a Imagem 8. Caso seja inserido um identificador não existente na listagem de partes, o sistema dispara uma mensagem avisando que o identificador não existe</w:t>
      </w:r>
      <w:r w:rsidR="009D76E5">
        <w:rPr>
          <w:rFonts w:ascii="Arial" w:hAnsi="Arial" w:cs="Arial"/>
          <w:sz w:val="24"/>
          <w:szCs w:val="24"/>
          <w:lang w:eastAsia="pt-BR"/>
        </w:rPr>
        <w:t>, e retornará ao menu inicial.</w:t>
      </w:r>
    </w:p>
    <w:p w:rsidR="009F1A83" w:rsidRPr="00D501D4" w:rsidRDefault="009F1A83" w:rsidP="009F1A8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Imagem 8: caixa de diálogo com funções sobre a peça resgatada</w:t>
      </w:r>
    </w:p>
    <w:p w:rsidR="009F1A83" w:rsidRDefault="009D76E5" w:rsidP="009D76E5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  <w:t xml:space="preserve">A primeira função do novo menu verifica se a parte resgatada é primitiva ou agregada. O retorno da função se dá em uma nova janela com uma mensagem dizendo qual é o tipo da peça. Após a realização de cada função, o cliente tem como opção se manter no menu com operações sobre a parte resgatada ou voltar para o menu inicial onde as operações se aplicam a todas as partes do sistema. </w:t>
      </w:r>
    </w:p>
    <w:p w:rsidR="00F47B01" w:rsidRPr="009F1A83" w:rsidRDefault="00F47B01" w:rsidP="009D76E5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 segunda função do menu, “Mostrar Atributos”</w:t>
      </w:r>
      <w:r w:rsidR="001C7393">
        <w:rPr>
          <w:rFonts w:ascii="Arial" w:hAnsi="Arial" w:cs="Arial"/>
          <w:sz w:val="24"/>
          <w:szCs w:val="24"/>
          <w:lang w:eastAsia="pt-BR"/>
        </w:rPr>
        <w:t>, lista as informações sobre a parte resgatada. No exemplo abaixo, a imagem 9 fez o resgate da peça 1, logo, os atributos nome, identificador (ID) e a descrição da parte são listados em uma nova janela. Como a função anterior verifica o tipo da parte (primitiva ou agregada), não há necessidade de repetir a informação na função atual.</w:t>
      </w:r>
      <w:r w:rsidR="00956BB0">
        <w:rPr>
          <w:rFonts w:ascii="Arial" w:hAnsi="Arial" w:cs="Arial"/>
          <w:sz w:val="24"/>
          <w:szCs w:val="24"/>
          <w:lang w:eastAsia="pt-BR"/>
        </w:rPr>
        <w:t xml:space="preserve"> Caso o cliente deseje ver a lista de outros atributos, ele deverá voltar para o primeiro menu e resgatar uma peça diferente da atual.</w:t>
      </w:r>
    </w:p>
    <w:p w:rsidR="009F1A83" w:rsidRPr="009F1A83" w:rsidRDefault="00D501D4" w:rsidP="009F1A83">
      <w:pPr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233680</wp:posOffset>
            </wp:positionV>
            <wp:extent cx="5400040" cy="2818765"/>
            <wp:effectExtent l="0" t="0" r="0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83" w:rsidRDefault="00956BB0" w:rsidP="009F1A8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Imagem 9: lista de atributos da peça resgatada</w:t>
      </w:r>
    </w:p>
    <w:p w:rsidR="00B93FC6" w:rsidRDefault="00B93FC6" w:rsidP="009F1A83">
      <w:pPr>
        <w:rPr>
          <w:rFonts w:ascii="Arial" w:hAnsi="Arial" w:cs="Arial"/>
          <w:sz w:val="20"/>
          <w:szCs w:val="20"/>
          <w:lang w:eastAsia="pt-BR"/>
        </w:rPr>
      </w:pPr>
    </w:p>
    <w:p w:rsidR="00956BB0" w:rsidRDefault="00D501D4" w:rsidP="00956BB0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1680845</wp:posOffset>
            </wp:positionV>
            <wp:extent cx="5400040" cy="2818765"/>
            <wp:effectExtent l="0" t="0" r="0" b="63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B0">
        <w:rPr>
          <w:rFonts w:ascii="Arial" w:hAnsi="Arial" w:cs="Arial"/>
          <w:sz w:val="20"/>
          <w:szCs w:val="20"/>
          <w:lang w:eastAsia="pt-BR"/>
        </w:rPr>
        <w:tab/>
      </w:r>
      <w:r w:rsidR="002C76A8">
        <w:rPr>
          <w:rFonts w:ascii="Arial" w:hAnsi="Arial" w:cs="Arial"/>
          <w:sz w:val="24"/>
          <w:szCs w:val="24"/>
          <w:lang w:eastAsia="pt-BR"/>
        </w:rPr>
        <w:t>A próxima função do menu, “Listar Subpartes”</w:t>
      </w:r>
      <w:r w:rsidR="00B93FC6">
        <w:rPr>
          <w:rFonts w:ascii="Arial" w:hAnsi="Arial" w:cs="Arial"/>
          <w:sz w:val="24"/>
          <w:szCs w:val="24"/>
          <w:lang w:eastAsia="pt-BR"/>
        </w:rPr>
        <w:t>, tem dois tipos de saídas diferentes. Caso a parte seja primitiva, uma janela será aberta dizendo que a parte é primitiva, logo, não possui subpartes a serem listadas. No caso da parte resgata ser agregada, ao selecionar a função será aberta uma caixa de diálogo listando o identificador da parte a qual a parte atual está agregada, o nome da parte a qual está agregada, e a quantidade de subpartes (Imagem 10).</w:t>
      </w:r>
    </w:p>
    <w:p w:rsidR="00594C6B" w:rsidRPr="009F1A83" w:rsidRDefault="00B93FC6" w:rsidP="009F1A8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Imagem 10: lista de subpartes (no exemplo acima, a peça é agregada e dispões de subpartes)</w:t>
      </w:r>
    </w:p>
    <w:p w:rsidR="00D501D4" w:rsidRDefault="00D501D4" w:rsidP="00D50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1643380</wp:posOffset>
            </wp:positionV>
            <wp:extent cx="5400040" cy="282448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FC6">
        <w:tab/>
      </w:r>
      <w:r>
        <w:rPr>
          <w:rFonts w:ascii="Arial" w:hAnsi="Arial" w:cs="Arial"/>
          <w:sz w:val="24"/>
          <w:szCs w:val="24"/>
        </w:rPr>
        <w:t>Por fim, as funções “Excluir Lista de Parts” e “Limpar Lista de Subpartes” tem como resultado a limpeza das respectivas listas. Uma caixa de diálogo confirmará que a lista de componentes foi limpa (Imagem 11). Assim como em outras funções, o resultado dessas funções pode ser verificado com a função “Mostrar Parts”. O retorno desta função será uma mensagem dizendo que a quantidade de parts do server é igual a zero.</w:t>
      </w:r>
    </w:p>
    <w:p w:rsidR="00D501D4" w:rsidRPr="00D501D4" w:rsidRDefault="00D501D4" w:rsidP="00D50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01D4">
        <w:rPr>
          <w:rFonts w:ascii="Arial" w:hAnsi="Arial" w:cs="Arial"/>
          <w:sz w:val="20"/>
          <w:szCs w:val="20"/>
        </w:rPr>
        <w:t xml:space="preserve">Imagem 11: </w:t>
      </w:r>
      <w:r w:rsidR="00A42D2A">
        <w:rPr>
          <w:rFonts w:ascii="Arial" w:hAnsi="Arial" w:cs="Arial"/>
          <w:sz w:val="20"/>
          <w:szCs w:val="20"/>
        </w:rPr>
        <w:t>caixa de diálogo da função “Excluir lista de Parts</w:t>
      </w:r>
      <w:bookmarkStart w:id="0" w:name="_GoBack"/>
      <w:bookmarkEnd w:id="0"/>
      <w:r w:rsidR="00A42D2A">
        <w:rPr>
          <w:rFonts w:ascii="Arial" w:hAnsi="Arial" w:cs="Arial"/>
          <w:sz w:val="20"/>
          <w:szCs w:val="20"/>
        </w:rPr>
        <w:t>”</w:t>
      </w:r>
    </w:p>
    <w:sectPr w:rsidR="00D501D4" w:rsidRPr="00D501D4" w:rsidSect="00D501D4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7BA" w:rsidRDefault="00AF27BA" w:rsidP="00B14B3C">
      <w:pPr>
        <w:spacing w:after="0" w:line="240" w:lineRule="auto"/>
      </w:pPr>
      <w:r>
        <w:separator/>
      </w:r>
    </w:p>
  </w:endnote>
  <w:endnote w:type="continuationSeparator" w:id="0">
    <w:p w:rsidR="00AF27BA" w:rsidRDefault="00AF27BA" w:rsidP="00B1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7BA" w:rsidRDefault="00AF27BA" w:rsidP="00B14B3C">
      <w:pPr>
        <w:spacing w:after="0" w:line="240" w:lineRule="auto"/>
      </w:pPr>
      <w:r>
        <w:separator/>
      </w:r>
    </w:p>
  </w:footnote>
  <w:footnote w:type="continuationSeparator" w:id="0">
    <w:p w:rsidR="00AF27BA" w:rsidRDefault="00AF27BA" w:rsidP="00B1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02"/>
    <w:rsid w:val="00044B3D"/>
    <w:rsid w:val="00047862"/>
    <w:rsid w:val="000F58B7"/>
    <w:rsid w:val="001C7393"/>
    <w:rsid w:val="00291C0B"/>
    <w:rsid w:val="002C76A8"/>
    <w:rsid w:val="003B6571"/>
    <w:rsid w:val="003D716E"/>
    <w:rsid w:val="00411279"/>
    <w:rsid w:val="00415318"/>
    <w:rsid w:val="00594C6B"/>
    <w:rsid w:val="006548CD"/>
    <w:rsid w:val="007C5574"/>
    <w:rsid w:val="008A5D00"/>
    <w:rsid w:val="008F1B02"/>
    <w:rsid w:val="00956BB0"/>
    <w:rsid w:val="009D179C"/>
    <w:rsid w:val="009D76E5"/>
    <w:rsid w:val="009F1A83"/>
    <w:rsid w:val="009F2928"/>
    <w:rsid w:val="00A42D2A"/>
    <w:rsid w:val="00AA121D"/>
    <w:rsid w:val="00AF27BA"/>
    <w:rsid w:val="00B13FE2"/>
    <w:rsid w:val="00B14B3C"/>
    <w:rsid w:val="00B93FC6"/>
    <w:rsid w:val="00CF2F44"/>
    <w:rsid w:val="00D31D40"/>
    <w:rsid w:val="00D501D4"/>
    <w:rsid w:val="00DB5119"/>
    <w:rsid w:val="00DD129A"/>
    <w:rsid w:val="00E329E6"/>
    <w:rsid w:val="00E850B6"/>
    <w:rsid w:val="00F47B01"/>
    <w:rsid w:val="00F5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E83A"/>
  <w15:chartTrackingRefBased/>
  <w15:docId w15:val="{FF52092C-330C-4571-81E2-96047419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B3C"/>
  </w:style>
  <w:style w:type="paragraph" w:styleId="Rodap">
    <w:name w:val="footer"/>
    <w:basedOn w:val="Normal"/>
    <w:link w:val="RodapChar"/>
    <w:uiPriority w:val="99"/>
    <w:unhideWhenUsed/>
    <w:rsid w:val="00B1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BDE3-1CD8-449B-B46D-1B8912D2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Kuroiva De Siqueira, Tatiana Naomi</dc:creator>
  <cp:keywords/>
  <dc:description/>
  <cp:lastModifiedBy>Kuroiva De Siqueira, Tatiana Naomi</cp:lastModifiedBy>
  <cp:revision>6</cp:revision>
  <dcterms:created xsi:type="dcterms:W3CDTF">2017-04-21T00:03:00Z</dcterms:created>
  <dcterms:modified xsi:type="dcterms:W3CDTF">2017-04-21T15:47:00Z</dcterms:modified>
</cp:coreProperties>
</file>