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8E8" w:rsidRDefault="009478E8"/>
    <w:p w:rsidR="009478E8" w:rsidRDefault="00BA104A">
      <w:pPr>
        <w:jc w:val="center"/>
      </w:pPr>
      <w:r>
        <w:t xml:space="preserve"> University of California, Davis</w:t>
      </w:r>
    </w:p>
    <w:p w:rsidR="009478E8" w:rsidRDefault="009478E8">
      <w:pPr>
        <w:jc w:val="center"/>
      </w:pPr>
    </w:p>
    <w:p w:rsidR="009478E8" w:rsidRDefault="009478E8">
      <w:pPr>
        <w:jc w:val="center"/>
      </w:pPr>
    </w:p>
    <w:p w:rsidR="009478E8" w:rsidRDefault="009478E8">
      <w:pPr>
        <w:jc w:val="center"/>
      </w:pPr>
    </w:p>
    <w:p w:rsidR="009478E8" w:rsidRDefault="009478E8">
      <w:pPr>
        <w:jc w:val="center"/>
      </w:pPr>
    </w:p>
    <w:p w:rsidR="009478E8" w:rsidRDefault="009478E8">
      <w:pPr>
        <w:jc w:val="center"/>
      </w:pPr>
    </w:p>
    <w:p w:rsidR="009478E8" w:rsidRDefault="009478E8">
      <w:pPr>
        <w:jc w:val="center"/>
      </w:pPr>
    </w:p>
    <w:p w:rsidR="009478E8" w:rsidRDefault="009478E8">
      <w:pPr>
        <w:jc w:val="center"/>
      </w:pPr>
    </w:p>
    <w:p w:rsidR="009478E8" w:rsidRDefault="009478E8">
      <w:pPr>
        <w:jc w:val="center"/>
      </w:pPr>
    </w:p>
    <w:p w:rsidR="009478E8" w:rsidRDefault="009478E8">
      <w:pPr>
        <w:jc w:val="center"/>
      </w:pPr>
    </w:p>
    <w:p w:rsidR="009478E8" w:rsidRDefault="009478E8">
      <w:pPr>
        <w:jc w:val="center"/>
      </w:pPr>
    </w:p>
    <w:p w:rsidR="009478E8" w:rsidRDefault="009478E8">
      <w:pPr>
        <w:jc w:val="center"/>
      </w:pPr>
    </w:p>
    <w:p w:rsidR="009478E8" w:rsidRDefault="009478E8">
      <w:pPr>
        <w:jc w:val="center"/>
      </w:pPr>
    </w:p>
    <w:p w:rsidR="009478E8" w:rsidRDefault="009478E8">
      <w:pPr>
        <w:jc w:val="center"/>
      </w:pPr>
    </w:p>
    <w:p w:rsidR="009478E8" w:rsidRDefault="009478E8"/>
    <w:p w:rsidR="009478E8" w:rsidRDefault="009478E8"/>
    <w:p w:rsidR="009478E8" w:rsidRDefault="009478E8"/>
    <w:p w:rsidR="009478E8" w:rsidRDefault="009478E8"/>
    <w:p w:rsidR="009478E8" w:rsidRDefault="009478E8">
      <w:pPr>
        <w:jc w:val="center"/>
      </w:pPr>
    </w:p>
    <w:p w:rsidR="009478E8" w:rsidRDefault="00BA104A">
      <w:pPr>
        <w:jc w:val="center"/>
        <w:rPr>
          <w:b/>
        </w:rPr>
      </w:pPr>
      <w:r>
        <w:rPr>
          <w:b/>
        </w:rPr>
        <w:t>Take Home Project 1</w:t>
      </w:r>
    </w:p>
    <w:p w:rsidR="009478E8" w:rsidRDefault="00BA104A">
      <w:pPr>
        <w:jc w:val="center"/>
      </w:pPr>
      <w:r>
        <w:t>Part 1: Blood Type</w:t>
      </w:r>
    </w:p>
    <w:p w:rsidR="009478E8" w:rsidRDefault="00BA104A">
      <w:pPr>
        <w:jc w:val="center"/>
      </w:pPr>
      <w:r>
        <w:t>Part 2: Injuries between Soccer Players and Martial Artists</w:t>
      </w:r>
    </w:p>
    <w:p w:rsidR="009478E8" w:rsidRDefault="009478E8">
      <w:pPr>
        <w:jc w:val="center"/>
      </w:pPr>
    </w:p>
    <w:p w:rsidR="009478E8" w:rsidRDefault="009478E8">
      <w:pPr>
        <w:jc w:val="center"/>
      </w:pPr>
    </w:p>
    <w:p w:rsidR="009478E8" w:rsidRDefault="009478E8">
      <w:pPr>
        <w:jc w:val="center"/>
      </w:pPr>
    </w:p>
    <w:p w:rsidR="009478E8" w:rsidRDefault="009478E8">
      <w:pPr>
        <w:jc w:val="center"/>
      </w:pPr>
    </w:p>
    <w:p w:rsidR="009478E8" w:rsidRDefault="009478E8">
      <w:pPr>
        <w:jc w:val="center"/>
      </w:pPr>
    </w:p>
    <w:p w:rsidR="009478E8" w:rsidRDefault="009478E8">
      <w:pPr>
        <w:jc w:val="center"/>
      </w:pPr>
    </w:p>
    <w:p w:rsidR="009478E8" w:rsidRDefault="009478E8">
      <w:pPr>
        <w:jc w:val="center"/>
      </w:pPr>
    </w:p>
    <w:p w:rsidR="009478E8" w:rsidRDefault="009478E8">
      <w:pPr>
        <w:jc w:val="center"/>
      </w:pPr>
    </w:p>
    <w:p w:rsidR="009478E8" w:rsidRDefault="009478E8">
      <w:pPr>
        <w:jc w:val="center"/>
      </w:pPr>
    </w:p>
    <w:p w:rsidR="009478E8" w:rsidRDefault="009478E8">
      <w:pPr>
        <w:jc w:val="center"/>
      </w:pPr>
    </w:p>
    <w:p w:rsidR="009478E8" w:rsidRDefault="009478E8">
      <w:pPr>
        <w:jc w:val="center"/>
      </w:pPr>
    </w:p>
    <w:p w:rsidR="009478E8" w:rsidRDefault="009478E8">
      <w:pPr>
        <w:jc w:val="center"/>
      </w:pPr>
    </w:p>
    <w:p w:rsidR="009478E8" w:rsidRDefault="009478E8">
      <w:pPr>
        <w:jc w:val="center"/>
      </w:pPr>
    </w:p>
    <w:p w:rsidR="009478E8" w:rsidRDefault="009478E8">
      <w:pPr>
        <w:jc w:val="center"/>
      </w:pPr>
    </w:p>
    <w:p w:rsidR="009478E8" w:rsidRDefault="009478E8"/>
    <w:p w:rsidR="009478E8" w:rsidRDefault="00BA104A">
      <w:pPr>
        <w:ind w:left="2880"/>
      </w:pPr>
      <w:r>
        <w:t xml:space="preserve">     Ana </w:t>
      </w:r>
      <w:proofErr w:type="spellStart"/>
      <w:r>
        <w:t>Boeriu</w:t>
      </w:r>
      <w:proofErr w:type="spellEnd"/>
      <w:r>
        <w:t xml:space="preserve"> &amp; Victoria Gribben</w:t>
      </w:r>
    </w:p>
    <w:p w:rsidR="009478E8" w:rsidRDefault="00BA104A">
      <w:pPr>
        <w:jc w:val="center"/>
      </w:pPr>
      <w:r>
        <w:t>STA 138</w:t>
      </w:r>
    </w:p>
    <w:p w:rsidR="009478E8" w:rsidRDefault="00BA104A">
      <w:pPr>
        <w:jc w:val="center"/>
      </w:pPr>
      <w:r>
        <w:t xml:space="preserve">Dr. Erin </w:t>
      </w:r>
      <w:proofErr w:type="spellStart"/>
      <w:r>
        <w:t>Melcon</w:t>
      </w:r>
      <w:proofErr w:type="spellEnd"/>
    </w:p>
    <w:p w:rsidR="009478E8" w:rsidRDefault="00BA104A">
      <w:pPr>
        <w:jc w:val="center"/>
      </w:pPr>
      <w:r>
        <w:t xml:space="preserve">February 8, 2019 </w:t>
      </w:r>
    </w:p>
    <w:p w:rsidR="009478E8" w:rsidRDefault="009478E8">
      <w:pPr>
        <w:jc w:val="center"/>
      </w:pPr>
    </w:p>
    <w:p w:rsidR="00BA104A" w:rsidRDefault="00BA104A">
      <w:pPr>
        <w:jc w:val="center"/>
      </w:pPr>
    </w:p>
    <w:p w:rsidR="009478E8" w:rsidRDefault="00BA104A">
      <w:pPr>
        <w:jc w:val="center"/>
      </w:pPr>
      <w:r>
        <w:lastRenderedPageBreak/>
        <w:t>Part 1</w:t>
      </w:r>
    </w:p>
    <w:p w:rsidR="009478E8" w:rsidRDefault="00DE6D41">
      <w:pPr>
        <w:jc w:val="center"/>
      </w:pPr>
      <w:r>
        <w:rPr>
          <w:noProof/>
        </w:rPr>
        <w:pict>
          <v:rect id="_x0000_i1035" alt="" style="width:468pt;height:.05pt;mso-width-percent:0;mso-height-percent:0;mso-width-percent:0;mso-height-percent:0" o:hralign="center" o:hrstd="t" o:hr="t" fillcolor="#a0a0a0" stroked="f"/>
        </w:pict>
      </w:r>
    </w:p>
    <w:p w:rsidR="009478E8" w:rsidRDefault="00BA104A">
      <w:pPr>
        <w:rPr>
          <w:b/>
        </w:rPr>
      </w:pPr>
      <w:r>
        <w:rPr>
          <w:b/>
        </w:rPr>
        <w:t xml:space="preserve">I.  Introduction </w:t>
      </w:r>
    </w:p>
    <w:p w:rsidR="009478E8" w:rsidRDefault="00BA104A">
      <w:r>
        <w:t>The goal of this project is to compare sampled and hypothesized proportions of blood types for people undergoing a specific surgical procedure. We will summarize the data, test a hypothesized set of population proportions, create and interpret confidence intervals, and note any outcomes of interest. This report will be of most interest to members of the health professions and health researchers. However, anyone in the general population concerned about this specific surgical procedure may be interested in this outcome, as it may provide insight into risk factors for conditions requiring this type of surgery.</w:t>
      </w:r>
    </w:p>
    <w:p w:rsidR="009478E8" w:rsidRDefault="00DE6D41">
      <w:r>
        <w:rPr>
          <w:noProof/>
        </w:rPr>
        <w:pict>
          <v:rect id="_x0000_i1034" alt="" style="width:468pt;height:.05pt;mso-width-percent:0;mso-height-percent:0;mso-width-percent:0;mso-height-percent:0" o:hralign="center" o:hrstd="t" o:hr="t" fillcolor="#a0a0a0" stroked="f"/>
        </w:pict>
      </w:r>
    </w:p>
    <w:p w:rsidR="009478E8" w:rsidRDefault="00BA104A">
      <w:pPr>
        <w:rPr>
          <w:b/>
        </w:rPr>
      </w:pPr>
      <w:r>
        <w:t xml:space="preserve"> </w:t>
      </w:r>
      <w:r>
        <w:rPr>
          <w:b/>
        </w:rPr>
        <w:t>II. Summary of Data</w:t>
      </w:r>
    </w:p>
    <w:p w:rsidR="009478E8" w:rsidRDefault="009478E8">
      <w:pPr>
        <w:ind w:left="720"/>
        <w:rPr>
          <w:b/>
        </w:rPr>
      </w:pPr>
    </w:p>
    <w:p w:rsidR="009478E8" w:rsidRDefault="00BA104A">
      <w:pPr>
        <w:jc w:val="center"/>
      </w:pPr>
      <w:r>
        <w:rPr>
          <w:noProof/>
        </w:rPr>
        <w:drawing>
          <wp:inline distT="114300" distB="114300" distL="114300" distR="114300">
            <wp:extent cx="4056110" cy="326231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056110" cy="3262313"/>
                    </a:xfrm>
                    <a:prstGeom prst="rect">
                      <a:avLst/>
                    </a:prstGeom>
                    <a:ln/>
                  </pic:spPr>
                </pic:pic>
              </a:graphicData>
            </a:graphic>
          </wp:inline>
        </w:drawing>
      </w:r>
    </w:p>
    <w:p w:rsidR="009478E8" w:rsidRDefault="009478E8">
      <w:pPr>
        <w:jc w:val="center"/>
      </w:pPr>
    </w:p>
    <w:p w:rsidR="009478E8" w:rsidRDefault="009478E8"/>
    <w:tbl>
      <w:tblPr>
        <w:tblStyle w:val="a"/>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1695"/>
        <w:gridCol w:w="1605"/>
        <w:gridCol w:w="1560"/>
        <w:gridCol w:w="1380"/>
      </w:tblGrid>
      <w:tr w:rsidR="009478E8">
        <w:trPr>
          <w:trHeight w:val="420"/>
        </w:trPr>
        <w:tc>
          <w:tcPr>
            <w:tcW w:w="9345" w:type="dxa"/>
            <w:gridSpan w:val="5"/>
            <w:shd w:val="clear" w:color="auto" w:fill="auto"/>
            <w:tcMar>
              <w:top w:w="100" w:type="dxa"/>
              <w:left w:w="100" w:type="dxa"/>
              <w:bottom w:w="100" w:type="dxa"/>
              <w:right w:w="100" w:type="dxa"/>
            </w:tcMar>
          </w:tcPr>
          <w:p w:rsidR="009478E8" w:rsidRDefault="00BA104A">
            <w:pPr>
              <w:widowControl w:val="0"/>
              <w:spacing w:line="240" w:lineRule="auto"/>
              <w:jc w:val="center"/>
            </w:pPr>
            <w:r>
              <w:t>Blood Types and Sample Proportions (</w:t>
            </w:r>
            <m:oMath>
              <m:acc>
                <m:accPr>
                  <m:ctrlPr>
                    <w:rPr>
                      <w:rFonts w:ascii="Cambria Math" w:hAnsi="Cambria Math"/>
                    </w:rPr>
                  </m:ctrlPr>
                </m:accPr>
                <m:e>
                  <m:r>
                    <w:rPr>
                      <w:rFonts w:ascii="Cambria Math" w:hAnsi="Cambria Math"/>
                    </w:rPr>
                    <m:t xml:space="preserve"> </m:t>
                  </m:r>
                  <m:sSub>
                    <m:sSubPr>
                      <m:ctrlPr>
                        <w:rPr>
                          <w:rFonts w:ascii="Cambria Math" w:hAnsi="Cambria Math"/>
                        </w:rPr>
                      </m:ctrlPr>
                    </m:sSubPr>
                    <m:e>
                      <m:r>
                        <w:rPr>
                          <w:rFonts w:ascii="Cambria Math" w:hAnsi="Cambria Math"/>
                        </w:rPr>
                        <m:t>π</m:t>
                      </m:r>
                    </m:e>
                    <m:sub>
                      <m:r>
                        <w:rPr>
                          <w:rFonts w:ascii="Cambria Math" w:hAnsi="Cambria Math"/>
                        </w:rPr>
                        <m:t>i</m:t>
                      </m:r>
                    </m:sub>
                  </m:sSub>
                </m:e>
              </m:acc>
            </m:oMath>
            <w:r>
              <w:t>’s)</w:t>
            </w:r>
          </w:p>
        </w:tc>
      </w:tr>
      <w:tr w:rsidR="009478E8">
        <w:tc>
          <w:tcPr>
            <w:tcW w:w="3105" w:type="dxa"/>
            <w:shd w:val="clear" w:color="auto" w:fill="auto"/>
            <w:tcMar>
              <w:top w:w="100" w:type="dxa"/>
              <w:left w:w="100" w:type="dxa"/>
              <w:bottom w:w="100" w:type="dxa"/>
              <w:right w:w="100" w:type="dxa"/>
            </w:tcMar>
          </w:tcPr>
          <w:p w:rsidR="009478E8" w:rsidRDefault="00BA104A">
            <w:pPr>
              <w:widowControl w:val="0"/>
              <w:spacing w:line="240" w:lineRule="auto"/>
              <w:jc w:val="center"/>
            </w:pPr>
            <w:r>
              <w:t>Blood Type</w:t>
            </w:r>
          </w:p>
        </w:tc>
        <w:tc>
          <w:tcPr>
            <w:tcW w:w="1695" w:type="dxa"/>
            <w:shd w:val="clear" w:color="auto" w:fill="auto"/>
            <w:tcMar>
              <w:top w:w="100" w:type="dxa"/>
              <w:left w:w="100" w:type="dxa"/>
              <w:bottom w:w="100" w:type="dxa"/>
              <w:right w:w="100" w:type="dxa"/>
            </w:tcMar>
          </w:tcPr>
          <w:p w:rsidR="009478E8" w:rsidRDefault="00BA104A">
            <w:pPr>
              <w:widowControl w:val="0"/>
              <w:spacing w:line="240" w:lineRule="auto"/>
              <w:jc w:val="center"/>
            </w:pPr>
            <w:r>
              <w:t>A</w:t>
            </w:r>
          </w:p>
        </w:tc>
        <w:tc>
          <w:tcPr>
            <w:tcW w:w="1605" w:type="dxa"/>
            <w:shd w:val="clear" w:color="auto" w:fill="auto"/>
            <w:tcMar>
              <w:top w:w="100" w:type="dxa"/>
              <w:left w:w="100" w:type="dxa"/>
              <w:bottom w:w="100" w:type="dxa"/>
              <w:right w:w="100" w:type="dxa"/>
            </w:tcMar>
          </w:tcPr>
          <w:p w:rsidR="009478E8" w:rsidRDefault="00BA104A">
            <w:pPr>
              <w:widowControl w:val="0"/>
              <w:spacing w:line="240" w:lineRule="auto"/>
              <w:jc w:val="center"/>
            </w:pPr>
            <w:r>
              <w:t>AB</w:t>
            </w:r>
          </w:p>
        </w:tc>
        <w:tc>
          <w:tcPr>
            <w:tcW w:w="1560" w:type="dxa"/>
            <w:shd w:val="clear" w:color="auto" w:fill="auto"/>
            <w:tcMar>
              <w:top w:w="100" w:type="dxa"/>
              <w:left w:w="100" w:type="dxa"/>
              <w:bottom w:w="100" w:type="dxa"/>
              <w:right w:w="100" w:type="dxa"/>
            </w:tcMar>
          </w:tcPr>
          <w:p w:rsidR="009478E8" w:rsidRDefault="00BA104A">
            <w:pPr>
              <w:widowControl w:val="0"/>
              <w:spacing w:line="240" w:lineRule="auto"/>
              <w:jc w:val="center"/>
            </w:pPr>
            <w:r>
              <w:t>B</w:t>
            </w:r>
          </w:p>
        </w:tc>
        <w:tc>
          <w:tcPr>
            <w:tcW w:w="1380" w:type="dxa"/>
            <w:shd w:val="clear" w:color="auto" w:fill="auto"/>
            <w:tcMar>
              <w:top w:w="100" w:type="dxa"/>
              <w:left w:w="100" w:type="dxa"/>
              <w:bottom w:w="100" w:type="dxa"/>
              <w:right w:w="100" w:type="dxa"/>
            </w:tcMar>
          </w:tcPr>
          <w:p w:rsidR="009478E8" w:rsidRDefault="00BA104A">
            <w:pPr>
              <w:widowControl w:val="0"/>
              <w:spacing w:line="240" w:lineRule="auto"/>
              <w:jc w:val="center"/>
            </w:pPr>
            <w:r>
              <w:t>O</w:t>
            </w:r>
          </w:p>
        </w:tc>
      </w:tr>
      <w:tr w:rsidR="009478E8">
        <w:tc>
          <w:tcPr>
            <w:tcW w:w="3105" w:type="dxa"/>
            <w:shd w:val="clear" w:color="auto" w:fill="auto"/>
            <w:tcMar>
              <w:top w:w="100" w:type="dxa"/>
              <w:left w:w="100" w:type="dxa"/>
              <w:bottom w:w="100" w:type="dxa"/>
              <w:right w:w="100" w:type="dxa"/>
            </w:tcMar>
          </w:tcPr>
          <w:p w:rsidR="009478E8" w:rsidRDefault="00BA104A">
            <w:pPr>
              <w:widowControl w:val="0"/>
              <w:spacing w:line="240" w:lineRule="auto"/>
              <w:jc w:val="center"/>
            </w:pPr>
            <w:r>
              <w:t>Observed Proportion</w:t>
            </w:r>
          </w:p>
          <w:p w:rsidR="009478E8" w:rsidRDefault="00BA104A">
            <w:pPr>
              <w:widowControl w:val="0"/>
              <w:spacing w:line="240" w:lineRule="auto"/>
              <w:jc w:val="center"/>
            </w:pPr>
            <w:r>
              <w:t>(MLE for true proportion)</w:t>
            </w:r>
          </w:p>
        </w:tc>
        <w:tc>
          <w:tcPr>
            <w:tcW w:w="1695" w:type="dxa"/>
            <w:shd w:val="clear" w:color="auto" w:fill="auto"/>
            <w:tcMar>
              <w:top w:w="100" w:type="dxa"/>
              <w:left w:w="100" w:type="dxa"/>
              <w:bottom w:w="100" w:type="dxa"/>
              <w:right w:w="100" w:type="dxa"/>
            </w:tcMar>
          </w:tcPr>
          <w:p w:rsidR="009478E8" w:rsidRDefault="00BA104A">
            <w:pPr>
              <w:widowControl w:val="0"/>
              <w:spacing w:line="240" w:lineRule="auto"/>
              <w:jc w:val="center"/>
            </w:pPr>
            <w:r>
              <w:t>0.2513</w:t>
            </w:r>
          </w:p>
        </w:tc>
        <w:tc>
          <w:tcPr>
            <w:tcW w:w="1605" w:type="dxa"/>
            <w:shd w:val="clear" w:color="auto" w:fill="auto"/>
            <w:tcMar>
              <w:top w:w="100" w:type="dxa"/>
              <w:left w:w="100" w:type="dxa"/>
              <w:bottom w:w="100" w:type="dxa"/>
              <w:right w:w="100" w:type="dxa"/>
            </w:tcMar>
          </w:tcPr>
          <w:p w:rsidR="009478E8" w:rsidRDefault="00BA104A">
            <w:pPr>
              <w:widowControl w:val="0"/>
              <w:spacing w:line="240" w:lineRule="auto"/>
              <w:jc w:val="center"/>
            </w:pPr>
            <w:r>
              <w:t>0.1872</w:t>
            </w:r>
          </w:p>
        </w:tc>
        <w:tc>
          <w:tcPr>
            <w:tcW w:w="1560" w:type="dxa"/>
            <w:shd w:val="clear" w:color="auto" w:fill="auto"/>
            <w:tcMar>
              <w:top w:w="100" w:type="dxa"/>
              <w:left w:w="100" w:type="dxa"/>
              <w:bottom w:w="100" w:type="dxa"/>
              <w:right w:w="100" w:type="dxa"/>
            </w:tcMar>
          </w:tcPr>
          <w:p w:rsidR="009478E8" w:rsidRDefault="00BA104A">
            <w:pPr>
              <w:widowControl w:val="0"/>
              <w:spacing w:line="240" w:lineRule="auto"/>
              <w:jc w:val="center"/>
            </w:pPr>
            <w:r>
              <w:t>0.2406</w:t>
            </w:r>
          </w:p>
        </w:tc>
        <w:tc>
          <w:tcPr>
            <w:tcW w:w="1380" w:type="dxa"/>
            <w:shd w:val="clear" w:color="auto" w:fill="auto"/>
            <w:tcMar>
              <w:top w:w="100" w:type="dxa"/>
              <w:left w:w="100" w:type="dxa"/>
              <w:bottom w:w="100" w:type="dxa"/>
              <w:right w:w="100" w:type="dxa"/>
            </w:tcMar>
          </w:tcPr>
          <w:p w:rsidR="009478E8" w:rsidRDefault="00BA104A">
            <w:pPr>
              <w:widowControl w:val="0"/>
              <w:spacing w:line="240" w:lineRule="auto"/>
              <w:jc w:val="center"/>
            </w:pPr>
            <w:r>
              <w:t>0.3209</w:t>
            </w:r>
          </w:p>
        </w:tc>
      </w:tr>
    </w:tbl>
    <w:p w:rsidR="009478E8" w:rsidRDefault="009478E8"/>
    <w:p w:rsidR="009478E8" w:rsidRDefault="009478E8"/>
    <w:p w:rsidR="009478E8" w:rsidRDefault="00BA104A">
      <w:r>
        <w:t>The sampled data comes from 187 individuals.</w:t>
      </w:r>
    </w:p>
    <w:p w:rsidR="009478E8" w:rsidRDefault="009478E8"/>
    <w:p w:rsidR="009478E8" w:rsidRDefault="00DE6D41">
      <w:pPr>
        <w:rPr>
          <w:color w:val="9900FF"/>
        </w:rPr>
      </w:pPr>
      <w:r>
        <w:rPr>
          <w:noProof/>
        </w:rPr>
        <w:pict>
          <v:rect id="_x0000_i1033" alt="" style="width:468pt;height:.05pt;mso-width-percent:0;mso-height-percent:0;mso-width-percent:0;mso-height-percent:0" o:hralign="center" o:hrstd="t" o:hr="t" fillcolor="#a0a0a0" stroked="f"/>
        </w:pict>
      </w:r>
    </w:p>
    <w:p w:rsidR="00BA0190" w:rsidRDefault="00BA0190">
      <w:pPr>
        <w:rPr>
          <w:b/>
        </w:rPr>
      </w:pPr>
    </w:p>
    <w:p w:rsidR="009478E8" w:rsidRDefault="00BA104A">
      <w:pPr>
        <w:rPr>
          <w:b/>
        </w:rPr>
      </w:pPr>
      <w:r>
        <w:rPr>
          <w:b/>
        </w:rPr>
        <w:t>III. Analysis and Interpretation</w:t>
      </w:r>
    </w:p>
    <w:p w:rsidR="009478E8" w:rsidRDefault="009478E8">
      <w:pPr>
        <w:rPr>
          <w:b/>
        </w:rPr>
      </w:pPr>
    </w:p>
    <w:p w:rsidR="009478E8" w:rsidRDefault="00BA104A">
      <w:r>
        <w:t>In this section the assumption for both hypothesis tests and confidence intervals are:</w:t>
      </w:r>
    </w:p>
    <w:p w:rsidR="009478E8" w:rsidRDefault="009478E8"/>
    <w:p w:rsidR="009478E8" w:rsidRDefault="00BA104A">
      <w:pPr>
        <w:numPr>
          <w:ilvl w:val="0"/>
          <w:numId w:val="7"/>
        </w:numPr>
      </w:pPr>
      <w:r>
        <w:t xml:space="preserve">A random sample was </w:t>
      </w:r>
      <w:r w:rsidR="00BA0190">
        <w:t>taken,</w:t>
      </w:r>
      <w:r>
        <w:t xml:space="preserve"> and the subjects are independent. </w:t>
      </w:r>
    </w:p>
    <w:p w:rsidR="009478E8" w:rsidRDefault="00BA104A">
      <w:pPr>
        <w:numPr>
          <w:ilvl w:val="0"/>
          <w:numId w:val="8"/>
        </w:numPr>
      </w:pPr>
      <m:oMath>
        <m:r>
          <w:rPr>
            <w:rFonts w:ascii="Cambria Math" w:hAnsi="Cambria Math"/>
          </w:rPr>
          <m:t>y ≥ 5</m:t>
        </m:r>
      </m:oMath>
      <w:r>
        <w:t xml:space="preserve"> and </w:t>
      </w:r>
      <m:oMath>
        <m:r>
          <w:rPr>
            <w:rFonts w:ascii="Cambria Math" w:hAnsi="Cambria Math"/>
          </w:rPr>
          <m:t xml:space="preserve"> (n-y)  ≥ 5</m:t>
        </m:r>
      </m:oMath>
      <w:r>
        <w:t xml:space="preserve"> where y is the number of people with a specific blood type and n is the total sample size, which is 187.</w:t>
      </w:r>
    </w:p>
    <w:p w:rsidR="009478E8" w:rsidRDefault="009478E8">
      <w:pPr>
        <w:ind w:left="720"/>
      </w:pPr>
    </w:p>
    <w:p w:rsidR="009478E8" w:rsidRDefault="00BA104A">
      <w:r>
        <w:t xml:space="preserve">Our assumptions are met because we have more than 5 people with and without the trait and we can assume that all samples taken are random. </w:t>
      </w:r>
    </w:p>
    <w:p w:rsidR="009478E8" w:rsidRDefault="009478E8"/>
    <w:p w:rsidR="009478E8" w:rsidRDefault="00BA104A">
      <w:pPr>
        <w:numPr>
          <w:ilvl w:val="0"/>
          <w:numId w:val="3"/>
        </w:numPr>
        <w:rPr>
          <w:b/>
        </w:rPr>
      </w:pPr>
      <w:r>
        <w:rPr>
          <w:b/>
        </w:rPr>
        <w:t xml:space="preserve"> Hypothesis Testing</w:t>
      </w:r>
    </w:p>
    <w:p w:rsidR="009478E8" w:rsidRDefault="009478E8">
      <w:pPr>
        <w:ind w:left="720"/>
        <w:rPr>
          <w:b/>
        </w:rPr>
      </w:pPr>
    </w:p>
    <w:p w:rsidR="009478E8" w:rsidRDefault="00BA104A">
      <w:pPr>
        <w:ind w:left="720"/>
      </w:pPr>
      <w:r>
        <w:t xml:space="preserve">We will be testing to see if there is sufficient evidence to support the stated proportions of </w:t>
      </w:r>
      <w:r w:rsidR="00BA0190">
        <w:t>patients’</w:t>
      </w:r>
      <w:r>
        <w:t xml:space="preserve"> blood type or if the stated blood types are inaccurate.  The proposed proportions of people with different blood types are:</w:t>
      </w:r>
    </w:p>
    <w:p w:rsidR="009478E8" w:rsidRDefault="009478E8"/>
    <w:p w:rsidR="009478E8" w:rsidRDefault="00DE6D41">
      <w:pPr>
        <w:ind w:firstLine="720"/>
      </w:pPr>
      <m:oMath>
        <m:sSub>
          <m:sSubPr>
            <m:ctrlPr>
              <w:rPr>
                <w:rFonts w:ascii="Cambria Math" w:hAnsi="Cambria Math"/>
              </w:rPr>
            </m:ctrlPr>
          </m:sSubPr>
          <m:e>
            <m:r>
              <w:rPr>
                <w:rFonts w:ascii="Cambria Math" w:hAnsi="Cambria Math"/>
              </w:rPr>
              <m:t>H</m:t>
            </m:r>
          </m:e>
          <m:sub>
            <m:r>
              <w:rPr>
                <w:rFonts w:ascii="Cambria Math" w:hAnsi="Cambria Math"/>
              </w:rPr>
              <m:t>O</m:t>
            </m:r>
          </m:sub>
        </m:sSub>
        <m:r>
          <w:rPr>
            <w:rFonts w:ascii="Cambria Math" w:hAnsi="Cambria Math"/>
          </w:rPr>
          <m:t>:</m:t>
        </m:r>
      </m:oMath>
      <w:r w:rsidR="00BA104A">
        <w:t xml:space="preserve"> </w:t>
      </w:r>
      <m:oMath>
        <m:sSub>
          <m:sSubPr>
            <m:ctrlPr>
              <w:rPr>
                <w:rFonts w:ascii="Cambria Math" w:hAnsi="Cambria Math"/>
              </w:rPr>
            </m:ctrlPr>
          </m:sSubPr>
          <m:e>
            <m:r>
              <w:rPr>
                <w:rFonts w:ascii="Cambria Math" w:hAnsi="Cambria Math"/>
              </w:rPr>
              <m:t>π</m:t>
            </m:r>
          </m:e>
          <m:sub>
            <m:r>
              <w:rPr>
                <w:rFonts w:ascii="Cambria Math" w:hAnsi="Cambria Math"/>
              </w:rPr>
              <m:t>A</m:t>
            </m:r>
          </m:sub>
        </m:sSub>
        <m:r>
          <w:rPr>
            <w:rFonts w:ascii="Cambria Math" w:hAnsi="Cambria Math"/>
          </w:rPr>
          <m:t xml:space="preserve">=0.25 , </m:t>
        </m:r>
        <m:sSub>
          <m:sSubPr>
            <m:ctrlPr>
              <w:rPr>
                <w:rFonts w:ascii="Cambria Math" w:hAnsi="Cambria Math"/>
              </w:rPr>
            </m:ctrlPr>
          </m:sSubPr>
          <m:e>
            <m:r>
              <w:rPr>
                <w:rFonts w:ascii="Cambria Math" w:hAnsi="Cambria Math"/>
              </w:rPr>
              <m:t>π</m:t>
            </m:r>
          </m:e>
          <m:sub>
            <m:r>
              <w:rPr>
                <w:rFonts w:ascii="Cambria Math" w:hAnsi="Cambria Math"/>
              </w:rPr>
              <m:t>AB</m:t>
            </m:r>
          </m:sub>
        </m:sSub>
        <m:r>
          <w:rPr>
            <w:rFonts w:ascii="Cambria Math" w:hAnsi="Cambria Math"/>
          </w:rPr>
          <m:t xml:space="preserve">=0.11 , </m:t>
        </m:r>
        <m:sSub>
          <m:sSubPr>
            <m:ctrlPr>
              <w:rPr>
                <w:rFonts w:ascii="Cambria Math" w:hAnsi="Cambria Math"/>
              </w:rPr>
            </m:ctrlPr>
          </m:sSubPr>
          <m:e>
            <m:r>
              <w:rPr>
                <w:rFonts w:ascii="Cambria Math" w:hAnsi="Cambria Math"/>
              </w:rPr>
              <m:t>π</m:t>
            </m:r>
          </m:e>
          <m:sub>
            <m:r>
              <w:rPr>
                <w:rFonts w:ascii="Cambria Math" w:hAnsi="Cambria Math"/>
              </w:rPr>
              <m:t>B</m:t>
            </m:r>
          </m:sub>
        </m:sSub>
        <m:r>
          <w:rPr>
            <w:rFonts w:ascii="Cambria Math" w:hAnsi="Cambria Math"/>
          </w:rPr>
          <m:t xml:space="preserve">=0.20, </m:t>
        </m:r>
        <m:sSub>
          <m:sSubPr>
            <m:ctrlPr>
              <w:rPr>
                <w:rFonts w:ascii="Cambria Math" w:hAnsi="Cambria Math"/>
              </w:rPr>
            </m:ctrlPr>
          </m:sSubPr>
          <m:e>
            <m:r>
              <w:rPr>
                <w:rFonts w:ascii="Cambria Math" w:hAnsi="Cambria Math"/>
              </w:rPr>
              <m:t>π</m:t>
            </m:r>
          </m:e>
          <m:sub>
            <m:r>
              <w:rPr>
                <w:rFonts w:ascii="Cambria Math" w:hAnsi="Cambria Math"/>
              </w:rPr>
              <m:t>O</m:t>
            </m:r>
          </m:sub>
        </m:sSub>
        <m:r>
          <w:rPr>
            <w:rFonts w:ascii="Cambria Math" w:hAnsi="Cambria Math"/>
          </w:rPr>
          <m:t xml:space="preserve">=0.44 </m:t>
        </m:r>
      </m:oMath>
      <w:r w:rsidR="00BA104A">
        <w:t>;</w:t>
      </w:r>
    </w:p>
    <w:p w:rsidR="009478E8" w:rsidRDefault="00BA104A">
      <w:pPr>
        <w:ind w:left="720"/>
      </w:pPr>
      <w:r>
        <w:t>In other words, the hypothesized true proportion of patients for this surgery with type A blood is 0.25, with type B 0.2, with type O 0.44, and with type AB 0.11.</w:t>
      </w:r>
    </w:p>
    <w:p w:rsidR="009478E8" w:rsidRDefault="009478E8"/>
    <w:p w:rsidR="009478E8" w:rsidRDefault="00DE6D41">
      <w:pPr>
        <w:ind w:firstLine="720"/>
      </w:pP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oMath>
      <w:r w:rsidR="00BA104A">
        <w:t xml:space="preserve"> At least two </w:t>
      </w:r>
      <m:oMath>
        <m:sSub>
          <m:sSubPr>
            <m:ctrlPr>
              <w:rPr>
                <w:rFonts w:ascii="Cambria Math" w:hAnsi="Cambria Math"/>
              </w:rPr>
            </m:ctrlPr>
          </m:sSubPr>
          <m:e>
            <m:r>
              <w:rPr>
                <w:rFonts w:ascii="Cambria Math" w:hAnsi="Cambria Math"/>
              </w:rPr>
              <m:t>π</m:t>
            </m:r>
          </m:e>
          <m:sub>
            <m:r>
              <w:rPr>
                <w:rFonts w:ascii="Cambria Math" w:hAnsi="Cambria Math"/>
              </w:rPr>
              <m:t>i</m:t>
            </m:r>
          </m:sub>
        </m:sSub>
      </m:oMath>
      <w:r w:rsidR="00BA104A">
        <w:t xml:space="preserve"> do not equal </w:t>
      </w:r>
      <m:oMath>
        <m:sSub>
          <m:sSubPr>
            <m:ctrlPr>
              <w:rPr>
                <w:rFonts w:ascii="Cambria Math" w:hAnsi="Cambria Math"/>
              </w:rPr>
            </m:ctrlPr>
          </m:sSubPr>
          <m:e>
            <m:r>
              <w:rPr>
                <w:rFonts w:ascii="Cambria Math" w:hAnsi="Cambria Math"/>
              </w:rPr>
              <m:t>π</m:t>
            </m:r>
          </m:e>
          <m:sub>
            <m:sSub>
              <m:sSubPr>
                <m:ctrlPr>
                  <w:rPr>
                    <w:rFonts w:ascii="Cambria Math" w:hAnsi="Cambria Math"/>
                  </w:rPr>
                </m:ctrlPr>
              </m:sSubPr>
              <m:e>
                <m:r>
                  <w:rPr>
                    <w:rFonts w:ascii="Cambria Math" w:hAnsi="Cambria Math"/>
                  </w:rPr>
                  <m:t>i</m:t>
                </m:r>
              </m:e>
              <m:sub>
                <m:r>
                  <w:rPr>
                    <w:rFonts w:ascii="Cambria Math" w:hAnsi="Cambria Math"/>
                  </w:rPr>
                  <m:t>O</m:t>
                </m:r>
              </m:sub>
            </m:sSub>
          </m:sub>
        </m:sSub>
      </m:oMath>
      <w:r w:rsidR="00BA104A">
        <w:t xml:space="preserve">  ;</w:t>
      </w:r>
    </w:p>
    <w:p w:rsidR="009478E8" w:rsidRDefault="00BA104A">
      <w:pPr>
        <w:ind w:firstLine="720"/>
      </w:pPr>
      <w:r>
        <w:t>That is, at least two true population proportions do not match the null hypothesis.</w:t>
      </w:r>
    </w:p>
    <w:p w:rsidR="009478E8" w:rsidRDefault="009478E8">
      <w:pPr>
        <w:ind w:left="720"/>
      </w:pPr>
    </w:p>
    <w:p w:rsidR="009478E8" w:rsidRDefault="00BA104A">
      <w:pPr>
        <w:ind w:left="720"/>
      </w:pPr>
      <w:r>
        <w:t xml:space="preserve">In order to reach a </w:t>
      </w:r>
      <w:r w:rsidR="00BA0190">
        <w:t>conclusion,</w:t>
      </w:r>
      <w:r>
        <w:t xml:space="preserve"> we will use a Pearson's test statistic as this test statistic is more self-explanatory to a general audience.</w:t>
      </w:r>
    </w:p>
    <w:p w:rsidR="009478E8" w:rsidRDefault="009478E8"/>
    <w:p w:rsidR="009478E8" w:rsidRDefault="00BA104A">
      <w:pPr>
        <w:ind w:firstLine="720"/>
      </w:pPr>
      <w:r>
        <w:t>The following are the assumptions for Pearson’s:</w:t>
      </w:r>
    </w:p>
    <w:p w:rsidR="009478E8" w:rsidRDefault="00BA104A">
      <w:pPr>
        <w:numPr>
          <w:ilvl w:val="0"/>
          <w:numId w:val="4"/>
        </w:numPr>
      </w:pPr>
      <w:r>
        <w:t xml:space="preserve">The sum of all cell frequencies equals the number of subjects in the experiment. </w:t>
      </w:r>
    </w:p>
    <w:p w:rsidR="009478E8" w:rsidRDefault="00BA104A">
      <w:pPr>
        <w:numPr>
          <w:ilvl w:val="0"/>
          <w:numId w:val="4"/>
        </w:numPr>
      </w:pPr>
      <w:r>
        <w:t>The expected number of subjects in each cell meets the numerical requirements of at least 5 subjects with a specific blood type.</w:t>
      </w:r>
    </w:p>
    <w:p w:rsidR="009478E8" w:rsidRDefault="00BA104A">
      <w:pPr>
        <w:numPr>
          <w:ilvl w:val="0"/>
          <w:numId w:val="4"/>
        </w:numPr>
      </w:pPr>
      <w:r>
        <w:t>The total number of subjects meets numerical requirements.</w:t>
      </w:r>
    </w:p>
    <w:p w:rsidR="009478E8" w:rsidRDefault="009478E8"/>
    <w:p w:rsidR="009478E8" w:rsidRDefault="00BA104A">
      <w:pPr>
        <w:ind w:left="720"/>
      </w:pPr>
      <w:r>
        <w:t xml:space="preserve">All these assumptions are met because we know that a person </w:t>
      </w:r>
      <w:r>
        <w:rPr>
          <w:i/>
        </w:rPr>
        <w:t>cannot</w:t>
      </w:r>
      <w:r>
        <w:t xml:space="preserve"> have two blood types, there are more than 5 patients on average with and without a specific blood type and the sample size is 187. </w:t>
      </w:r>
    </w:p>
    <w:p w:rsidR="009478E8" w:rsidRDefault="009478E8">
      <w:pPr>
        <w:ind w:left="720"/>
      </w:pPr>
    </w:p>
    <w:p w:rsidR="009478E8" w:rsidRDefault="009478E8">
      <w:pPr>
        <w:ind w:left="720"/>
      </w:pPr>
    </w:p>
    <w:p w:rsidR="009478E8" w:rsidRDefault="009478E8">
      <w:pPr>
        <w:ind w:left="720"/>
      </w:pPr>
    </w:p>
    <w:p w:rsidR="009478E8" w:rsidRDefault="009478E8">
      <w:pPr>
        <w:ind w:left="720"/>
      </w:pPr>
    </w:p>
    <w:p w:rsidR="00BA0190" w:rsidRDefault="00BA0190">
      <w:pPr>
        <w:ind w:left="720"/>
      </w:pPr>
    </w:p>
    <w:p w:rsidR="00BA0190" w:rsidRDefault="00BA0190">
      <w:pPr>
        <w:ind w:left="720"/>
      </w:pPr>
    </w:p>
    <w:p w:rsidR="009478E8" w:rsidRDefault="009478E8"/>
    <w:tbl>
      <w:tblPr>
        <w:tblStyle w:val="a0"/>
        <w:tblW w:w="9150" w:type="dxa"/>
        <w:tblInd w:w="3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740"/>
        <w:gridCol w:w="1920"/>
        <w:gridCol w:w="1830"/>
        <w:gridCol w:w="1785"/>
      </w:tblGrid>
      <w:tr w:rsidR="009478E8">
        <w:trPr>
          <w:trHeight w:val="420"/>
        </w:trPr>
        <w:tc>
          <w:tcPr>
            <w:tcW w:w="9150" w:type="dxa"/>
            <w:gridSpan w:val="5"/>
            <w:shd w:val="clear" w:color="auto" w:fill="auto"/>
            <w:tcMar>
              <w:top w:w="100" w:type="dxa"/>
              <w:left w:w="100" w:type="dxa"/>
              <w:bottom w:w="100" w:type="dxa"/>
              <w:right w:w="100" w:type="dxa"/>
            </w:tcMar>
          </w:tcPr>
          <w:p w:rsidR="009478E8" w:rsidRDefault="00BA104A">
            <w:pPr>
              <w:widowControl w:val="0"/>
              <w:spacing w:line="240" w:lineRule="auto"/>
              <w:jc w:val="center"/>
            </w:pPr>
            <w:r>
              <w:lastRenderedPageBreak/>
              <w:t>Hypothesized Distribution of Blood Types</w:t>
            </w:r>
          </w:p>
        </w:tc>
      </w:tr>
      <w:tr w:rsidR="009478E8">
        <w:tc>
          <w:tcPr>
            <w:tcW w:w="1875" w:type="dxa"/>
            <w:shd w:val="clear" w:color="auto" w:fill="auto"/>
            <w:tcMar>
              <w:top w:w="100" w:type="dxa"/>
              <w:left w:w="100" w:type="dxa"/>
              <w:bottom w:w="100" w:type="dxa"/>
              <w:right w:w="100" w:type="dxa"/>
            </w:tcMar>
          </w:tcPr>
          <w:p w:rsidR="009478E8" w:rsidRDefault="00BA104A">
            <w:pPr>
              <w:widowControl w:val="0"/>
              <w:spacing w:line="240" w:lineRule="auto"/>
              <w:jc w:val="center"/>
            </w:pPr>
            <w:r>
              <w:t>Blood Type</w:t>
            </w:r>
          </w:p>
        </w:tc>
        <w:tc>
          <w:tcPr>
            <w:tcW w:w="1740" w:type="dxa"/>
            <w:shd w:val="clear" w:color="auto" w:fill="auto"/>
            <w:tcMar>
              <w:top w:w="100" w:type="dxa"/>
              <w:left w:w="100" w:type="dxa"/>
              <w:bottom w:w="100" w:type="dxa"/>
              <w:right w:w="100" w:type="dxa"/>
            </w:tcMar>
          </w:tcPr>
          <w:p w:rsidR="009478E8" w:rsidRDefault="00BA104A">
            <w:pPr>
              <w:widowControl w:val="0"/>
              <w:spacing w:line="240" w:lineRule="auto"/>
              <w:jc w:val="center"/>
            </w:pPr>
            <w:r>
              <w:t>A</w:t>
            </w:r>
          </w:p>
        </w:tc>
        <w:tc>
          <w:tcPr>
            <w:tcW w:w="1920" w:type="dxa"/>
            <w:shd w:val="clear" w:color="auto" w:fill="auto"/>
            <w:tcMar>
              <w:top w:w="100" w:type="dxa"/>
              <w:left w:w="100" w:type="dxa"/>
              <w:bottom w:w="100" w:type="dxa"/>
              <w:right w:w="100" w:type="dxa"/>
            </w:tcMar>
          </w:tcPr>
          <w:p w:rsidR="009478E8" w:rsidRDefault="00BA104A">
            <w:pPr>
              <w:widowControl w:val="0"/>
              <w:spacing w:line="240" w:lineRule="auto"/>
              <w:jc w:val="center"/>
            </w:pPr>
            <w:r>
              <w:t>AB</w:t>
            </w:r>
          </w:p>
        </w:tc>
        <w:tc>
          <w:tcPr>
            <w:tcW w:w="1830" w:type="dxa"/>
            <w:shd w:val="clear" w:color="auto" w:fill="auto"/>
            <w:tcMar>
              <w:top w:w="100" w:type="dxa"/>
              <w:left w:w="100" w:type="dxa"/>
              <w:bottom w:w="100" w:type="dxa"/>
              <w:right w:w="100" w:type="dxa"/>
            </w:tcMar>
          </w:tcPr>
          <w:p w:rsidR="009478E8" w:rsidRDefault="00BA104A">
            <w:pPr>
              <w:widowControl w:val="0"/>
              <w:spacing w:line="240" w:lineRule="auto"/>
              <w:jc w:val="center"/>
            </w:pPr>
            <w:r>
              <w:t>B</w:t>
            </w:r>
          </w:p>
        </w:tc>
        <w:tc>
          <w:tcPr>
            <w:tcW w:w="1785" w:type="dxa"/>
            <w:shd w:val="clear" w:color="auto" w:fill="auto"/>
            <w:tcMar>
              <w:top w:w="100" w:type="dxa"/>
              <w:left w:w="100" w:type="dxa"/>
              <w:bottom w:w="100" w:type="dxa"/>
              <w:right w:w="100" w:type="dxa"/>
            </w:tcMar>
          </w:tcPr>
          <w:p w:rsidR="009478E8" w:rsidRDefault="00BA104A">
            <w:pPr>
              <w:widowControl w:val="0"/>
              <w:spacing w:line="240" w:lineRule="auto"/>
              <w:jc w:val="center"/>
            </w:pPr>
            <w:r>
              <w:t>O</w:t>
            </w:r>
          </w:p>
        </w:tc>
      </w:tr>
      <w:tr w:rsidR="009478E8">
        <w:tc>
          <w:tcPr>
            <w:tcW w:w="1875" w:type="dxa"/>
            <w:shd w:val="clear" w:color="auto" w:fill="auto"/>
            <w:tcMar>
              <w:top w:w="100" w:type="dxa"/>
              <w:left w:w="100" w:type="dxa"/>
              <w:bottom w:w="100" w:type="dxa"/>
              <w:right w:w="100" w:type="dxa"/>
            </w:tcMar>
          </w:tcPr>
          <w:p w:rsidR="009478E8" w:rsidRDefault="00BA104A">
            <w:pPr>
              <w:widowControl w:val="0"/>
              <w:spacing w:line="240" w:lineRule="auto"/>
              <w:jc w:val="center"/>
            </w:pPr>
            <w:r>
              <w:t>Expected Subjects</w:t>
            </w:r>
          </w:p>
        </w:tc>
        <w:tc>
          <w:tcPr>
            <w:tcW w:w="1740" w:type="dxa"/>
            <w:shd w:val="clear" w:color="auto" w:fill="auto"/>
            <w:tcMar>
              <w:top w:w="100" w:type="dxa"/>
              <w:left w:w="100" w:type="dxa"/>
              <w:bottom w:w="100" w:type="dxa"/>
              <w:right w:w="100" w:type="dxa"/>
            </w:tcMar>
          </w:tcPr>
          <w:p w:rsidR="009478E8" w:rsidRDefault="00BA104A">
            <w:pPr>
              <w:widowControl w:val="0"/>
              <w:spacing w:line="240" w:lineRule="auto"/>
              <w:jc w:val="center"/>
            </w:pPr>
            <w:r>
              <w:t>46.75</w:t>
            </w:r>
          </w:p>
        </w:tc>
        <w:tc>
          <w:tcPr>
            <w:tcW w:w="1920" w:type="dxa"/>
            <w:shd w:val="clear" w:color="auto" w:fill="auto"/>
            <w:tcMar>
              <w:top w:w="100" w:type="dxa"/>
              <w:left w:w="100" w:type="dxa"/>
              <w:bottom w:w="100" w:type="dxa"/>
              <w:right w:w="100" w:type="dxa"/>
            </w:tcMar>
          </w:tcPr>
          <w:p w:rsidR="009478E8" w:rsidRDefault="00BA104A">
            <w:pPr>
              <w:widowControl w:val="0"/>
              <w:spacing w:line="240" w:lineRule="auto"/>
              <w:jc w:val="center"/>
            </w:pPr>
            <w:r>
              <w:t>20.57</w:t>
            </w:r>
          </w:p>
        </w:tc>
        <w:tc>
          <w:tcPr>
            <w:tcW w:w="1830" w:type="dxa"/>
            <w:shd w:val="clear" w:color="auto" w:fill="auto"/>
            <w:tcMar>
              <w:top w:w="100" w:type="dxa"/>
              <w:left w:w="100" w:type="dxa"/>
              <w:bottom w:w="100" w:type="dxa"/>
              <w:right w:w="100" w:type="dxa"/>
            </w:tcMar>
          </w:tcPr>
          <w:p w:rsidR="009478E8" w:rsidRDefault="00BA104A">
            <w:pPr>
              <w:widowControl w:val="0"/>
              <w:spacing w:line="240" w:lineRule="auto"/>
              <w:jc w:val="center"/>
            </w:pPr>
            <w:r>
              <w:t>37.40</w:t>
            </w:r>
          </w:p>
        </w:tc>
        <w:tc>
          <w:tcPr>
            <w:tcW w:w="1785" w:type="dxa"/>
            <w:shd w:val="clear" w:color="auto" w:fill="auto"/>
            <w:tcMar>
              <w:top w:w="100" w:type="dxa"/>
              <w:left w:w="100" w:type="dxa"/>
              <w:bottom w:w="100" w:type="dxa"/>
              <w:right w:w="100" w:type="dxa"/>
            </w:tcMar>
          </w:tcPr>
          <w:p w:rsidR="009478E8" w:rsidRDefault="00BA104A">
            <w:pPr>
              <w:widowControl w:val="0"/>
              <w:spacing w:line="240" w:lineRule="auto"/>
              <w:jc w:val="center"/>
            </w:pPr>
            <w:r>
              <w:t>82.28</w:t>
            </w:r>
          </w:p>
        </w:tc>
      </w:tr>
      <w:tr w:rsidR="009478E8">
        <w:tc>
          <w:tcPr>
            <w:tcW w:w="1875" w:type="dxa"/>
            <w:shd w:val="clear" w:color="auto" w:fill="auto"/>
            <w:tcMar>
              <w:top w:w="100" w:type="dxa"/>
              <w:left w:w="100" w:type="dxa"/>
              <w:bottom w:w="100" w:type="dxa"/>
              <w:right w:w="100" w:type="dxa"/>
            </w:tcMar>
          </w:tcPr>
          <w:p w:rsidR="009478E8" w:rsidRDefault="00BA104A">
            <w:pPr>
              <w:widowControl w:val="0"/>
              <w:spacing w:line="240" w:lineRule="auto"/>
              <w:jc w:val="center"/>
            </w:pPr>
            <w:r>
              <w:t>Hypothetical Proportion</w:t>
            </w:r>
          </w:p>
        </w:tc>
        <w:tc>
          <w:tcPr>
            <w:tcW w:w="1740" w:type="dxa"/>
            <w:shd w:val="clear" w:color="auto" w:fill="auto"/>
            <w:tcMar>
              <w:top w:w="100" w:type="dxa"/>
              <w:left w:w="100" w:type="dxa"/>
              <w:bottom w:w="100" w:type="dxa"/>
              <w:right w:w="100" w:type="dxa"/>
            </w:tcMar>
          </w:tcPr>
          <w:p w:rsidR="009478E8" w:rsidRDefault="00BA104A">
            <w:pPr>
              <w:widowControl w:val="0"/>
              <w:spacing w:line="240" w:lineRule="auto"/>
              <w:jc w:val="center"/>
            </w:pPr>
            <w:r>
              <w:t>0.25</w:t>
            </w:r>
          </w:p>
        </w:tc>
        <w:tc>
          <w:tcPr>
            <w:tcW w:w="1920" w:type="dxa"/>
            <w:shd w:val="clear" w:color="auto" w:fill="auto"/>
            <w:tcMar>
              <w:top w:w="100" w:type="dxa"/>
              <w:left w:w="100" w:type="dxa"/>
              <w:bottom w:w="100" w:type="dxa"/>
              <w:right w:w="100" w:type="dxa"/>
            </w:tcMar>
          </w:tcPr>
          <w:p w:rsidR="009478E8" w:rsidRDefault="00BA104A">
            <w:pPr>
              <w:widowControl w:val="0"/>
              <w:spacing w:line="240" w:lineRule="auto"/>
              <w:jc w:val="center"/>
            </w:pPr>
            <w:r>
              <w:t>0.11</w:t>
            </w:r>
          </w:p>
        </w:tc>
        <w:tc>
          <w:tcPr>
            <w:tcW w:w="1830" w:type="dxa"/>
            <w:shd w:val="clear" w:color="auto" w:fill="auto"/>
            <w:tcMar>
              <w:top w:w="100" w:type="dxa"/>
              <w:left w:w="100" w:type="dxa"/>
              <w:bottom w:w="100" w:type="dxa"/>
              <w:right w:w="100" w:type="dxa"/>
            </w:tcMar>
          </w:tcPr>
          <w:p w:rsidR="009478E8" w:rsidRDefault="00BA104A">
            <w:pPr>
              <w:widowControl w:val="0"/>
              <w:spacing w:line="240" w:lineRule="auto"/>
              <w:jc w:val="center"/>
            </w:pPr>
            <w:r>
              <w:t>0.20</w:t>
            </w:r>
          </w:p>
        </w:tc>
        <w:tc>
          <w:tcPr>
            <w:tcW w:w="1785" w:type="dxa"/>
            <w:shd w:val="clear" w:color="auto" w:fill="auto"/>
            <w:tcMar>
              <w:top w:w="100" w:type="dxa"/>
              <w:left w:w="100" w:type="dxa"/>
              <w:bottom w:w="100" w:type="dxa"/>
              <w:right w:w="100" w:type="dxa"/>
            </w:tcMar>
          </w:tcPr>
          <w:p w:rsidR="009478E8" w:rsidRDefault="00BA104A">
            <w:pPr>
              <w:widowControl w:val="0"/>
              <w:spacing w:line="240" w:lineRule="auto"/>
              <w:jc w:val="center"/>
            </w:pPr>
            <w:r>
              <w:t>0.44</w:t>
            </w:r>
          </w:p>
        </w:tc>
      </w:tr>
    </w:tbl>
    <w:p w:rsidR="009478E8" w:rsidRDefault="009478E8"/>
    <w:p w:rsidR="009478E8" w:rsidRDefault="00BA104A">
      <w:pPr>
        <w:ind w:left="720"/>
      </w:pPr>
      <w:r>
        <w:t xml:space="preserve">From this table, we can see that the assumption of having an expected value of at least five participants with a specific blood type is met. Thus, there is no need </w:t>
      </w:r>
      <w:r w:rsidR="00BA0190">
        <w:t>for exact</w:t>
      </w:r>
      <w:r>
        <w:t xml:space="preserve"> tests which are based on a multinomial distribution and are used when the assumptions for the chi squared test are not met. Recall that the chi squared test assumes normality. </w:t>
      </w:r>
    </w:p>
    <w:p w:rsidR="009478E8" w:rsidRDefault="009478E8"/>
    <w:tbl>
      <w:tblPr>
        <w:tblStyle w:val="a1"/>
        <w:tblW w:w="8790" w:type="dxa"/>
        <w:tblInd w:w="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4200"/>
        <w:gridCol w:w="2445"/>
      </w:tblGrid>
      <w:tr w:rsidR="009478E8">
        <w:tc>
          <w:tcPr>
            <w:tcW w:w="2145"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jc w:val="center"/>
            </w:pPr>
            <w:r>
              <w:t xml:space="preserve"> Test </w:t>
            </w:r>
            <w:r w:rsidR="00BA0190">
              <w:t>statistic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3</m:t>
                  </m:r>
                </m:sub>
              </m:sSub>
            </m:oMath>
            <w:r>
              <w:t>)</w:t>
            </w:r>
          </w:p>
        </w:tc>
        <w:tc>
          <w:tcPr>
            <w:tcW w:w="420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jc w:val="center"/>
            </w:pPr>
            <w:r>
              <w:t>Degrees of Freedom</w:t>
            </w:r>
          </w:p>
        </w:tc>
        <w:tc>
          <w:tcPr>
            <w:tcW w:w="2445" w:type="dxa"/>
            <w:shd w:val="clear" w:color="auto" w:fill="auto"/>
            <w:tcMar>
              <w:top w:w="100" w:type="dxa"/>
              <w:left w:w="100" w:type="dxa"/>
              <w:bottom w:w="100" w:type="dxa"/>
              <w:right w:w="100" w:type="dxa"/>
            </w:tcMar>
          </w:tcPr>
          <w:p w:rsidR="009478E8" w:rsidRDefault="004C326B">
            <w:pPr>
              <w:widowControl w:val="0"/>
              <w:spacing w:line="240" w:lineRule="auto"/>
              <w:jc w:val="center"/>
            </w:pPr>
            <w:proofErr w:type="gramStart"/>
            <w:r>
              <w:t>P(</w:t>
            </w:r>
            <w:proofErr w:type="gramEnd"/>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3</m:t>
                  </m:r>
                </m:sub>
              </m:sSub>
            </m:oMath>
            <w:r w:rsidR="00BA104A">
              <w:t>&gt; X</w:t>
            </w:r>
            <w:r w:rsidR="00BA104A">
              <w:rPr>
                <w:vertAlign w:val="superscript"/>
              </w:rPr>
              <w:t>2</w:t>
            </w:r>
            <w:r w:rsidR="00BA104A">
              <w:t>)</w:t>
            </w:r>
          </w:p>
        </w:tc>
      </w:tr>
      <w:tr w:rsidR="009478E8">
        <w:tc>
          <w:tcPr>
            <w:tcW w:w="2145" w:type="dxa"/>
            <w:shd w:val="clear" w:color="auto" w:fill="auto"/>
            <w:tcMar>
              <w:top w:w="100" w:type="dxa"/>
              <w:left w:w="100" w:type="dxa"/>
              <w:bottom w:w="100" w:type="dxa"/>
              <w:right w:w="100" w:type="dxa"/>
            </w:tcMar>
          </w:tcPr>
          <w:p w:rsidR="009478E8" w:rsidRDefault="00BA104A">
            <w:pPr>
              <w:spacing w:line="245" w:lineRule="auto"/>
              <w:jc w:val="center"/>
            </w:pPr>
            <w:r>
              <w:rPr>
                <w:highlight w:val="white"/>
              </w:rPr>
              <w:t>17.702</w:t>
            </w:r>
          </w:p>
        </w:tc>
        <w:tc>
          <w:tcPr>
            <w:tcW w:w="420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jc w:val="center"/>
            </w:pPr>
            <w:r>
              <w:t>3</w:t>
            </w:r>
          </w:p>
        </w:tc>
        <w:tc>
          <w:tcPr>
            <w:tcW w:w="2445" w:type="dxa"/>
            <w:shd w:val="clear" w:color="auto" w:fill="auto"/>
            <w:tcMar>
              <w:top w:w="100" w:type="dxa"/>
              <w:left w:w="100" w:type="dxa"/>
              <w:bottom w:w="100" w:type="dxa"/>
              <w:right w:w="100" w:type="dxa"/>
            </w:tcMar>
          </w:tcPr>
          <w:p w:rsidR="009478E8" w:rsidRDefault="00BA104A">
            <w:pPr>
              <w:spacing w:line="245" w:lineRule="auto"/>
              <w:jc w:val="center"/>
            </w:pPr>
            <w:r>
              <w:rPr>
                <w:highlight w:val="white"/>
              </w:rPr>
              <w:t>0.0005068</w:t>
            </w:r>
          </w:p>
        </w:tc>
      </w:tr>
      <w:tr w:rsidR="009478E8">
        <w:trPr>
          <w:trHeight w:val="420"/>
        </w:trPr>
        <w:tc>
          <w:tcPr>
            <w:tcW w:w="8790" w:type="dxa"/>
            <w:gridSpan w:val="3"/>
            <w:shd w:val="clear" w:color="auto" w:fill="auto"/>
            <w:tcMar>
              <w:top w:w="100" w:type="dxa"/>
              <w:left w:w="100" w:type="dxa"/>
              <w:bottom w:w="100" w:type="dxa"/>
              <w:right w:w="100" w:type="dxa"/>
            </w:tcMar>
          </w:tcPr>
          <w:p w:rsidR="009478E8" w:rsidRDefault="00BA104A">
            <w:pPr>
              <w:spacing w:line="245" w:lineRule="auto"/>
              <w:jc w:val="center"/>
              <w:rPr>
                <w:highlight w:val="white"/>
              </w:rPr>
            </w:pPr>
            <w:r>
              <w:rPr>
                <w:highlight w:val="white"/>
                <w:u w:val="single"/>
              </w:rPr>
              <w:t>Note</w:t>
            </w:r>
            <w:r>
              <w:rPr>
                <w:highlight w:val="white"/>
              </w:rPr>
              <w:t xml:space="preserve">: </w:t>
            </w:r>
            <w:r>
              <w:t>degrees of freedom are calculated by the subtracting 1 from the number of columns. For this data, this yields 3.</w:t>
            </w:r>
            <w:r>
              <w:rPr>
                <w:highlight w:val="white"/>
              </w:rPr>
              <w:t xml:space="preserve"> </w:t>
            </w:r>
          </w:p>
        </w:tc>
      </w:tr>
    </w:tbl>
    <w:p w:rsidR="009478E8" w:rsidRDefault="009478E8"/>
    <w:p w:rsidR="009478E8" w:rsidRDefault="00BA104A">
      <w:pPr>
        <w:ind w:left="720"/>
      </w:pPr>
      <w:r>
        <w:t xml:space="preserve">Since the probability of observing the sample data or more extreme is less than 0.001 if the null hypothesis is true, we reject </w:t>
      </w:r>
      <m:oMath>
        <m:sSub>
          <m:sSubPr>
            <m:ctrlPr>
              <w:rPr>
                <w:rFonts w:ascii="Cambria Math" w:hAnsi="Cambria Math"/>
              </w:rPr>
            </m:ctrlPr>
          </m:sSubPr>
          <m:e>
            <m:r>
              <w:rPr>
                <w:rFonts w:ascii="Cambria Math" w:hAnsi="Cambria Math"/>
              </w:rPr>
              <m:t>H</m:t>
            </m:r>
          </m:e>
          <m:sub>
            <m:r>
              <w:rPr>
                <w:rFonts w:ascii="Cambria Math" w:hAnsi="Cambria Math"/>
              </w:rPr>
              <m:t>O</m:t>
            </m:r>
          </m:sub>
        </m:sSub>
      </m:oMath>
      <w:r>
        <w:t xml:space="preserve"> for all reasonable values of alpha and conclude that </w:t>
      </w:r>
      <w:r>
        <w:rPr>
          <w:highlight w:val="white"/>
        </w:rPr>
        <w:t>for at least two proportions,</w:t>
      </w:r>
      <w:r>
        <w:t xml:space="preserve"> the </w:t>
      </w:r>
      <w:r>
        <w:rPr>
          <w:highlight w:val="white"/>
        </w:rPr>
        <w:t>proportions of blood types in patients undergoing this specific surgery differs from the null hypothesis.</w:t>
      </w:r>
    </w:p>
    <w:p w:rsidR="009478E8" w:rsidRDefault="009478E8"/>
    <w:tbl>
      <w:tblPr>
        <w:tblStyle w:val="a2"/>
        <w:tblW w:w="8835" w:type="dxa"/>
        <w:tblInd w:w="5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800"/>
        <w:gridCol w:w="1905"/>
        <w:gridCol w:w="1890"/>
        <w:gridCol w:w="1680"/>
      </w:tblGrid>
      <w:tr w:rsidR="009478E8">
        <w:tc>
          <w:tcPr>
            <w:tcW w:w="8835" w:type="dxa"/>
            <w:gridSpan w:val="5"/>
            <w:shd w:val="clear" w:color="auto" w:fill="auto"/>
            <w:tcMar>
              <w:top w:w="100" w:type="dxa"/>
              <w:left w:w="100" w:type="dxa"/>
              <w:bottom w:w="100" w:type="dxa"/>
              <w:right w:w="100" w:type="dxa"/>
            </w:tcMar>
          </w:tcPr>
          <w:p w:rsidR="009478E8" w:rsidRDefault="00DE6D41">
            <w:pPr>
              <w:widowControl w:val="0"/>
              <w:spacing w:line="240" w:lineRule="auto"/>
              <w:jc w:val="center"/>
            </w:pP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BA104A">
              <w:t>Statistic Contribution by Blood Type</w:t>
            </w:r>
          </w:p>
        </w:tc>
      </w:tr>
      <w:tr w:rsidR="009478E8">
        <w:tc>
          <w:tcPr>
            <w:tcW w:w="156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jc w:val="center"/>
            </w:pPr>
            <w:r>
              <w:t>Blood Type</w:t>
            </w:r>
          </w:p>
        </w:tc>
        <w:tc>
          <w:tcPr>
            <w:tcW w:w="180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jc w:val="center"/>
            </w:pPr>
            <w:r>
              <w:t>A</w:t>
            </w:r>
          </w:p>
        </w:tc>
        <w:tc>
          <w:tcPr>
            <w:tcW w:w="1905"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jc w:val="center"/>
            </w:pPr>
            <w:r>
              <w:t>AB</w:t>
            </w:r>
          </w:p>
        </w:tc>
        <w:tc>
          <w:tcPr>
            <w:tcW w:w="189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jc w:val="center"/>
            </w:pPr>
            <w:r>
              <w:t>B</w:t>
            </w:r>
          </w:p>
        </w:tc>
        <w:tc>
          <w:tcPr>
            <w:tcW w:w="168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jc w:val="center"/>
            </w:pPr>
            <w:r>
              <w:t>O</w:t>
            </w:r>
          </w:p>
        </w:tc>
      </w:tr>
      <w:tr w:rsidR="009478E8">
        <w:tc>
          <w:tcPr>
            <w:tcW w:w="1560" w:type="dxa"/>
            <w:shd w:val="clear" w:color="auto" w:fill="auto"/>
            <w:tcMar>
              <w:top w:w="100" w:type="dxa"/>
              <w:left w:w="100" w:type="dxa"/>
              <w:bottom w:w="100" w:type="dxa"/>
              <w:right w:w="100" w:type="dxa"/>
            </w:tcMar>
          </w:tcPr>
          <w:p w:rsidR="009478E8" w:rsidRDefault="00DE6D41">
            <w:pPr>
              <w:widowControl w:val="0"/>
              <w:pBdr>
                <w:top w:val="nil"/>
                <w:left w:val="nil"/>
                <w:bottom w:val="nil"/>
                <w:right w:val="nil"/>
                <w:between w:val="nil"/>
              </w:pBdr>
              <w:spacing w:line="240" w:lineRule="auto"/>
              <w:jc w:val="center"/>
            </w:pPr>
            <m:oMathPara>
              <m:oMath>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180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jc w:val="center"/>
            </w:pPr>
            <w:r>
              <w:t>0.0013</w:t>
            </w:r>
          </w:p>
        </w:tc>
        <w:tc>
          <w:tcPr>
            <w:tcW w:w="1905"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jc w:val="center"/>
            </w:pPr>
            <w:r>
              <w:t>10.1227</w:t>
            </w:r>
          </w:p>
        </w:tc>
        <w:tc>
          <w:tcPr>
            <w:tcW w:w="189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jc w:val="center"/>
            </w:pPr>
            <w:r>
              <w:t>1.5444</w:t>
            </w:r>
          </w:p>
        </w:tc>
        <w:tc>
          <w:tcPr>
            <w:tcW w:w="168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jc w:val="center"/>
            </w:pPr>
            <w:r>
              <w:t>6.0330</w:t>
            </w:r>
          </w:p>
        </w:tc>
      </w:tr>
    </w:tbl>
    <w:p w:rsidR="009478E8" w:rsidRDefault="009478E8"/>
    <w:p w:rsidR="009478E8" w:rsidRDefault="00BA104A" w:rsidP="004C326B">
      <w:pPr>
        <w:ind w:left="720"/>
      </w:pPr>
      <w:r>
        <w:t>AB and O are strong contributors to our test statistic. There is almost no contribution from type A patients, as the observed count was very similar to our expected count under the null- in fact, if one rounds (given that there can be no partial patients), it is identical. AB is the most different from the null, contributing about 57.2% of the test statistic, or about 14 patients more than expected.</w:t>
      </w:r>
    </w:p>
    <w:p w:rsidR="009478E8" w:rsidRDefault="00BA104A">
      <w:pPr>
        <w:rPr>
          <w:b/>
        </w:rPr>
      </w:pPr>
      <w:r>
        <w:rPr>
          <w:b/>
        </w:rPr>
        <w:t xml:space="preserve">     </w:t>
      </w:r>
    </w:p>
    <w:p w:rsidR="004C326B" w:rsidRDefault="004C326B">
      <w:pPr>
        <w:rPr>
          <w:b/>
        </w:rPr>
      </w:pPr>
    </w:p>
    <w:p w:rsidR="004C326B" w:rsidRDefault="004C326B">
      <w:pPr>
        <w:rPr>
          <w:b/>
        </w:rPr>
      </w:pPr>
    </w:p>
    <w:p w:rsidR="004C326B" w:rsidRDefault="004C326B">
      <w:pPr>
        <w:rPr>
          <w:b/>
        </w:rPr>
      </w:pPr>
    </w:p>
    <w:p w:rsidR="004C326B" w:rsidRDefault="004C326B">
      <w:pPr>
        <w:rPr>
          <w:b/>
        </w:rPr>
      </w:pPr>
    </w:p>
    <w:p w:rsidR="009478E8" w:rsidRDefault="009478E8">
      <w:pPr>
        <w:rPr>
          <w:b/>
        </w:rPr>
      </w:pPr>
    </w:p>
    <w:p w:rsidR="009478E8" w:rsidRDefault="00BA104A">
      <w:pPr>
        <w:ind w:firstLine="720"/>
      </w:pPr>
      <w:r>
        <w:rPr>
          <w:b/>
        </w:rPr>
        <w:lastRenderedPageBreak/>
        <w:t xml:space="preserve"> B. Confidence Intervals</w:t>
      </w:r>
    </w:p>
    <w:p w:rsidR="009478E8" w:rsidRDefault="009478E8">
      <w:pPr>
        <w:jc w:val="center"/>
      </w:pPr>
    </w:p>
    <w:tbl>
      <w:tblPr>
        <w:tblStyle w:val="a3"/>
        <w:tblW w:w="8880" w:type="dxa"/>
        <w:tblInd w:w="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3120"/>
        <w:gridCol w:w="3120"/>
      </w:tblGrid>
      <w:tr w:rsidR="009478E8">
        <w:trPr>
          <w:trHeight w:val="420"/>
        </w:trPr>
        <w:tc>
          <w:tcPr>
            <w:tcW w:w="8880" w:type="dxa"/>
            <w:gridSpan w:val="3"/>
            <w:shd w:val="clear" w:color="auto" w:fill="auto"/>
            <w:tcMar>
              <w:top w:w="100" w:type="dxa"/>
              <w:left w:w="100" w:type="dxa"/>
              <w:bottom w:w="100" w:type="dxa"/>
              <w:right w:w="100" w:type="dxa"/>
            </w:tcMar>
          </w:tcPr>
          <w:p w:rsidR="009478E8" w:rsidRDefault="00BA104A">
            <w:pPr>
              <w:jc w:val="center"/>
            </w:pPr>
            <w:r>
              <w:t>95% Overall Confidence Intervals for Blood Type Proportion</w:t>
            </w:r>
          </w:p>
        </w:tc>
      </w:tr>
      <w:tr w:rsidR="009478E8">
        <w:tc>
          <w:tcPr>
            <w:tcW w:w="264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jc w:val="center"/>
            </w:pPr>
            <w:r>
              <w:t>Blood Type</w:t>
            </w:r>
          </w:p>
        </w:tc>
        <w:tc>
          <w:tcPr>
            <w:tcW w:w="312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jc w:val="center"/>
            </w:pPr>
            <w:r>
              <w:t>Lower Bound</w:t>
            </w:r>
          </w:p>
        </w:tc>
        <w:tc>
          <w:tcPr>
            <w:tcW w:w="312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jc w:val="center"/>
            </w:pPr>
            <w:r>
              <w:t>Upper Bound</w:t>
            </w:r>
          </w:p>
        </w:tc>
      </w:tr>
      <w:tr w:rsidR="009478E8">
        <w:tc>
          <w:tcPr>
            <w:tcW w:w="264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jc w:val="center"/>
            </w:pPr>
            <w:r>
              <w:t>A</w:t>
            </w:r>
          </w:p>
        </w:tc>
        <w:tc>
          <w:tcPr>
            <w:tcW w:w="312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jc w:val="center"/>
            </w:pPr>
            <w:r>
              <w:t>0.1862</w:t>
            </w:r>
          </w:p>
        </w:tc>
        <w:tc>
          <w:tcPr>
            <w:tcW w:w="312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jc w:val="center"/>
            </w:pPr>
            <w:r>
              <w:t>0.3423</w:t>
            </w:r>
          </w:p>
        </w:tc>
      </w:tr>
      <w:tr w:rsidR="009478E8">
        <w:tc>
          <w:tcPr>
            <w:tcW w:w="264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jc w:val="center"/>
            </w:pPr>
            <w:r>
              <w:t>AB</w:t>
            </w:r>
          </w:p>
        </w:tc>
        <w:tc>
          <w:tcPr>
            <w:tcW w:w="312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jc w:val="center"/>
            </w:pPr>
            <w:r>
              <w:t>0.1325</w:t>
            </w:r>
          </w:p>
        </w:tc>
        <w:tc>
          <w:tcPr>
            <w:tcW w:w="312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jc w:val="center"/>
            </w:pPr>
            <w:r>
              <w:t>0.2744</w:t>
            </w:r>
          </w:p>
        </w:tc>
      </w:tr>
      <w:tr w:rsidR="009478E8">
        <w:tc>
          <w:tcPr>
            <w:tcW w:w="264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jc w:val="center"/>
            </w:pPr>
            <w:r>
              <w:t>B</w:t>
            </w:r>
          </w:p>
        </w:tc>
        <w:tc>
          <w:tcPr>
            <w:tcW w:w="312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jc w:val="center"/>
            </w:pPr>
            <w:r>
              <w:t>0.1771</w:t>
            </w:r>
          </w:p>
        </w:tc>
        <w:tc>
          <w:tcPr>
            <w:tcW w:w="312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jc w:val="center"/>
            </w:pPr>
            <w:r>
              <w:t>0.3311</w:t>
            </w:r>
          </w:p>
        </w:tc>
      </w:tr>
      <w:tr w:rsidR="009478E8">
        <w:tc>
          <w:tcPr>
            <w:tcW w:w="264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jc w:val="center"/>
            </w:pPr>
            <w:r>
              <w:t>O</w:t>
            </w:r>
          </w:p>
        </w:tc>
        <w:tc>
          <w:tcPr>
            <w:tcW w:w="312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jc w:val="center"/>
            </w:pPr>
            <w:r>
              <w:t>0.2467</w:t>
            </w:r>
          </w:p>
        </w:tc>
        <w:tc>
          <w:tcPr>
            <w:tcW w:w="312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jc w:val="center"/>
            </w:pPr>
            <w:r>
              <w:t>0.4136</w:t>
            </w:r>
          </w:p>
        </w:tc>
      </w:tr>
    </w:tbl>
    <w:p w:rsidR="009478E8" w:rsidRDefault="009478E8"/>
    <w:p w:rsidR="009478E8" w:rsidRDefault="009478E8">
      <w:pPr>
        <w:spacing w:line="245" w:lineRule="auto"/>
        <w:rPr>
          <w:highlight w:val="white"/>
        </w:rPr>
      </w:pPr>
    </w:p>
    <w:p w:rsidR="009478E8" w:rsidRDefault="00BA104A">
      <w:pPr>
        <w:ind w:firstLine="720"/>
      </w:pPr>
      <w:r>
        <w:t xml:space="preserve">Recall the proposed proportions: </w:t>
      </w:r>
      <m:oMath>
        <m:sSub>
          <m:sSubPr>
            <m:ctrlPr>
              <w:rPr>
                <w:rFonts w:ascii="Cambria Math" w:hAnsi="Cambria Math"/>
              </w:rPr>
            </m:ctrlPr>
          </m:sSubPr>
          <m:e>
            <m:r>
              <w:rPr>
                <w:rFonts w:ascii="Cambria Math" w:hAnsi="Cambria Math"/>
              </w:rPr>
              <m:t>H</m:t>
            </m:r>
          </m:e>
          <m:sub>
            <m:r>
              <w:rPr>
                <w:rFonts w:ascii="Cambria Math" w:hAnsi="Cambria Math"/>
              </w:rPr>
              <m:t>O</m:t>
            </m:r>
          </m:sub>
        </m:sSub>
        <m:r>
          <w:rPr>
            <w:rFonts w:ascii="Cambria Math" w:hAnsi="Cambria Math"/>
          </w:rPr>
          <m:t xml:space="preserve">: </m:t>
        </m:r>
        <m:sSub>
          <m:sSubPr>
            <m:ctrlPr>
              <w:rPr>
                <w:rFonts w:ascii="Cambria Math" w:hAnsi="Cambria Math"/>
              </w:rPr>
            </m:ctrlPr>
          </m:sSubPr>
          <m:e>
            <m:r>
              <w:rPr>
                <w:rFonts w:ascii="Cambria Math" w:hAnsi="Cambria Math"/>
              </w:rPr>
              <m:t>π</m:t>
            </m:r>
          </m:e>
          <m:sub>
            <m:r>
              <w:rPr>
                <w:rFonts w:ascii="Cambria Math" w:hAnsi="Cambria Math"/>
              </w:rPr>
              <m:t>A</m:t>
            </m:r>
          </m:sub>
        </m:sSub>
        <m:r>
          <w:rPr>
            <w:rFonts w:ascii="Cambria Math" w:hAnsi="Cambria Math"/>
          </w:rPr>
          <m:t xml:space="preserve">=0.25 , </m:t>
        </m:r>
        <m:sSub>
          <m:sSubPr>
            <m:ctrlPr>
              <w:rPr>
                <w:rFonts w:ascii="Cambria Math" w:hAnsi="Cambria Math"/>
              </w:rPr>
            </m:ctrlPr>
          </m:sSubPr>
          <m:e>
            <m:r>
              <w:rPr>
                <w:rFonts w:ascii="Cambria Math" w:hAnsi="Cambria Math"/>
              </w:rPr>
              <m:t>π</m:t>
            </m:r>
          </m:e>
          <m:sub>
            <m:r>
              <w:rPr>
                <w:rFonts w:ascii="Cambria Math" w:hAnsi="Cambria Math"/>
              </w:rPr>
              <m:t>AB</m:t>
            </m:r>
          </m:sub>
        </m:sSub>
        <m:r>
          <w:rPr>
            <w:rFonts w:ascii="Cambria Math" w:hAnsi="Cambria Math"/>
          </w:rPr>
          <m:t xml:space="preserve">=0.11 , </m:t>
        </m:r>
        <m:sSub>
          <m:sSubPr>
            <m:ctrlPr>
              <w:rPr>
                <w:rFonts w:ascii="Cambria Math" w:hAnsi="Cambria Math"/>
              </w:rPr>
            </m:ctrlPr>
          </m:sSubPr>
          <m:e>
            <m:r>
              <w:rPr>
                <w:rFonts w:ascii="Cambria Math" w:hAnsi="Cambria Math"/>
              </w:rPr>
              <m:t>π</m:t>
            </m:r>
          </m:e>
          <m:sub>
            <m:r>
              <w:rPr>
                <w:rFonts w:ascii="Cambria Math" w:hAnsi="Cambria Math"/>
              </w:rPr>
              <m:t>B</m:t>
            </m:r>
          </m:sub>
        </m:sSub>
        <m:r>
          <w:rPr>
            <w:rFonts w:ascii="Cambria Math" w:hAnsi="Cambria Math"/>
          </w:rPr>
          <m:t xml:space="preserve">=0.20, </m:t>
        </m:r>
        <m:sSub>
          <m:sSubPr>
            <m:ctrlPr>
              <w:rPr>
                <w:rFonts w:ascii="Cambria Math" w:hAnsi="Cambria Math"/>
              </w:rPr>
            </m:ctrlPr>
          </m:sSubPr>
          <m:e>
            <m:r>
              <w:rPr>
                <w:rFonts w:ascii="Cambria Math" w:hAnsi="Cambria Math"/>
              </w:rPr>
              <m:t>π</m:t>
            </m:r>
          </m:e>
          <m:sub>
            <m:r>
              <w:rPr>
                <w:rFonts w:ascii="Cambria Math" w:hAnsi="Cambria Math"/>
              </w:rPr>
              <m:t>O</m:t>
            </m:r>
          </m:sub>
        </m:sSub>
        <m:r>
          <w:rPr>
            <w:rFonts w:ascii="Cambria Math" w:hAnsi="Cambria Math"/>
          </w:rPr>
          <m:t xml:space="preserve">=0.44 </m:t>
        </m:r>
      </m:oMath>
    </w:p>
    <w:p w:rsidR="009478E8" w:rsidRDefault="009478E8"/>
    <w:p w:rsidR="009478E8" w:rsidRDefault="00BA104A">
      <w:pPr>
        <w:ind w:left="720"/>
      </w:pPr>
      <w:r>
        <w:t>Since the proposed proportion for the AB blood type is smaller than the lower bound of our 95% overall confidence interval for AB, we conclude that the true population proportion of type AB patients for this specific surgery is not 11%, as this value falls outside the confidence interval and this means it is not a value we would expect to see. The smallest proportion of patients in a sample we would expect to see with an AB blood type is 13.25%, and the largest proportion we would expect to see is 27.44%.</w:t>
      </w:r>
    </w:p>
    <w:p w:rsidR="009478E8" w:rsidRDefault="009478E8"/>
    <w:p w:rsidR="009478E8" w:rsidRDefault="00BA104A">
      <w:pPr>
        <w:ind w:left="720"/>
      </w:pPr>
      <w:r>
        <w:t>Since the proposed proportion for the O blood type is larger than the upper bound of our 95% overall confidence interval for O, we conclude that the true population proportion of type O patients for this specific surgery is not 44%. The smallest proportion of patients in a sample we would expect to see with an O blood type is 24.67%, and the largest proportion we would expect to see is 41.36%.</w:t>
      </w:r>
    </w:p>
    <w:p w:rsidR="009478E8" w:rsidRDefault="009478E8"/>
    <w:p w:rsidR="009478E8" w:rsidRDefault="00BA104A">
      <w:pPr>
        <w:ind w:left="720"/>
      </w:pPr>
      <w:r>
        <w:t>As the confidence intervals for A and B blood types include their hypothesized values, we</w:t>
      </w:r>
      <w:r>
        <w:rPr>
          <w:i/>
        </w:rPr>
        <w:t xml:space="preserve"> </w:t>
      </w:r>
      <w:r>
        <w:rPr>
          <w:i/>
          <w:u w:val="single"/>
        </w:rPr>
        <w:t>cannot</w:t>
      </w:r>
      <w:r>
        <w:t xml:space="preserve"> conclude that the true population proportion of type A patients for this specific surgery is </w:t>
      </w:r>
      <w:r>
        <w:rPr>
          <w:i/>
          <w:u w:val="single"/>
        </w:rPr>
        <w:t>not</w:t>
      </w:r>
      <w:r>
        <w:t xml:space="preserve"> 25% or that the true population proportion of type B patients for this specific surgery is </w:t>
      </w:r>
      <w:r>
        <w:rPr>
          <w:i/>
          <w:u w:val="single"/>
        </w:rPr>
        <w:t>not</w:t>
      </w:r>
      <w:r>
        <w:rPr>
          <w:i/>
        </w:rPr>
        <w:t xml:space="preserve"> </w:t>
      </w:r>
      <w:r>
        <w:t>20%.</w:t>
      </w:r>
    </w:p>
    <w:p w:rsidR="009478E8" w:rsidRDefault="00DE6D41">
      <w:r>
        <w:rPr>
          <w:noProof/>
        </w:rPr>
        <w:pict>
          <v:rect id="_x0000_i1032" alt="" style="width:468pt;height:.05pt;mso-width-percent:0;mso-height-percent:0;mso-width-percent:0;mso-height-percent:0" o:hralign="center" o:hrstd="t" o:hr="t" fillcolor="#a0a0a0" stroked="f"/>
        </w:pict>
      </w:r>
    </w:p>
    <w:p w:rsidR="009478E8" w:rsidRDefault="00BA104A">
      <w:r>
        <w:rPr>
          <w:b/>
        </w:rPr>
        <w:t>IV. Conclusion and Comments</w:t>
      </w:r>
    </w:p>
    <w:p w:rsidR="009478E8" w:rsidRDefault="009478E8"/>
    <w:p w:rsidR="009478E8" w:rsidRDefault="00BA104A">
      <w:r>
        <w:t>It is interesting to note that the American Red Cross estimates that the proportion of people with an AB blood type in the general American population is between 4% and 7%, depending on ethnicity. The expected minimum proportion for patients in our study was 18.62%, which suggests that future research should focus on the relationship between AB blood type and risk for conditions that necessitate this type of surgery.</w:t>
      </w:r>
    </w:p>
    <w:p w:rsidR="009478E8" w:rsidRDefault="009478E8"/>
    <w:p w:rsidR="009478E8" w:rsidRDefault="009478E8" w:rsidP="004C326B"/>
    <w:p w:rsidR="009478E8" w:rsidRDefault="009478E8">
      <w:pPr>
        <w:jc w:val="center"/>
      </w:pPr>
    </w:p>
    <w:p w:rsidR="009478E8" w:rsidRDefault="00BA104A">
      <w:pPr>
        <w:jc w:val="center"/>
      </w:pPr>
      <w:r>
        <w:lastRenderedPageBreak/>
        <w:t>Part 2</w:t>
      </w:r>
    </w:p>
    <w:p w:rsidR="009478E8" w:rsidRDefault="00DE6D41">
      <w:r>
        <w:rPr>
          <w:noProof/>
        </w:rPr>
        <w:pict>
          <v:rect id="_x0000_i1031" alt="" style="width:468pt;height:.05pt;mso-width-percent:0;mso-height-percent:0;mso-width-percent:0;mso-height-percent:0" o:hralign="center" o:hrstd="t" o:hr="t" fillcolor="#a0a0a0" stroked="f"/>
        </w:pict>
      </w:r>
    </w:p>
    <w:p w:rsidR="009478E8" w:rsidRDefault="00BA104A">
      <w:pPr>
        <w:rPr>
          <w:b/>
        </w:rPr>
      </w:pPr>
      <w:r>
        <w:rPr>
          <w:b/>
        </w:rPr>
        <w:t xml:space="preserve">I. Introduction </w:t>
      </w:r>
    </w:p>
    <w:p w:rsidR="009478E8" w:rsidRDefault="00BA104A">
      <w:r>
        <w:t>The goal of this project is to explore the relationship between injuries and sport chosen using a random sample of 488 athletes. We will summarize the data, perform a Pearson’s hypothesis test, and form pairwise confidence intervals in order to analyze the data and reach our conclusions. Coaches, athletes, and parents concerned with overall safety or the risk of a specific type of injury may find the results useful in choosing a new sport or understanding the risks of sports they are currently involved with.</w:t>
      </w:r>
    </w:p>
    <w:p w:rsidR="009478E8" w:rsidRDefault="00DE6D41">
      <w:r>
        <w:rPr>
          <w:noProof/>
        </w:rPr>
        <w:pict>
          <v:rect id="_x0000_i1030" alt="" style="width:468pt;height:.05pt;mso-width-percent:0;mso-height-percent:0;mso-width-percent:0;mso-height-percent:0" o:hralign="center" o:hrstd="t" o:hr="t" fillcolor="#a0a0a0" stroked="f"/>
        </w:pict>
      </w:r>
    </w:p>
    <w:p w:rsidR="009478E8" w:rsidRDefault="00BA104A">
      <w:r>
        <w:rPr>
          <w:b/>
        </w:rPr>
        <w:t>II. Summary of Data</w:t>
      </w:r>
    </w:p>
    <w:p w:rsidR="009478E8" w:rsidRDefault="009478E8"/>
    <w:p w:rsidR="009478E8" w:rsidRDefault="00BA104A">
      <w:pPr>
        <w:jc w:val="center"/>
      </w:pPr>
      <w:r>
        <w:rPr>
          <w:noProof/>
        </w:rPr>
        <w:drawing>
          <wp:inline distT="114300" distB="114300" distL="114300" distR="114300">
            <wp:extent cx="4219575" cy="35287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219575" cy="3528713"/>
                    </a:xfrm>
                    <a:prstGeom prst="rect">
                      <a:avLst/>
                    </a:prstGeom>
                    <a:ln/>
                  </pic:spPr>
                </pic:pic>
              </a:graphicData>
            </a:graphic>
          </wp:inline>
        </w:drawing>
      </w:r>
    </w:p>
    <w:p w:rsidR="009478E8" w:rsidRDefault="009478E8">
      <w:pPr>
        <w:rPr>
          <w:sz w:val="24"/>
          <w:szCs w:val="24"/>
        </w:rPr>
      </w:pPr>
    </w:p>
    <w:p w:rsidR="009478E8" w:rsidRDefault="009478E8">
      <w:pPr>
        <w:rPr>
          <w:sz w:val="24"/>
          <w:szCs w:val="24"/>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9478E8">
        <w:trPr>
          <w:trHeight w:val="420"/>
        </w:trPr>
        <w:tc>
          <w:tcPr>
            <w:tcW w:w="9360" w:type="dxa"/>
            <w:gridSpan w:val="6"/>
            <w:shd w:val="clear" w:color="auto" w:fill="auto"/>
            <w:tcMar>
              <w:top w:w="100" w:type="dxa"/>
              <w:left w:w="100" w:type="dxa"/>
              <w:bottom w:w="100" w:type="dxa"/>
              <w:right w:w="100" w:type="dxa"/>
            </w:tcMar>
          </w:tcPr>
          <w:p w:rsidR="009478E8" w:rsidRDefault="00BA104A">
            <w:pPr>
              <w:jc w:val="center"/>
            </w:pPr>
            <w:r>
              <w:rPr>
                <w:sz w:val="24"/>
                <w:szCs w:val="24"/>
              </w:rPr>
              <w:t>Sample Injuries by Sport</w:t>
            </w:r>
          </w:p>
        </w:tc>
      </w:tr>
      <w:tr w:rsidR="009478E8">
        <w:tc>
          <w:tcPr>
            <w:tcW w:w="1560" w:type="dxa"/>
            <w:shd w:val="clear" w:color="auto" w:fill="auto"/>
            <w:tcMar>
              <w:top w:w="100" w:type="dxa"/>
              <w:left w:w="100" w:type="dxa"/>
              <w:bottom w:w="100" w:type="dxa"/>
              <w:right w:w="100" w:type="dxa"/>
            </w:tcMar>
          </w:tcPr>
          <w:p w:rsidR="009478E8" w:rsidRDefault="009478E8">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pPr>
            <w:r>
              <w:t>Broken Bone</w:t>
            </w:r>
          </w:p>
        </w:tc>
        <w:tc>
          <w:tcPr>
            <w:tcW w:w="156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pPr>
            <w:r>
              <w:t>Concussion</w:t>
            </w:r>
          </w:p>
        </w:tc>
        <w:tc>
          <w:tcPr>
            <w:tcW w:w="156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pPr>
            <w:r>
              <w:t>Muscular</w:t>
            </w:r>
          </w:p>
        </w:tc>
        <w:tc>
          <w:tcPr>
            <w:tcW w:w="156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pPr>
            <w:r>
              <w:t>None</w:t>
            </w:r>
          </w:p>
        </w:tc>
        <w:tc>
          <w:tcPr>
            <w:tcW w:w="156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pPr>
            <w:r>
              <w:t>Sport Totals</w:t>
            </w:r>
          </w:p>
        </w:tc>
      </w:tr>
      <w:tr w:rsidR="009478E8">
        <w:tc>
          <w:tcPr>
            <w:tcW w:w="156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pPr>
            <w:r>
              <w:t>Martial Arts</w:t>
            </w:r>
          </w:p>
        </w:tc>
        <w:tc>
          <w:tcPr>
            <w:tcW w:w="156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pPr>
            <w:r>
              <w:t>38</w:t>
            </w:r>
          </w:p>
        </w:tc>
        <w:tc>
          <w:tcPr>
            <w:tcW w:w="156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pPr>
            <w:r>
              <w:t>24</w:t>
            </w:r>
          </w:p>
        </w:tc>
        <w:tc>
          <w:tcPr>
            <w:tcW w:w="156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pPr>
            <w:r>
              <w:t>79</w:t>
            </w:r>
          </w:p>
        </w:tc>
        <w:tc>
          <w:tcPr>
            <w:tcW w:w="156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pPr>
            <w:r>
              <w:t>110</w:t>
            </w:r>
          </w:p>
        </w:tc>
        <w:tc>
          <w:tcPr>
            <w:tcW w:w="156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pPr>
            <w:r>
              <w:t>251</w:t>
            </w:r>
          </w:p>
        </w:tc>
      </w:tr>
      <w:tr w:rsidR="009478E8">
        <w:tc>
          <w:tcPr>
            <w:tcW w:w="156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pPr>
            <w:r>
              <w:t>Soccer</w:t>
            </w:r>
          </w:p>
        </w:tc>
        <w:tc>
          <w:tcPr>
            <w:tcW w:w="156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pPr>
            <w:r>
              <w:t>62</w:t>
            </w:r>
          </w:p>
        </w:tc>
        <w:tc>
          <w:tcPr>
            <w:tcW w:w="156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pPr>
            <w:r>
              <w:t>35</w:t>
            </w:r>
          </w:p>
        </w:tc>
        <w:tc>
          <w:tcPr>
            <w:tcW w:w="156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pPr>
            <w:r>
              <w:t>48</w:t>
            </w:r>
          </w:p>
        </w:tc>
        <w:tc>
          <w:tcPr>
            <w:tcW w:w="156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pPr>
            <w:r>
              <w:t>92</w:t>
            </w:r>
          </w:p>
        </w:tc>
        <w:tc>
          <w:tcPr>
            <w:tcW w:w="156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pPr>
            <w:r>
              <w:t>237</w:t>
            </w:r>
          </w:p>
        </w:tc>
      </w:tr>
      <w:tr w:rsidR="009478E8">
        <w:tc>
          <w:tcPr>
            <w:tcW w:w="156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pPr>
            <w:r>
              <w:t>Injury Totals</w:t>
            </w:r>
          </w:p>
        </w:tc>
        <w:tc>
          <w:tcPr>
            <w:tcW w:w="156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pPr>
            <w:r>
              <w:t>100</w:t>
            </w:r>
          </w:p>
        </w:tc>
        <w:tc>
          <w:tcPr>
            <w:tcW w:w="156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pPr>
            <w:r>
              <w:t>59</w:t>
            </w:r>
          </w:p>
        </w:tc>
        <w:tc>
          <w:tcPr>
            <w:tcW w:w="156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pPr>
            <w:r>
              <w:t>127</w:t>
            </w:r>
          </w:p>
        </w:tc>
        <w:tc>
          <w:tcPr>
            <w:tcW w:w="156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pPr>
            <w:r>
              <w:t>202</w:t>
            </w:r>
          </w:p>
        </w:tc>
        <w:tc>
          <w:tcPr>
            <w:tcW w:w="156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pPr>
            <w:r>
              <w:t>n=488</w:t>
            </w:r>
          </w:p>
        </w:tc>
      </w:tr>
    </w:tbl>
    <w:p w:rsidR="009478E8" w:rsidRDefault="009478E8"/>
    <w:p w:rsidR="009478E8" w:rsidRDefault="00BA104A">
      <w:r>
        <w:lastRenderedPageBreak/>
        <w:t>The table illustrates both numerically and visually the division of the sample sizes within different categories in the data. Furthermore, we have added the marginal totals of injury (regardless of sport played) and the marginal totals for sport (regardless of injury).</w:t>
      </w:r>
    </w:p>
    <w:p w:rsidR="009478E8" w:rsidRDefault="00DE6D41">
      <w:r>
        <w:rPr>
          <w:noProof/>
        </w:rPr>
        <w:pict>
          <v:rect id="_x0000_i1029" alt="" style="width:468pt;height:.05pt;mso-width-percent:0;mso-height-percent:0;mso-width-percent:0;mso-height-percent:0" o:hralign="center" o:hrstd="t" o:hr="t" fillcolor="#a0a0a0" stroked="f"/>
        </w:pict>
      </w:r>
    </w:p>
    <w:p w:rsidR="009478E8" w:rsidRDefault="00BA104A">
      <w:pPr>
        <w:rPr>
          <w:b/>
        </w:rPr>
      </w:pPr>
      <w:r>
        <w:rPr>
          <w:b/>
        </w:rPr>
        <w:t>III. Analysis and Interpretation</w:t>
      </w:r>
    </w:p>
    <w:p w:rsidR="009478E8" w:rsidRDefault="00BA104A">
      <w:pPr>
        <w:ind w:left="720"/>
      </w:pPr>
      <w:r>
        <w:t>In this section, the assumptions for both hypothesis tests and confidence intervals are:</w:t>
      </w:r>
    </w:p>
    <w:p w:rsidR="009478E8" w:rsidRDefault="009478E8">
      <w:pPr>
        <w:ind w:left="720"/>
      </w:pPr>
    </w:p>
    <w:p w:rsidR="009478E8" w:rsidRDefault="00BA104A">
      <w:pPr>
        <w:numPr>
          <w:ilvl w:val="0"/>
          <w:numId w:val="7"/>
        </w:numPr>
        <w:ind w:left="1440"/>
      </w:pPr>
      <w:r>
        <w:t xml:space="preserve">A random sample was </w:t>
      </w:r>
      <w:r w:rsidR="002319E6">
        <w:t>taken,</w:t>
      </w:r>
      <w:r>
        <w:t xml:space="preserve"> and the subjects are independent. </w:t>
      </w:r>
    </w:p>
    <w:p w:rsidR="009478E8" w:rsidRDefault="00BA104A">
      <w:pPr>
        <w:numPr>
          <w:ilvl w:val="0"/>
          <w:numId w:val="8"/>
        </w:numPr>
        <w:ind w:left="1440"/>
      </w:pPr>
      <m:oMath>
        <m:r>
          <w:rPr>
            <w:rFonts w:ascii="Cambria Math" w:hAnsi="Cambria Math"/>
          </w:rPr>
          <m:t>y ≥ 5</m:t>
        </m:r>
      </m:oMath>
      <w:r>
        <w:t xml:space="preserve"> and </w:t>
      </w:r>
      <m:oMath>
        <m:r>
          <w:rPr>
            <w:rFonts w:ascii="Cambria Math" w:hAnsi="Cambria Math"/>
          </w:rPr>
          <m:t xml:space="preserve"> (n-y)  ≥ 5</m:t>
        </m:r>
      </m:oMath>
      <w:r>
        <w:t xml:space="preserve"> where y is the number of people with a specific injury and n is the total sample size, which is 488</w:t>
      </w:r>
    </w:p>
    <w:p w:rsidR="009478E8" w:rsidRDefault="009478E8">
      <w:pPr>
        <w:ind w:left="720"/>
      </w:pPr>
    </w:p>
    <w:p w:rsidR="009478E8" w:rsidRDefault="00BA104A">
      <w:pPr>
        <w:ind w:left="720"/>
      </w:pPr>
      <w:r>
        <w:t xml:space="preserve">Our assumptions are met, as we have more than 5 people with and without the trait and we can assume that all samples taken are random. </w:t>
      </w:r>
    </w:p>
    <w:p w:rsidR="009478E8" w:rsidRDefault="009478E8">
      <w:pPr>
        <w:rPr>
          <w:b/>
        </w:rPr>
      </w:pPr>
    </w:p>
    <w:p w:rsidR="009478E8" w:rsidRDefault="00BA104A">
      <w:pPr>
        <w:numPr>
          <w:ilvl w:val="0"/>
          <w:numId w:val="1"/>
        </w:numPr>
        <w:rPr>
          <w:b/>
        </w:rPr>
      </w:pPr>
      <w:r>
        <w:rPr>
          <w:b/>
        </w:rPr>
        <w:t>Hypothesis Testing</w:t>
      </w:r>
    </w:p>
    <w:p w:rsidR="009478E8" w:rsidRDefault="009478E8">
      <w:pPr>
        <w:ind w:left="720"/>
        <w:rPr>
          <w:b/>
        </w:rPr>
      </w:pPr>
    </w:p>
    <w:p w:rsidR="009478E8" w:rsidRDefault="00BA104A">
      <w:pPr>
        <w:ind w:left="720"/>
      </w:pPr>
      <w:r>
        <w:t>To be able to better inspect the relationship between injuries and sport we will conduct a Pearson’s hypothesis test. Our null and alternative hypotheses are:</w:t>
      </w:r>
    </w:p>
    <w:p w:rsidR="009478E8" w:rsidRDefault="009478E8"/>
    <w:p w:rsidR="009478E8" w:rsidRDefault="00DE6D41">
      <w:pPr>
        <w:ind w:firstLine="720"/>
      </w:pPr>
      <m:oMath>
        <m:sSub>
          <m:sSubPr>
            <m:ctrlPr>
              <w:rPr>
                <w:rFonts w:ascii="Cambria Math" w:hAnsi="Cambria Math"/>
              </w:rPr>
            </m:ctrlPr>
          </m:sSubPr>
          <m:e>
            <m:r>
              <w:rPr>
                <w:rFonts w:ascii="Cambria Math" w:hAnsi="Cambria Math"/>
              </w:rPr>
              <m:t>H</m:t>
            </m:r>
          </m:e>
          <m:sub>
            <m:r>
              <w:rPr>
                <w:rFonts w:ascii="Cambria Math" w:hAnsi="Cambria Math"/>
              </w:rPr>
              <m:t>O</m:t>
            </m:r>
          </m:sub>
        </m:sSub>
        <m:r>
          <w:rPr>
            <w:rFonts w:ascii="Cambria Math" w:hAnsi="Cambria Math"/>
          </w:rPr>
          <m:t>:</m:t>
        </m:r>
      </m:oMath>
      <w:r w:rsidR="00BA104A">
        <w:t xml:space="preserve">There is </w:t>
      </w:r>
      <w:r w:rsidR="00BA104A">
        <w:rPr>
          <w:i/>
        </w:rPr>
        <w:t>no</w:t>
      </w:r>
      <w:r w:rsidR="00BA104A">
        <w:t xml:space="preserve"> dependence between injuries and what sport the participant played.</w:t>
      </w:r>
    </w:p>
    <w:p w:rsidR="009478E8" w:rsidRDefault="00DE6D41">
      <w:pPr>
        <w:ind w:firstLine="720"/>
      </w:pP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oMath>
      <w:r w:rsidR="00BA104A">
        <w:t xml:space="preserve"> There is a dependence between the type of sport and type of injury.</w:t>
      </w:r>
    </w:p>
    <w:p w:rsidR="009478E8" w:rsidRDefault="009478E8"/>
    <w:p w:rsidR="009478E8" w:rsidRDefault="00BA104A">
      <w:pPr>
        <w:ind w:left="720"/>
      </w:pPr>
      <w:r>
        <w:t>The following are the assumptions for Pearson’s:</w:t>
      </w:r>
    </w:p>
    <w:p w:rsidR="009478E8" w:rsidRDefault="00BA104A">
      <w:pPr>
        <w:numPr>
          <w:ilvl w:val="0"/>
          <w:numId w:val="2"/>
        </w:numPr>
      </w:pPr>
      <w:r>
        <w:t xml:space="preserve">The sum of all cell frequencies equals the number of subjects in the experiment. We are assuming that there is no overlap in the study between martial artists and soccer players, or between types of injuries. </w:t>
      </w:r>
    </w:p>
    <w:p w:rsidR="009478E8" w:rsidRDefault="00BA104A">
      <w:pPr>
        <w:numPr>
          <w:ilvl w:val="0"/>
          <w:numId w:val="2"/>
        </w:numPr>
      </w:pPr>
      <w:r>
        <w:t xml:space="preserve">The expected number of subjects in each cell meets numerical requirements. </w:t>
      </w:r>
    </w:p>
    <w:p w:rsidR="009478E8" w:rsidRDefault="00BA104A">
      <w:pPr>
        <w:ind w:left="1440"/>
      </w:pPr>
      <w:r>
        <w:t>This is true because the smallest expected count in a cell is 28.7.</w:t>
      </w:r>
    </w:p>
    <w:p w:rsidR="009478E8" w:rsidRDefault="00BA104A" w:rsidP="002319E6">
      <w:pPr>
        <w:numPr>
          <w:ilvl w:val="0"/>
          <w:numId w:val="10"/>
        </w:numPr>
      </w:pPr>
      <w:r>
        <w:t>The total number of subjects meets numerical requirements, which is true, 488 is a large sample size.</w:t>
      </w:r>
    </w:p>
    <w:p w:rsidR="002319E6" w:rsidRDefault="00BA104A" w:rsidP="002319E6">
      <w:pPr>
        <w:ind w:left="720"/>
      </w:pPr>
      <w:r>
        <w:t>Additionally, we can assume that the sample was randomly taken. We conclude that our data meets the assumptions for the testing we wish to perform.</w:t>
      </w:r>
    </w:p>
    <w:p w:rsidR="002319E6" w:rsidRDefault="002319E6" w:rsidP="002319E6">
      <w:pPr>
        <w:ind w:left="720"/>
      </w:pPr>
    </w:p>
    <w:tbl>
      <w:tblPr>
        <w:tblStyle w:val="a5"/>
        <w:tblW w:w="9240" w:type="dxa"/>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1605"/>
        <w:gridCol w:w="1515"/>
        <w:gridCol w:w="1575"/>
        <w:gridCol w:w="1410"/>
        <w:gridCol w:w="1560"/>
      </w:tblGrid>
      <w:tr w:rsidR="009478E8">
        <w:trPr>
          <w:trHeight w:val="420"/>
        </w:trPr>
        <w:tc>
          <w:tcPr>
            <w:tcW w:w="9240" w:type="dxa"/>
            <w:gridSpan w:val="6"/>
            <w:shd w:val="clear" w:color="auto" w:fill="auto"/>
            <w:tcMar>
              <w:top w:w="100" w:type="dxa"/>
              <w:left w:w="100" w:type="dxa"/>
              <w:bottom w:w="100" w:type="dxa"/>
              <w:right w:w="100" w:type="dxa"/>
            </w:tcMar>
          </w:tcPr>
          <w:p w:rsidR="009478E8" w:rsidRDefault="00BA104A">
            <w:pPr>
              <w:widowControl w:val="0"/>
              <w:spacing w:line="240" w:lineRule="auto"/>
              <w:jc w:val="center"/>
            </w:pPr>
            <w:r>
              <w:t>Expected Numbers of Player Injuries: Independence Assumption</w:t>
            </w:r>
          </w:p>
        </w:tc>
      </w:tr>
      <w:tr w:rsidR="009478E8">
        <w:tc>
          <w:tcPr>
            <w:tcW w:w="1575" w:type="dxa"/>
            <w:shd w:val="clear" w:color="auto" w:fill="auto"/>
            <w:tcMar>
              <w:top w:w="100" w:type="dxa"/>
              <w:left w:w="100" w:type="dxa"/>
              <w:bottom w:w="100" w:type="dxa"/>
              <w:right w:w="100" w:type="dxa"/>
            </w:tcMar>
          </w:tcPr>
          <w:p w:rsidR="009478E8" w:rsidRDefault="009478E8">
            <w:pPr>
              <w:widowControl w:val="0"/>
              <w:spacing w:line="240" w:lineRule="auto"/>
            </w:pPr>
          </w:p>
        </w:tc>
        <w:tc>
          <w:tcPr>
            <w:tcW w:w="1605" w:type="dxa"/>
            <w:shd w:val="clear" w:color="auto" w:fill="auto"/>
            <w:tcMar>
              <w:top w:w="100" w:type="dxa"/>
              <w:left w:w="100" w:type="dxa"/>
              <w:bottom w:w="100" w:type="dxa"/>
              <w:right w:w="100" w:type="dxa"/>
            </w:tcMar>
          </w:tcPr>
          <w:p w:rsidR="009478E8" w:rsidRDefault="00BA104A">
            <w:pPr>
              <w:widowControl w:val="0"/>
              <w:spacing w:line="240" w:lineRule="auto"/>
              <w:jc w:val="center"/>
            </w:pPr>
            <w:r>
              <w:t>Broken Bone</w:t>
            </w:r>
          </w:p>
        </w:tc>
        <w:tc>
          <w:tcPr>
            <w:tcW w:w="1515" w:type="dxa"/>
            <w:shd w:val="clear" w:color="auto" w:fill="auto"/>
            <w:tcMar>
              <w:top w:w="100" w:type="dxa"/>
              <w:left w:w="100" w:type="dxa"/>
              <w:bottom w:w="100" w:type="dxa"/>
              <w:right w:w="100" w:type="dxa"/>
            </w:tcMar>
          </w:tcPr>
          <w:p w:rsidR="009478E8" w:rsidRDefault="00BA104A">
            <w:pPr>
              <w:widowControl w:val="0"/>
              <w:spacing w:line="240" w:lineRule="auto"/>
              <w:jc w:val="center"/>
            </w:pPr>
            <w:r>
              <w:t>Concussion</w:t>
            </w:r>
          </w:p>
        </w:tc>
        <w:tc>
          <w:tcPr>
            <w:tcW w:w="1575" w:type="dxa"/>
            <w:shd w:val="clear" w:color="auto" w:fill="auto"/>
            <w:tcMar>
              <w:top w:w="100" w:type="dxa"/>
              <w:left w:w="100" w:type="dxa"/>
              <w:bottom w:w="100" w:type="dxa"/>
              <w:right w:w="100" w:type="dxa"/>
            </w:tcMar>
          </w:tcPr>
          <w:p w:rsidR="009478E8" w:rsidRDefault="00BA104A">
            <w:pPr>
              <w:widowControl w:val="0"/>
              <w:spacing w:line="240" w:lineRule="auto"/>
              <w:jc w:val="center"/>
            </w:pPr>
            <w:r>
              <w:t>Muscular</w:t>
            </w:r>
          </w:p>
        </w:tc>
        <w:tc>
          <w:tcPr>
            <w:tcW w:w="1410" w:type="dxa"/>
            <w:shd w:val="clear" w:color="auto" w:fill="auto"/>
            <w:tcMar>
              <w:top w:w="100" w:type="dxa"/>
              <w:left w:w="100" w:type="dxa"/>
              <w:bottom w:w="100" w:type="dxa"/>
              <w:right w:w="100" w:type="dxa"/>
            </w:tcMar>
          </w:tcPr>
          <w:p w:rsidR="009478E8" w:rsidRDefault="00BA104A">
            <w:pPr>
              <w:widowControl w:val="0"/>
              <w:spacing w:line="240" w:lineRule="auto"/>
              <w:jc w:val="center"/>
            </w:pPr>
            <w:r>
              <w:t>None</w:t>
            </w:r>
          </w:p>
        </w:tc>
        <w:tc>
          <w:tcPr>
            <w:tcW w:w="1560" w:type="dxa"/>
            <w:shd w:val="clear" w:color="auto" w:fill="auto"/>
            <w:tcMar>
              <w:top w:w="100" w:type="dxa"/>
              <w:left w:w="100" w:type="dxa"/>
              <w:bottom w:w="100" w:type="dxa"/>
              <w:right w:w="100" w:type="dxa"/>
            </w:tcMar>
          </w:tcPr>
          <w:p w:rsidR="009478E8" w:rsidRDefault="00BA104A">
            <w:pPr>
              <w:widowControl w:val="0"/>
              <w:spacing w:line="240" w:lineRule="auto"/>
              <w:jc w:val="center"/>
            </w:pPr>
            <w:r>
              <w:t>Total by Sport</w:t>
            </w:r>
          </w:p>
        </w:tc>
      </w:tr>
      <w:tr w:rsidR="009478E8">
        <w:tc>
          <w:tcPr>
            <w:tcW w:w="1575" w:type="dxa"/>
            <w:shd w:val="clear" w:color="auto" w:fill="auto"/>
            <w:tcMar>
              <w:top w:w="100" w:type="dxa"/>
              <w:left w:w="100" w:type="dxa"/>
              <w:bottom w:w="100" w:type="dxa"/>
              <w:right w:w="100" w:type="dxa"/>
            </w:tcMar>
          </w:tcPr>
          <w:p w:rsidR="009478E8" w:rsidRDefault="00BA104A">
            <w:pPr>
              <w:widowControl w:val="0"/>
              <w:spacing w:line="240" w:lineRule="auto"/>
              <w:jc w:val="center"/>
            </w:pPr>
            <w:r>
              <w:t>Martial Arts</w:t>
            </w:r>
          </w:p>
        </w:tc>
        <w:tc>
          <w:tcPr>
            <w:tcW w:w="1605" w:type="dxa"/>
            <w:shd w:val="clear" w:color="auto" w:fill="auto"/>
            <w:tcMar>
              <w:top w:w="100" w:type="dxa"/>
              <w:left w:w="100" w:type="dxa"/>
              <w:bottom w:w="100" w:type="dxa"/>
              <w:right w:w="100" w:type="dxa"/>
            </w:tcMar>
          </w:tcPr>
          <w:p w:rsidR="009478E8" w:rsidRDefault="00BA104A">
            <w:pPr>
              <w:widowControl w:val="0"/>
              <w:spacing w:line="240" w:lineRule="auto"/>
              <w:jc w:val="center"/>
            </w:pPr>
            <w:r>
              <w:t>51.4344</w:t>
            </w:r>
          </w:p>
        </w:tc>
        <w:tc>
          <w:tcPr>
            <w:tcW w:w="1515" w:type="dxa"/>
            <w:shd w:val="clear" w:color="auto" w:fill="auto"/>
            <w:tcMar>
              <w:top w:w="100" w:type="dxa"/>
              <w:left w:w="100" w:type="dxa"/>
              <w:bottom w:w="100" w:type="dxa"/>
              <w:right w:w="100" w:type="dxa"/>
            </w:tcMar>
          </w:tcPr>
          <w:p w:rsidR="009478E8" w:rsidRDefault="00BA104A">
            <w:pPr>
              <w:widowControl w:val="0"/>
              <w:spacing w:line="240" w:lineRule="auto"/>
              <w:jc w:val="center"/>
            </w:pPr>
            <w:r>
              <w:t>30.3463</w:t>
            </w:r>
          </w:p>
        </w:tc>
        <w:tc>
          <w:tcPr>
            <w:tcW w:w="1575" w:type="dxa"/>
            <w:shd w:val="clear" w:color="auto" w:fill="auto"/>
            <w:tcMar>
              <w:top w:w="100" w:type="dxa"/>
              <w:left w:w="100" w:type="dxa"/>
              <w:bottom w:w="100" w:type="dxa"/>
              <w:right w:w="100" w:type="dxa"/>
            </w:tcMar>
          </w:tcPr>
          <w:p w:rsidR="009478E8" w:rsidRDefault="00BA104A">
            <w:pPr>
              <w:widowControl w:val="0"/>
              <w:spacing w:line="240" w:lineRule="auto"/>
              <w:jc w:val="center"/>
            </w:pPr>
            <w:r>
              <w:t>65.3217</w:t>
            </w:r>
          </w:p>
        </w:tc>
        <w:tc>
          <w:tcPr>
            <w:tcW w:w="1410" w:type="dxa"/>
            <w:shd w:val="clear" w:color="auto" w:fill="auto"/>
            <w:tcMar>
              <w:top w:w="100" w:type="dxa"/>
              <w:left w:w="100" w:type="dxa"/>
              <w:bottom w:w="100" w:type="dxa"/>
              <w:right w:w="100" w:type="dxa"/>
            </w:tcMar>
          </w:tcPr>
          <w:p w:rsidR="009478E8" w:rsidRDefault="00BA104A">
            <w:pPr>
              <w:widowControl w:val="0"/>
              <w:spacing w:line="240" w:lineRule="auto"/>
              <w:jc w:val="center"/>
            </w:pPr>
            <w:r>
              <w:t>103.8975</w:t>
            </w:r>
          </w:p>
        </w:tc>
        <w:tc>
          <w:tcPr>
            <w:tcW w:w="1560" w:type="dxa"/>
            <w:shd w:val="clear" w:color="auto" w:fill="auto"/>
            <w:tcMar>
              <w:top w:w="100" w:type="dxa"/>
              <w:left w:w="100" w:type="dxa"/>
              <w:bottom w:w="100" w:type="dxa"/>
              <w:right w:w="100" w:type="dxa"/>
            </w:tcMar>
          </w:tcPr>
          <w:p w:rsidR="009478E8" w:rsidRDefault="00BA104A">
            <w:pPr>
              <w:widowControl w:val="0"/>
              <w:spacing w:line="240" w:lineRule="auto"/>
              <w:jc w:val="center"/>
            </w:pPr>
            <w:r>
              <w:t>251</w:t>
            </w:r>
          </w:p>
        </w:tc>
      </w:tr>
      <w:tr w:rsidR="009478E8">
        <w:tc>
          <w:tcPr>
            <w:tcW w:w="1575" w:type="dxa"/>
            <w:shd w:val="clear" w:color="auto" w:fill="auto"/>
            <w:tcMar>
              <w:top w:w="100" w:type="dxa"/>
              <w:left w:w="100" w:type="dxa"/>
              <w:bottom w:w="100" w:type="dxa"/>
              <w:right w:w="100" w:type="dxa"/>
            </w:tcMar>
          </w:tcPr>
          <w:p w:rsidR="009478E8" w:rsidRDefault="00BA104A">
            <w:pPr>
              <w:widowControl w:val="0"/>
              <w:spacing w:line="240" w:lineRule="auto"/>
              <w:jc w:val="center"/>
            </w:pPr>
            <w:r>
              <w:t>Soccer</w:t>
            </w:r>
          </w:p>
        </w:tc>
        <w:tc>
          <w:tcPr>
            <w:tcW w:w="1605" w:type="dxa"/>
            <w:shd w:val="clear" w:color="auto" w:fill="auto"/>
            <w:tcMar>
              <w:top w:w="100" w:type="dxa"/>
              <w:left w:w="100" w:type="dxa"/>
              <w:bottom w:w="100" w:type="dxa"/>
              <w:right w:w="100" w:type="dxa"/>
            </w:tcMar>
          </w:tcPr>
          <w:p w:rsidR="009478E8" w:rsidRDefault="00BA104A">
            <w:pPr>
              <w:widowControl w:val="0"/>
              <w:spacing w:line="240" w:lineRule="auto"/>
              <w:jc w:val="center"/>
            </w:pPr>
            <w:r>
              <w:t>48.5656</w:t>
            </w:r>
          </w:p>
        </w:tc>
        <w:tc>
          <w:tcPr>
            <w:tcW w:w="1515" w:type="dxa"/>
            <w:shd w:val="clear" w:color="auto" w:fill="auto"/>
            <w:tcMar>
              <w:top w:w="100" w:type="dxa"/>
              <w:left w:w="100" w:type="dxa"/>
              <w:bottom w:w="100" w:type="dxa"/>
              <w:right w:w="100" w:type="dxa"/>
            </w:tcMar>
          </w:tcPr>
          <w:p w:rsidR="009478E8" w:rsidRDefault="00BA104A">
            <w:pPr>
              <w:widowControl w:val="0"/>
              <w:spacing w:line="240" w:lineRule="auto"/>
              <w:jc w:val="center"/>
            </w:pPr>
            <w:r>
              <w:t>28.6537</w:t>
            </w:r>
          </w:p>
        </w:tc>
        <w:tc>
          <w:tcPr>
            <w:tcW w:w="1575" w:type="dxa"/>
            <w:shd w:val="clear" w:color="auto" w:fill="auto"/>
            <w:tcMar>
              <w:top w:w="100" w:type="dxa"/>
              <w:left w:w="100" w:type="dxa"/>
              <w:bottom w:w="100" w:type="dxa"/>
              <w:right w:w="100" w:type="dxa"/>
            </w:tcMar>
          </w:tcPr>
          <w:p w:rsidR="009478E8" w:rsidRDefault="00BA104A">
            <w:pPr>
              <w:widowControl w:val="0"/>
              <w:spacing w:line="240" w:lineRule="auto"/>
              <w:jc w:val="center"/>
            </w:pPr>
            <w:r>
              <w:t>61.6783</w:t>
            </w:r>
          </w:p>
        </w:tc>
        <w:tc>
          <w:tcPr>
            <w:tcW w:w="1410" w:type="dxa"/>
            <w:shd w:val="clear" w:color="auto" w:fill="auto"/>
            <w:tcMar>
              <w:top w:w="100" w:type="dxa"/>
              <w:left w:w="100" w:type="dxa"/>
              <w:bottom w:w="100" w:type="dxa"/>
              <w:right w:w="100" w:type="dxa"/>
            </w:tcMar>
          </w:tcPr>
          <w:p w:rsidR="009478E8" w:rsidRDefault="00BA104A">
            <w:pPr>
              <w:widowControl w:val="0"/>
              <w:spacing w:line="240" w:lineRule="auto"/>
              <w:jc w:val="center"/>
            </w:pPr>
            <w:r>
              <w:t>98.1025</w:t>
            </w:r>
          </w:p>
        </w:tc>
        <w:tc>
          <w:tcPr>
            <w:tcW w:w="1560" w:type="dxa"/>
            <w:shd w:val="clear" w:color="auto" w:fill="auto"/>
            <w:tcMar>
              <w:top w:w="100" w:type="dxa"/>
              <w:left w:w="100" w:type="dxa"/>
              <w:bottom w:w="100" w:type="dxa"/>
              <w:right w:w="100" w:type="dxa"/>
            </w:tcMar>
          </w:tcPr>
          <w:p w:rsidR="009478E8" w:rsidRDefault="00BA104A">
            <w:pPr>
              <w:widowControl w:val="0"/>
              <w:spacing w:line="240" w:lineRule="auto"/>
              <w:jc w:val="center"/>
            </w:pPr>
            <w:r>
              <w:t>237</w:t>
            </w:r>
          </w:p>
        </w:tc>
      </w:tr>
      <w:tr w:rsidR="009478E8">
        <w:tc>
          <w:tcPr>
            <w:tcW w:w="1575" w:type="dxa"/>
            <w:shd w:val="clear" w:color="auto" w:fill="auto"/>
            <w:tcMar>
              <w:top w:w="100" w:type="dxa"/>
              <w:left w:w="100" w:type="dxa"/>
              <w:bottom w:w="100" w:type="dxa"/>
              <w:right w:w="100" w:type="dxa"/>
            </w:tcMar>
          </w:tcPr>
          <w:p w:rsidR="009478E8" w:rsidRDefault="00BA104A">
            <w:pPr>
              <w:widowControl w:val="0"/>
              <w:spacing w:line="240" w:lineRule="auto"/>
              <w:jc w:val="center"/>
            </w:pPr>
            <w:r>
              <w:t>Total by Injury</w:t>
            </w:r>
          </w:p>
        </w:tc>
        <w:tc>
          <w:tcPr>
            <w:tcW w:w="1605" w:type="dxa"/>
            <w:shd w:val="clear" w:color="auto" w:fill="auto"/>
            <w:tcMar>
              <w:top w:w="100" w:type="dxa"/>
              <w:left w:w="100" w:type="dxa"/>
              <w:bottom w:w="100" w:type="dxa"/>
              <w:right w:w="100" w:type="dxa"/>
            </w:tcMar>
          </w:tcPr>
          <w:p w:rsidR="009478E8" w:rsidRDefault="00BA104A">
            <w:pPr>
              <w:widowControl w:val="0"/>
              <w:spacing w:line="240" w:lineRule="auto"/>
              <w:jc w:val="center"/>
            </w:pPr>
            <w:r>
              <w:t>100</w:t>
            </w:r>
          </w:p>
        </w:tc>
        <w:tc>
          <w:tcPr>
            <w:tcW w:w="1515" w:type="dxa"/>
            <w:shd w:val="clear" w:color="auto" w:fill="auto"/>
            <w:tcMar>
              <w:top w:w="100" w:type="dxa"/>
              <w:left w:w="100" w:type="dxa"/>
              <w:bottom w:w="100" w:type="dxa"/>
              <w:right w:w="100" w:type="dxa"/>
            </w:tcMar>
          </w:tcPr>
          <w:p w:rsidR="009478E8" w:rsidRDefault="00BA104A">
            <w:pPr>
              <w:widowControl w:val="0"/>
              <w:spacing w:line="240" w:lineRule="auto"/>
              <w:jc w:val="center"/>
            </w:pPr>
            <w:r>
              <w:t>59</w:t>
            </w:r>
          </w:p>
        </w:tc>
        <w:tc>
          <w:tcPr>
            <w:tcW w:w="1575" w:type="dxa"/>
            <w:shd w:val="clear" w:color="auto" w:fill="auto"/>
            <w:tcMar>
              <w:top w:w="100" w:type="dxa"/>
              <w:left w:w="100" w:type="dxa"/>
              <w:bottom w:w="100" w:type="dxa"/>
              <w:right w:w="100" w:type="dxa"/>
            </w:tcMar>
          </w:tcPr>
          <w:p w:rsidR="009478E8" w:rsidRDefault="00BA104A">
            <w:pPr>
              <w:widowControl w:val="0"/>
              <w:spacing w:line="240" w:lineRule="auto"/>
              <w:jc w:val="center"/>
            </w:pPr>
            <w:r>
              <w:t>127</w:t>
            </w:r>
          </w:p>
        </w:tc>
        <w:tc>
          <w:tcPr>
            <w:tcW w:w="1410" w:type="dxa"/>
            <w:shd w:val="clear" w:color="auto" w:fill="auto"/>
            <w:tcMar>
              <w:top w:w="100" w:type="dxa"/>
              <w:left w:w="100" w:type="dxa"/>
              <w:bottom w:w="100" w:type="dxa"/>
              <w:right w:w="100" w:type="dxa"/>
            </w:tcMar>
          </w:tcPr>
          <w:p w:rsidR="009478E8" w:rsidRDefault="00BA104A">
            <w:pPr>
              <w:widowControl w:val="0"/>
              <w:spacing w:line="240" w:lineRule="auto"/>
              <w:jc w:val="center"/>
            </w:pPr>
            <w:r>
              <w:t>202</w:t>
            </w:r>
          </w:p>
        </w:tc>
        <w:tc>
          <w:tcPr>
            <w:tcW w:w="1560" w:type="dxa"/>
            <w:shd w:val="clear" w:color="auto" w:fill="auto"/>
            <w:tcMar>
              <w:top w:w="100" w:type="dxa"/>
              <w:left w:w="100" w:type="dxa"/>
              <w:bottom w:w="100" w:type="dxa"/>
              <w:right w:w="100" w:type="dxa"/>
            </w:tcMar>
          </w:tcPr>
          <w:p w:rsidR="009478E8" w:rsidRDefault="00BA104A">
            <w:pPr>
              <w:widowControl w:val="0"/>
              <w:spacing w:line="240" w:lineRule="auto"/>
              <w:jc w:val="center"/>
            </w:pPr>
            <w:r>
              <w:t>488</w:t>
            </w:r>
          </w:p>
        </w:tc>
      </w:tr>
    </w:tbl>
    <w:p w:rsidR="009478E8" w:rsidRDefault="009478E8"/>
    <w:p w:rsidR="009478E8" w:rsidRDefault="009478E8"/>
    <w:tbl>
      <w:tblPr>
        <w:tblStyle w:val="a6"/>
        <w:tblW w:w="931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0"/>
        <w:gridCol w:w="3360"/>
        <w:gridCol w:w="2655"/>
      </w:tblGrid>
      <w:tr w:rsidR="009478E8">
        <w:trPr>
          <w:trHeight w:val="420"/>
        </w:trPr>
        <w:tc>
          <w:tcPr>
            <w:tcW w:w="9315" w:type="dxa"/>
            <w:gridSpan w:val="3"/>
            <w:shd w:val="clear" w:color="auto" w:fill="auto"/>
            <w:tcMar>
              <w:top w:w="100" w:type="dxa"/>
              <w:left w:w="100" w:type="dxa"/>
              <w:bottom w:w="100" w:type="dxa"/>
              <w:right w:w="100" w:type="dxa"/>
            </w:tcMar>
          </w:tcPr>
          <w:p w:rsidR="009478E8" w:rsidRDefault="00BA104A">
            <w:pPr>
              <w:widowControl w:val="0"/>
              <w:spacing w:line="240" w:lineRule="auto"/>
              <w:jc w:val="center"/>
            </w:pPr>
            <w:r>
              <w:t>Pearson Test Results:</w:t>
            </w:r>
          </w:p>
        </w:tc>
      </w:tr>
      <w:tr w:rsidR="009478E8">
        <w:tc>
          <w:tcPr>
            <w:tcW w:w="3300" w:type="dxa"/>
            <w:shd w:val="clear" w:color="auto" w:fill="auto"/>
            <w:tcMar>
              <w:top w:w="100" w:type="dxa"/>
              <w:left w:w="100" w:type="dxa"/>
              <w:bottom w:w="100" w:type="dxa"/>
              <w:right w:w="100" w:type="dxa"/>
            </w:tcMar>
          </w:tcPr>
          <w:p w:rsidR="009478E8" w:rsidRDefault="00DE6D41">
            <w:pPr>
              <w:widowControl w:val="0"/>
              <w:spacing w:line="240" w:lineRule="auto"/>
              <w:jc w:val="center"/>
            </w:pP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3</m:t>
                  </m:r>
                </m:sub>
              </m:sSub>
            </m:oMath>
            <w:r w:rsidR="00BA104A">
              <w:t>Statistic</w:t>
            </w:r>
          </w:p>
        </w:tc>
        <w:tc>
          <w:tcPr>
            <w:tcW w:w="336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pPr>
            <w:r>
              <w:t xml:space="preserve">Degrees of Freedom </w:t>
            </w:r>
          </w:p>
        </w:tc>
        <w:tc>
          <w:tcPr>
            <w:tcW w:w="2655"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pPr>
            <w:r>
              <w:t xml:space="preserve">P-value </w:t>
            </w:r>
          </w:p>
        </w:tc>
      </w:tr>
      <w:tr w:rsidR="009478E8">
        <w:tc>
          <w:tcPr>
            <w:tcW w:w="3300" w:type="dxa"/>
            <w:shd w:val="clear" w:color="auto" w:fill="auto"/>
            <w:tcMar>
              <w:top w:w="100" w:type="dxa"/>
              <w:left w:w="100" w:type="dxa"/>
              <w:bottom w:w="100" w:type="dxa"/>
              <w:right w:w="100" w:type="dxa"/>
            </w:tcMar>
          </w:tcPr>
          <w:p w:rsidR="009478E8" w:rsidRDefault="00BA104A">
            <w:pPr>
              <w:spacing w:line="245" w:lineRule="auto"/>
            </w:pPr>
            <w:r>
              <w:rPr>
                <w:highlight w:val="white"/>
              </w:rPr>
              <w:t>16.594</w:t>
            </w:r>
          </w:p>
        </w:tc>
        <w:tc>
          <w:tcPr>
            <w:tcW w:w="336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pPr>
            <w:r>
              <w:t>3</w:t>
            </w:r>
          </w:p>
        </w:tc>
        <w:tc>
          <w:tcPr>
            <w:tcW w:w="2655" w:type="dxa"/>
            <w:shd w:val="clear" w:color="auto" w:fill="auto"/>
            <w:tcMar>
              <w:top w:w="100" w:type="dxa"/>
              <w:left w:w="100" w:type="dxa"/>
              <w:bottom w:w="100" w:type="dxa"/>
              <w:right w:w="100" w:type="dxa"/>
            </w:tcMar>
          </w:tcPr>
          <w:p w:rsidR="009478E8" w:rsidRDefault="00BA104A">
            <w:pPr>
              <w:spacing w:line="245" w:lineRule="auto"/>
            </w:pPr>
            <w:r>
              <w:rPr>
                <w:highlight w:val="white"/>
              </w:rPr>
              <w:t>0.0008566</w:t>
            </w:r>
          </w:p>
        </w:tc>
      </w:tr>
    </w:tbl>
    <w:p w:rsidR="009478E8" w:rsidRDefault="009478E8">
      <w:pPr>
        <w:spacing w:line="245" w:lineRule="auto"/>
        <w:rPr>
          <w:highlight w:val="white"/>
        </w:rPr>
      </w:pPr>
    </w:p>
    <w:p w:rsidR="009478E8" w:rsidRDefault="00BA104A">
      <w:pPr>
        <w:rPr>
          <w:highlight w:val="white"/>
        </w:rPr>
      </w:pPr>
      <w:r>
        <w:t xml:space="preserve">For a two-categorical-variable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distributed statistic, degrees of freedom are calculated by the product of the number of rows minus one </w:t>
      </w:r>
      <w:proofErr w:type="gramStart"/>
      <w:r>
        <w:t>times</w:t>
      </w:r>
      <w:proofErr w:type="gramEnd"/>
      <w:r>
        <w:t xml:space="preserve"> the number of columns minus one. For this data, this yields 3. The p-value helps us determine the significance of our results with respect to the null hypothesis. If in reality the variables “type of injury” and “sport” were independent, the probability of observing our data or more extreme is </w:t>
      </w:r>
      <w:r>
        <w:rPr>
          <w:highlight w:val="white"/>
        </w:rPr>
        <w:t xml:space="preserve">0.0008566. </w:t>
      </w:r>
    </w:p>
    <w:p w:rsidR="009478E8" w:rsidRDefault="009478E8">
      <w:pPr>
        <w:rPr>
          <w:highlight w:val="white"/>
        </w:rPr>
      </w:pPr>
    </w:p>
    <w:p w:rsidR="009478E8" w:rsidRDefault="00BA104A">
      <w:r>
        <w:t>Since our p-value is relatively small, we reject the null, and conclude there is sufficient evidence to support that there is a dependence between the variables type of injury and sport at any reasonable value of alpha.</w:t>
      </w:r>
    </w:p>
    <w:p w:rsidR="00B04338" w:rsidRDefault="00B04338"/>
    <w:tbl>
      <w:tblPr>
        <w:tblW w:w="9506" w:type="dxa"/>
        <w:tblCellMar>
          <w:top w:w="15" w:type="dxa"/>
          <w:left w:w="15" w:type="dxa"/>
          <w:bottom w:w="15" w:type="dxa"/>
          <w:right w:w="15" w:type="dxa"/>
        </w:tblCellMar>
        <w:tblLook w:val="04A0" w:firstRow="1" w:lastRow="0" w:firstColumn="1" w:lastColumn="0" w:noHBand="0" w:noVBand="1"/>
      </w:tblPr>
      <w:tblGrid>
        <w:gridCol w:w="1030"/>
        <w:gridCol w:w="1103"/>
        <w:gridCol w:w="1016"/>
        <w:gridCol w:w="1103"/>
        <w:gridCol w:w="1016"/>
        <w:gridCol w:w="1103"/>
        <w:gridCol w:w="1016"/>
        <w:gridCol w:w="1103"/>
        <w:gridCol w:w="1016"/>
      </w:tblGrid>
      <w:tr w:rsidR="00875754" w:rsidRPr="00B52BEE" w:rsidTr="00EC7A2D">
        <w:trPr>
          <w:trHeight w:val="495"/>
        </w:trPr>
        <w:tc>
          <w:tcPr>
            <w:tcW w:w="0" w:type="auto"/>
            <w:gridSpan w:val="9"/>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5754" w:rsidRPr="00B52BEE" w:rsidRDefault="00875754" w:rsidP="00EC7A2D">
            <w:pPr>
              <w:jc w:val="center"/>
              <w:rPr>
                <w:rFonts w:eastAsia="Times New Roman"/>
              </w:rPr>
            </w:pPr>
            <w:r w:rsidRPr="00B52BEE">
              <w:rPr>
                <w:rFonts w:eastAsia="Times New Roman"/>
                <w:color w:val="000000"/>
              </w:rPr>
              <w:t>Standardized Residuals and Probabilities</w:t>
            </w:r>
          </w:p>
        </w:tc>
      </w:tr>
      <w:tr w:rsidR="00875754" w:rsidRPr="00B52BEE" w:rsidTr="00EC7A2D">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5754" w:rsidRPr="00B52BEE" w:rsidRDefault="00875754" w:rsidP="00EC7A2D">
            <w:pPr>
              <w:jc w:val="center"/>
              <w:rPr>
                <w:rFonts w:eastAsia="Times New Roman"/>
              </w:rPr>
            </w:pPr>
            <w:r w:rsidRPr="00B52BEE">
              <w:rPr>
                <w:rFonts w:eastAsia="Times New Roman"/>
                <w:color w:val="000000"/>
              </w:rPr>
              <w:t>Sport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5754" w:rsidRPr="00B52BEE" w:rsidRDefault="00875754" w:rsidP="00EC7A2D">
            <w:pPr>
              <w:jc w:val="center"/>
              <w:rPr>
                <w:rFonts w:eastAsia="Times New Roman"/>
              </w:rPr>
            </w:pPr>
            <w:r w:rsidRPr="00B52BEE">
              <w:rPr>
                <w:rFonts w:eastAsia="Times New Roman"/>
                <w:color w:val="000000"/>
              </w:rPr>
              <w:t>Broken Bone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5754" w:rsidRPr="00B52BEE" w:rsidRDefault="00875754" w:rsidP="00EC7A2D">
            <w:pPr>
              <w:jc w:val="center"/>
              <w:rPr>
                <w:rFonts w:eastAsia="Times New Roman"/>
              </w:rPr>
            </w:pPr>
            <w:r w:rsidRPr="00B52BEE">
              <w:rPr>
                <w:rFonts w:eastAsia="Times New Roman"/>
                <w:color w:val="000000"/>
              </w:rPr>
              <w:t>Concussion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5754" w:rsidRPr="00B52BEE" w:rsidRDefault="00875754" w:rsidP="00EC7A2D">
            <w:pPr>
              <w:jc w:val="center"/>
              <w:rPr>
                <w:rFonts w:eastAsia="Times New Roman"/>
              </w:rPr>
            </w:pPr>
            <w:r w:rsidRPr="00B52BEE">
              <w:rPr>
                <w:rFonts w:eastAsia="Times New Roman"/>
                <w:color w:val="000000"/>
              </w:rPr>
              <w:t>Muscular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5754" w:rsidRPr="00B52BEE" w:rsidRDefault="00875754" w:rsidP="00EC7A2D">
            <w:pPr>
              <w:jc w:val="center"/>
              <w:rPr>
                <w:rFonts w:eastAsia="Times New Roman"/>
              </w:rPr>
            </w:pPr>
            <w:r w:rsidRPr="00B52BEE">
              <w:rPr>
                <w:rFonts w:eastAsia="Times New Roman"/>
                <w:color w:val="000000"/>
              </w:rPr>
              <w:t>None</w:t>
            </w:r>
          </w:p>
        </w:tc>
      </w:tr>
      <w:tr w:rsidR="00875754" w:rsidRPr="00B52BEE" w:rsidTr="00EC7A2D">
        <w:trPr>
          <w:trHeight w:val="3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5754" w:rsidRPr="00B52BEE" w:rsidRDefault="00875754" w:rsidP="00EC7A2D">
            <w:pPr>
              <w:jc w:val="center"/>
              <w:rPr>
                <w:rFonts w:eastAsia="Times New Roman"/>
              </w:rPr>
            </w:pPr>
            <w:r w:rsidRPr="00B52BEE">
              <w:rPr>
                <w:rFonts w:eastAsia="Times New Roman"/>
                <w:color w:val="000000"/>
              </w:rPr>
              <w:t xml:space="preserve">Martial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5754" w:rsidRPr="00B52BEE" w:rsidRDefault="00875754" w:rsidP="00EC7A2D">
            <w:pPr>
              <w:jc w:val="center"/>
              <w:rPr>
                <w:rFonts w:eastAsia="Times New Roman"/>
              </w:rPr>
            </w:pPr>
            <w:r w:rsidRPr="00B52BEE">
              <w:rPr>
                <w:rFonts w:eastAsia="Times New Roman"/>
                <w:color w:val="000000"/>
              </w:rPr>
              <w:t>-1.8732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5754" w:rsidRPr="00B52BEE" w:rsidRDefault="00875754" w:rsidP="00EC7A2D">
            <w:pPr>
              <w:rPr>
                <w:rFonts w:eastAsia="Times New Roman"/>
              </w:rPr>
            </w:pPr>
            <w:r w:rsidRPr="00B52BEE">
              <w:rPr>
                <w:rFonts w:eastAsia="Times New Roman"/>
                <w:color w:val="000000"/>
                <w:shd w:val="clear" w:color="auto" w:fill="FFFFFF"/>
              </w:rPr>
              <w:t>0.0305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5754" w:rsidRPr="00B52BEE" w:rsidRDefault="00875754" w:rsidP="00EC7A2D">
            <w:pPr>
              <w:jc w:val="center"/>
              <w:rPr>
                <w:rFonts w:eastAsia="Times New Roman"/>
              </w:rPr>
            </w:pPr>
            <w:r w:rsidRPr="00B52BEE">
              <w:rPr>
                <w:rFonts w:eastAsia="Times New Roman"/>
                <w:color w:val="000000"/>
              </w:rPr>
              <w:t>-1.1520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5754" w:rsidRPr="00B52BEE" w:rsidRDefault="00875754" w:rsidP="00EC7A2D">
            <w:pPr>
              <w:jc w:val="center"/>
              <w:rPr>
                <w:rFonts w:eastAsia="Times New Roman"/>
              </w:rPr>
            </w:pPr>
            <w:r w:rsidRPr="00B52BEE">
              <w:rPr>
                <w:rFonts w:eastAsia="Times New Roman"/>
                <w:color w:val="000000"/>
              </w:rPr>
              <w:t>0.1247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5754" w:rsidRPr="00B52BEE" w:rsidRDefault="00875754" w:rsidP="00EC7A2D">
            <w:pPr>
              <w:jc w:val="center"/>
              <w:rPr>
                <w:rFonts w:eastAsia="Times New Roman"/>
              </w:rPr>
            </w:pPr>
            <w:r w:rsidRPr="00B52BEE">
              <w:rPr>
                <w:rFonts w:eastAsia="Times New Roman"/>
                <w:color w:val="000000"/>
              </w:rPr>
              <w:t>1.6924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5754" w:rsidRPr="00B52BEE" w:rsidRDefault="00875754" w:rsidP="00EC7A2D">
            <w:pPr>
              <w:jc w:val="center"/>
              <w:rPr>
                <w:rFonts w:eastAsia="Times New Roman"/>
              </w:rPr>
            </w:pPr>
            <w:r w:rsidRPr="00B52BEE">
              <w:rPr>
                <w:rFonts w:eastAsia="Times New Roman"/>
                <w:color w:val="000000"/>
              </w:rPr>
              <w:t>0.0453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5754" w:rsidRPr="00B52BEE" w:rsidRDefault="00875754" w:rsidP="00EC7A2D">
            <w:pPr>
              <w:jc w:val="center"/>
              <w:rPr>
                <w:rFonts w:eastAsia="Times New Roman"/>
              </w:rPr>
            </w:pPr>
            <w:r w:rsidRPr="00B52BEE">
              <w:rPr>
                <w:rFonts w:eastAsia="Times New Roman"/>
                <w:color w:val="000000"/>
              </w:rPr>
              <w:t>0.5987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5754" w:rsidRPr="00B52BEE" w:rsidRDefault="00875754" w:rsidP="00EC7A2D">
            <w:pPr>
              <w:jc w:val="center"/>
              <w:rPr>
                <w:rFonts w:eastAsia="Times New Roman"/>
              </w:rPr>
            </w:pPr>
            <w:r w:rsidRPr="00B52BEE">
              <w:rPr>
                <w:rFonts w:eastAsia="Times New Roman"/>
                <w:color w:val="000000"/>
              </w:rPr>
              <w:t>0.2747</w:t>
            </w:r>
          </w:p>
        </w:tc>
      </w:tr>
      <w:tr w:rsidR="00875754" w:rsidRPr="00B52BEE" w:rsidTr="00EC7A2D">
        <w:trPr>
          <w:trHeight w:val="2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5754" w:rsidRPr="00B52BEE" w:rsidRDefault="00875754" w:rsidP="00EC7A2D">
            <w:pPr>
              <w:jc w:val="center"/>
              <w:rPr>
                <w:rFonts w:eastAsia="Times New Roman"/>
              </w:rPr>
            </w:pPr>
            <w:r w:rsidRPr="00B52BEE">
              <w:rPr>
                <w:rFonts w:eastAsia="Times New Roman"/>
                <w:color w:val="000000"/>
              </w:rPr>
              <w:t>Soccer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5754" w:rsidRPr="00B52BEE" w:rsidRDefault="00875754" w:rsidP="00EC7A2D">
            <w:pPr>
              <w:jc w:val="center"/>
              <w:rPr>
                <w:rFonts w:eastAsia="Times New Roman"/>
              </w:rPr>
            </w:pPr>
            <w:r w:rsidRPr="00B52BEE">
              <w:rPr>
                <w:rFonts w:eastAsia="Times New Roman"/>
                <w:color w:val="000000"/>
              </w:rPr>
              <w:t>1.9278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5754" w:rsidRPr="00B52BEE" w:rsidRDefault="00875754" w:rsidP="00EC7A2D">
            <w:pPr>
              <w:jc w:val="center"/>
              <w:rPr>
                <w:rFonts w:eastAsia="Times New Roman"/>
              </w:rPr>
            </w:pPr>
            <w:r w:rsidRPr="00B52BEE">
              <w:rPr>
                <w:rFonts w:eastAsia="Times New Roman"/>
                <w:color w:val="000000"/>
              </w:rPr>
              <w:t>0.0269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5754" w:rsidRPr="00B52BEE" w:rsidRDefault="00875754" w:rsidP="00EC7A2D">
            <w:pPr>
              <w:jc w:val="center"/>
              <w:rPr>
                <w:rFonts w:eastAsia="Times New Roman"/>
              </w:rPr>
            </w:pPr>
            <w:r w:rsidRPr="00B52BEE">
              <w:rPr>
                <w:rFonts w:eastAsia="Times New Roman"/>
                <w:color w:val="000000"/>
              </w:rPr>
              <w:t>1.1856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5754" w:rsidRPr="00B52BEE" w:rsidRDefault="00875754" w:rsidP="00EC7A2D">
            <w:pPr>
              <w:jc w:val="center"/>
              <w:rPr>
                <w:rFonts w:eastAsia="Times New Roman"/>
              </w:rPr>
            </w:pPr>
            <w:r w:rsidRPr="00B52BEE">
              <w:rPr>
                <w:rFonts w:eastAsia="Times New Roman"/>
                <w:color w:val="000000"/>
              </w:rPr>
              <w:t>0.1179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5754" w:rsidRPr="00B52BEE" w:rsidRDefault="00875754" w:rsidP="00EC7A2D">
            <w:pPr>
              <w:jc w:val="center"/>
              <w:rPr>
                <w:rFonts w:eastAsia="Times New Roman"/>
              </w:rPr>
            </w:pPr>
            <w:r w:rsidRPr="00B52BEE">
              <w:rPr>
                <w:rFonts w:eastAsia="Times New Roman"/>
                <w:color w:val="000000"/>
              </w:rPr>
              <w:t>-1.7417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5754" w:rsidRPr="00B52BEE" w:rsidRDefault="00875754" w:rsidP="00EC7A2D">
            <w:pPr>
              <w:jc w:val="center"/>
              <w:rPr>
                <w:rFonts w:eastAsia="Times New Roman"/>
              </w:rPr>
            </w:pPr>
            <w:r w:rsidRPr="00B52BEE">
              <w:rPr>
                <w:rFonts w:eastAsia="Times New Roman"/>
                <w:color w:val="000000"/>
              </w:rPr>
              <w:t>0.0408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5754" w:rsidRPr="00B52BEE" w:rsidRDefault="00875754" w:rsidP="00EC7A2D">
            <w:pPr>
              <w:jc w:val="center"/>
              <w:rPr>
                <w:rFonts w:eastAsia="Times New Roman"/>
              </w:rPr>
            </w:pPr>
            <w:r w:rsidRPr="00B52BEE">
              <w:rPr>
                <w:rFonts w:eastAsia="Times New Roman"/>
                <w:color w:val="000000"/>
              </w:rPr>
              <w:t>-0.6161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5754" w:rsidRPr="00B52BEE" w:rsidRDefault="00875754" w:rsidP="00EC7A2D">
            <w:pPr>
              <w:jc w:val="center"/>
              <w:rPr>
                <w:rFonts w:eastAsia="Times New Roman"/>
              </w:rPr>
            </w:pPr>
            <w:r w:rsidRPr="00B52BEE">
              <w:rPr>
                <w:rFonts w:eastAsia="Times New Roman"/>
                <w:color w:val="000000"/>
              </w:rPr>
              <w:t>0.2689</w:t>
            </w:r>
          </w:p>
        </w:tc>
      </w:tr>
    </w:tbl>
    <w:p w:rsidR="009478E8" w:rsidRDefault="009478E8">
      <w:bookmarkStart w:id="0" w:name="_GoBack"/>
      <w:bookmarkEnd w:id="0"/>
    </w:p>
    <w:p w:rsidR="009478E8" w:rsidRDefault="00BA104A">
      <w:r>
        <w:t>Due to the assumed distribution of the standardized residuals under the null hypothesis being approximately standard normal, the residuals can be used as z-scores to derive the probability of seeing our value or more extreme in each cell under the null hypothesis. This gives insight into which cells contributed most to our rejection of the null.</w:t>
      </w:r>
    </w:p>
    <w:p w:rsidR="009478E8" w:rsidRDefault="009478E8"/>
    <w:p w:rsidR="009478E8" w:rsidRDefault="00BA104A">
      <w:r>
        <w:t>The conditions to reject the null hypothesis were some dependence between type of sport and injury. As we can see from the “Broken Bone” probabilities of 3.05% and 2.69%, and the “Muscular” probabilities of 4.53% and 4.08%, seeing our observed values for these injury and sport combinations if sport and injury type are in reality independent is unlikely.</w:t>
      </w:r>
    </w:p>
    <w:p w:rsidR="009478E8" w:rsidRDefault="009478E8">
      <w:pPr>
        <w:rPr>
          <w:b/>
        </w:rPr>
      </w:pPr>
    </w:p>
    <w:p w:rsidR="009478E8" w:rsidRDefault="00BA104A">
      <w:pPr>
        <w:ind w:firstLine="720"/>
        <w:rPr>
          <w:b/>
        </w:rPr>
      </w:pPr>
      <w:r>
        <w:rPr>
          <w:b/>
        </w:rPr>
        <w:t>B. Confidence Intervals</w:t>
      </w:r>
    </w:p>
    <w:p w:rsidR="009478E8" w:rsidRDefault="009478E8"/>
    <w:p w:rsidR="002319E6" w:rsidRDefault="002319E6"/>
    <w:p w:rsidR="002319E6" w:rsidRDefault="002319E6"/>
    <w:p w:rsidR="002319E6" w:rsidRDefault="002319E6"/>
    <w:p w:rsidR="002319E6" w:rsidRDefault="002319E6"/>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2685"/>
        <w:gridCol w:w="2880"/>
      </w:tblGrid>
      <w:tr w:rsidR="009478E8">
        <w:trPr>
          <w:trHeight w:val="420"/>
        </w:trPr>
        <w:tc>
          <w:tcPr>
            <w:tcW w:w="9360" w:type="dxa"/>
            <w:gridSpan w:val="3"/>
            <w:shd w:val="clear" w:color="auto" w:fill="auto"/>
            <w:tcMar>
              <w:top w:w="100" w:type="dxa"/>
              <w:left w:w="100" w:type="dxa"/>
              <w:bottom w:w="100" w:type="dxa"/>
              <w:right w:w="100" w:type="dxa"/>
            </w:tcMar>
          </w:tcPr>
          <w:p w:rsidR="009478E8" w:rsidRDefault="00BA104A">
            <w:pPr>
              <w:widowControl w:val="0"/>
              <w:spacing w:line="240" w:lineRule="auto"/>
              <w:jc w:val="center"/>
              <w:rPr>
                <w:sz w:val="24"/>
                <w:szCs w:val="24"/>
              </w:rPr>
            </w:pPr>
            <w:r>
              <w:rPr>
                <w:sz w:val="24"/>
                <w:szCs w:val="24"/>
              </w:rPr>
              <w:lastRenderedPageBreak/>
              <w:t xml:space="preserve">95% Overall Confidence Intervals for the Odds Ratio of Injuries </w:t>
            </w:r>
          </w:p>
          <w:p w:rsidR="009478E8" w:rsidRDefault="00BA104A">
            <w:pPr>
              <w:widowControl w:val="0"/>
              <w:spacing w:line="240" w:lineRule="auto"/>
              <w:jc w:val="center"/>
              <w:rPr>
                <w:sz w:val="24"/>
                <w:szCs w:val="24"/>
              </w:rPr>
            </w:pPr>
            <w:r>
              <w:rPr>
                <w:sz w:val="24"/>
                <w:szCs w:val="24"/>
              </w:rPr>
              <w:t>between Martial Arts and Soccer</w:t>
            </w:r>
          </w:p>
        </w:tc>
      </w:tr>
      <w:tr w:rsidR="009478E8">
        <w:tc>
          <w:tcPr>
            <w:tcW w:w="3795"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pPr>
            <w:r>
              <w:t xml:space="preserve">Injury </w:t>
            </w:r>
          </w:p>
        </w:tc>
        <w:tc>
          <w:tcPr>
            <w:tcW w:w="2685"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pPr>
            <w:r>
              <w:t>Lower Bound</w:t>
            </w:r>
          </w:p>
        </w:tc>
        <w:tc>
          <w:tcPr>
            <w:tcW w:w="288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pPr>
            <w:r>
              <w:t>Upper Bound</w:t>
            </w:r>
          </w:p>
        </w:tc>
      </w:tr>
      <w:tr w:rsidR="009478E8">
        <w:tc>
          <w:tcPr>
            <w:tcW w:w="3795"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pPr>
            <w:r>
              <w:t>Broken Bone</w:t>
            </w:r>
          </w:p>
        </w:tc>
        <w:tc>
          <w:tcPr>
            <w:tcW w:w="2685"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pPr>
            <w:r>
              <w:t>0.2836</w:t>
            </w:r>
          </w:p>
        </w:tc>
        <w:tc>
          <w:tcPr>
            <w:tcW w:w="288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pPr>
            <w:r>
              <w:t>0.8942</w:t>
            </w:r>
          </w:p>
        </w:tc>
      </w:tr>
      <w:tr w:rsidR="009478E8">
        <w:tc>
          <w:tcPr>
            <w:tcW w:w="3795"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pPr>
            <w:r>
              <w:t>Concussion*</w:t>
            </w:r>
          </w:p>
        </w:tc>
        <w:tc>
          <w:tcPr>
            <w:tcW w:w="2685"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pPr>
            <w:r>
              <w:t>0.3016</w:t>
            </w:r>
          </w:p>
        </w:tc>
        <w:tc>
          <w:tcPr>
            <w:tcW w:w="288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pPr>
            <w:r>
              <w:t>1.2345</w:t>
            </w:r>
          </w:p>
        </w:tc>
      </w:tr>
      <w:tr w:rsidR="009478E8">
        <w:tc>
          <w:tcPr>
            <w:tcW w:w="3795"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pPr>
            <w:r>
              <w:t>Muscular</w:t>
            </w:r>
          </w:p>
        </w:tc>
        <w:tc>
          <w:tcPr>
            <w:tcW w:w="2685"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pPr>
            <w:r>
              <w:t>1.0672</w:t>
            </w:r>
          </w:p>
        </w:tc>
        <w:tc>
          <w:tcPr>
            <w:tcW w:w="288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pPr>
            <w:r>
              <w:t>3.0647</w:t>
            </w:r>
          </w:p>
        </w:tc>
      </w:tr>
      <w:tr w:rsidR="009478E8">
        <w:tc>
          <w:tcPr>
            <w:tcW w:w="3795"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pPr>
            <w:r>
              <w:t>None*</w:t>
            </w:r>
          </w:p>
        </w:tc>
        <w:tc>
          <w:tcPr>
            <w:tcW w:w="2685"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pPr>
            <w:r>
              <w:t>0.7760</w:t>
            </w:r>
          </w:p>
        </w:tc>
        <w:tc>
          <w:tcPr>
            <w:tcW w:w="2880" w:type="dxa"/>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pPr>
            <w:r>
              <w:t>1.9481</w:t>
            </w:r>
          </w:p>
        </w:tc>
      </w:tr>
      <w:tr w:rsidR="009478E8">
        <w:trPr>
          <w:trHeight w:val="420"/>
        </w:trPr>
        <w:tc>
          <w:tcPr>
            <w:tcW w:w="9360" w:type="dxa"/>
            <w:gridSpan w:val="3"/>
            <w:shd w:val="clear" w:color="auto" w:fill="auto"/>
            <w:tcMar>
              <w:top w:w="100" w:type="dxa"/>
              <w:left w:w="100" w:type="dxa"/>
              <w:bottom w:w="100" w:type="dxa"/>
              <w:right w:w="100" w:type="dxa"/>
            </w:tcMar>
          </w:tcPr>
          <w:p w:rsidR="009478E8" w:rsidRDefault="00BA104A">
            <w:pPr>
              <w:widowControl w:val="0"/>
              <w:pBdr>
                <w:top w:val="nil"/>
                <w:left w:val="nil"/>
                <w:bottom w:val="nil"/>
                <w:right w:val="nil"/>
                <w:between w:val="nil"/>
              </w:pBdr>
              <w:spacing w:line="240" w:lineRule="auto"/>
            </w:pPr>
            <w:r>
              <w:t>*Confidence interval includes 1.</w:t>
            </w:r>
          </w:p>
        </w:tc>
      </w:tr>
    </w:tbl>
    <w:p w:rsidR="009478E8" w:rsidRDefault="009478E8"/>
    <w:p w:rsidR="009478E8" w:rsidRDefault="00BA104A">
      <w:r>
        <w:t>We are 95% overall certain that the odds of breaking a bone for martial artists are between 0.2836 and 0.8942 times that of soccer players.</w:t>
      </w:r>
    </w:p>
    <w:p w:rsidR="009478E8" w:rsidRDefault="009478E8"/>
    <w:p w:rsidR="009478E8" w:rsidRDefault="00BA104A">
      <w:r>
        <w:t>We are 95% overall certain that the odds of a muscular injury for martial artists are between 1.0672 and 3.0647 times that of soccer players.</w:t>
      </w:r>
    </w:p>
    <w:p w:rsidR="009478E8" w:rsidRDefault="009478E8"/>
    <w:p w:rsidR="009478E8" w:rsidRDefault="00BA104A">
      <w:r>
        <w:t>As the confidence interval for “Concussion” contains 1, we are overall 95% certain that choice of sport and risk of concussion are independent.</w:t>
      </w:r>
    </w:p>
    <w:p w:rsidR="009478E8" w:rsidRDefault="009478E8">
      <w:pPr>
        <w:spacing w:line="245" w:lineRule="auto"/>
        <w:rPr>
          <w:highlight w:val="white"/>
        </w:rPr>
      </w:pPr>
    </w:p>
    <w:p w:rsidR="009478E8" w:rsidRDefault="00BA104A">
      <w:pPr>
        <w:spacing w:line="245" w:lineRule="auto"/>
        <w:rPr>
          <w:sz w:val="18"/>
          <w:szCs w:val="18"/>
        </w:rPr>
      </w:pPr>
      <w:r>
        <w:rPr>
          <w:highlight w:val="white"/>
        </w:rPr>
        <w:t xml:space="preserve">As the confidence interval for “None” contains 1, we are overall 95% certain that which sport a player played and whether or not they were injured are independent. </w:t>
      </w:r>
    </w:p>
    <w:p w:rsidR="009478E8" w:rsidRDefault="00DE6D41">
      <w:pPr>
        <w:spacing w:line="348" w:lineRule="auto"/>
        <w:rPr>
          <w:sz w:val="18"/>
          <w:szCs w:val="18"/>
        </w:rPr>
      </w:pPr>
      <w:r>
        <w:rPr>
          <w:noProof/>
        </w:rPr>
        <w:pict>
          <v:rect id="_x0000_i1028" alt="" style="width:468pt;height:.05pt;mso-width-percent:0;mso-height-percent:0;mso-width-percent:0;mso-height-percent:0" o:hralign="center" o:hrstd="t" o:hr="t" fillcolor="#a0a0a0" stroked="f"/>
        </w:pict>
      </w:r>
    </w:p>
    <w:p w:rsidR="009478E8" w:rsidRDefault="00BA104A">
      <w:pPr>
        <w:spacing w:line="348" w:lineRule="auto"/>
        <w:rPr>
          <w:b/>
        </w:rPr>
      </w:pPr>
      <w:r>
        <w:rPr>
          <w:b/>
        </w:rPr>
        <w:t>IV.  Conclusion</w:t>
      </w:r>
    </w:p>
    <w:p w:rsidR="009478E8" w:rsidRDefault="00BA104A">
      <w:pPr>
        <w:spacing w:line="245" w:lineRule="auto"/>
        <w:rPr>
          <w:highlight w:val="white"/>
        </w:rPr>
      </w:pPr>
      <w:r>
        <w:rPr>
          <w:highlight w:val="white"/>
        </w:rPr>
        <w:t>As we cannot reject the null hypothesis that the “risk” of no injury is the same for both sports, we also cannot reject that the overall risk of injury over all types of injury is the same for both sports. That is, we do not have evidence that soccer is, overall, safer than martial arts, or vice versa.</w:t>
      </w:r>
    </w:p>
    <w:p w:rsidR="009478E8" w:rsidRDefault="009478E8">
      <w:pPr>
        <w:spacing w:line="245" w:lineRule="auto"/>
        <w:rPr>
          <w:highlight w:val="white"/>
        </w:rPr>
      </w:pPr>
    </w:p>
    <w:p w:rsidR="009478E8" w:rsidRDefault="00BA104A">
      <w:pPr>
        <w:spacing w:line="245" w:lineRule="auto"/>
        <w:rPr>
          <w:highlight w:val="white"/>
        </w:rPr>
      </w:pPr>
      <w:r>
        <w:rPr>
          <w:highlight w:val="white"/>
        </w:rPr>
        <w:t xml:space="preserve">Parents concerned about the recent news regarding the health risks of repeated concussions should be aware that both sports carry a risk of concussion, but we do not have evidence that a player’s choice between soccer and martial arts and their risk of concussion are dependent. </w:t>
      </w:r>
    </w:p>
    <w:p w:rsidR="009478E8" w:rsidRDefault="009478E8">
      <w:pPr>
        <w:spacing w:line="245" w:lineRule="auto"/>
        <w:rPr>
          <w:highlight w:val="white"/>
        </w:rPr>
      </w:pPr>
    </w:p>
    <w:p w:rsidR="009478E8" w:rsidRDefault="00BA104A">
      <w:pPr>
        <w:spacing w:line="245" w:lineRule="auto"/>
        <w:rPr>
          <w:b/>
          <w:sz w:val="24"/>
          <w:szCs w:val="24"/>
        </w:rPr>
      </w:pPr>
      <w:r>
        <w:rPr>
          <w:highlight w:val="white"/>
        </w:rPr>
        <w:t>However, we do have evidence to suggest that risks for two types of injuries are different for the two different sports. Our confidence intervals showed that martial artists have lower odds of broken bones than soccer players, but higher odds of muscular injuries.</w:t>
      </w:r>
    </w:p>
    <w:p w:rsidR="002319E6" w:rsidRDefault="002319E6">
      <w:pPr>
        <w:jc w:val="center"/>
        <w:rPr>
          <w:b/>
          <w:sz w:val="24"/>
          <w:szCs w:val="24"/>
        </w:rPr>
      </w:pPr>
    </w:p>
    <w:p w:rsidR="002319E6" w:rsidRDefault="002319E6">
      <w:pPr>
        <w:jc w:val="center"/>
        <w:rPr>
          <w:b/>
          <w:sz w:val="24"/>
          <w:szCs w:val="24"/>
        </w:rPr>
      </w:pPr>
    </w:p>
    <w:p w:rsidR="002319E6" w:rsidRDefault="002319E6">
      <w:pPr>
        <w:jc w:val="center"/>
        <w:rPr>
          <w:b/>
          <w:sz w:val="24"/>
          <w:szCs w:val="24"/>
        </w:rPr>
      </w:pPr>
    </w:p>
    <w:p w:rsidR="002319E6" w:rsidRDefault="002319E6">
      <w:pPr>
        <w:jc w:val="center"/>
        <w:rPr>
          <w:b/>
          <w:sz w:val="24"/>
          <w:szCs w:val="24"/>
        </w:rPr>
      </w:pPr>
    </w:p>
    <w:p w:rsidR="002319E6" w:rsidRDefault="002319E6">
      <w:pPr>
        <w:jc w:val="center"/>
        <w:rPr>
          <w:b/>
          <w:sz w:val="24"/>
          <w:szCs w:val="24"/>
        </w:rPr>
      </w:pPr>
    </w:p>
    <w:p w:rsidR="002319E6" w:rsidRDefault="002319E6">
      <w:pPr>
        <w:jc w:val="center"/>
        <w:rPr>
          <w:b/>
          <w:sz w:val="24"/>
          <w:szCs w:val="24"/>
        </w:rPr>
      </w:pPr>
    </w:p>
    <w:p w:rsidR="009478E8" w:rsidRDefault="00BA104A">
      <w:pPr>
        <w:jc w:val="center"/>
        <w:rPr>
          <w:b/>
          <w:sz w:val="24"/>
          <w:szCs w:val="24"/>
        </w:rPr>
      </w:pPr>
      <w:r>
        <w:rPr>
          <w:b/>
          <w:sz w:val="24"/>
          <w:szCs w:val="24"/>
        </w:rPr>
        <w:lastRenderedPageBreak/>
        <w:t>R Appendix</w:t>
      </w:r>
    </w:p>
    <w:p w:rsidR="009478E8" w:rsidRDefault="00BA104A">
      <w:pPr>
        <w:jc w:val="center"/>
        <w:rPr>
          <w:b/>
        </w:rPr>
      </w:pPr>
      <w:r>
        <w:rPr>
          <w:b/>
        </w:rPr>
        <w:t>Part 1, Question 1: Blood</w:t>
      </w:r>
    </w:p>
    <w:p w:rsidR="009478E8" w:rsidRDefault="00DE6D41">
      <w:pPr>
        <w:jc w:val="center"/>
      </w:pPr>
      <w:r>
        <w:rPr>
          <w:noProof/>
        </w:rPr>
        <w:pict>
          <v:rect id="_x0000_i1027" alt="" style="width:468pt;height:.05pt;mso-width-percent:0;mso-height-percent:0;mso-width-percent:0;mso-height-percent:0" o:hralign="center" o:hrstd="t" o:hr="t" fillcolor="#a0a0a0" stroked="f"/>
        </w:pict>
      </w:r>
    </w:p>
    <w:p w:rsidR="009478E8" w:rsidRDefault="00BA104A">
      <w:pPr>
        <w:ind w:left="720"/>
      </w:pPr>
      <w:r>
        <w:t>dat1 = read.csv("btype.csv")</w:t>
      </w:r>
    </w:p>
    <w:p w:rsidR="009478E8" w:rsidRDefault="00BA104A">
      <w:pPr>
        <w:ind w:left="720"/>
      </w:pPr>
      <w:proofErr w:type="spellStart"/>
      <w:r>
        <w:t>str</w:t>
      </w:r>
      <w:proofErr w:type="spellEnd"/>
      <w:r>
        <w:t>(dat1)</w:t>
      </w:r>
    </w:p>
    <w:p w:rsidR="009478E8" w:rsidRDefault="00BA104A">
      <w:pPr>
        <w:rPr>
          <w:b/>
        </w:rPr>
      </w:pPr>
      <w:r>
        <w:rPr>
          <w:b/>
        </w:rPr>
        <w:t xml:space="preserve">II. Summary </w:t>
      </w:r>
    </w:p>
    <w:p w:rsidR="009478E8" w:rsidRDefault="00BA104A">
      <w:pPr>
        <w:rPr>
          <w:b/>
        </w:rPr>
      </w:pPr>
      <w:r>
        <w:rPr>
          <w:b/>
        </w:rPr>
        <w:t xml:space="preserve">      Sample blood types graph:</w:t>
      </w:r>
    </w:p>
    <w:p w:rsidR="009478E8" w:rsidRDefault="00BA104A">
      <w:r>
        <w:rPr>
          <w:b/>
        </w:rPr>
        <w:tab/>
      </w:r>
      <w:r>
        <w:t>library(ggplot2)</w:t>
      </w:r>
    </w:p>
    <w:p w:rsidR="009478E8" w:rsidRDefault="00BA104A">
      <w:r>
        <w:tab/>
        <w:t>library(</w:t>
      </w:r>
      <w:proofErr w:type="spellStart"/>
      <w:r>
        <w:t>viridis</w:t>
      </w:r>
      <w:proofErr w:type="spellEnd"/>
      <w:r>
        <w:t>)</w:t>
      </w:r>
    </w:p>
    <w:p w:rsidR="009478E8" w:rsidRDefault="00BA104A">
      <w:pPr>
        <w:ind w:firstLine="720"/>
      </w:pPr>
      <w:proofErr w:type="spellStart"/>
      <w:r>
        <w:t>ggplot</w:t>
      </w:r>
      <w:proofErr w:type="spellEnd"/>
      <w:r>
        <w:t>(data=dat</w:t>
      </w:r>
      <w:proofErr w:type="gramStart"/>
      <w:r>
        <w:t>1,aes</w:t>
      </w:r>
      <w:proofErr w:type="gramEnd"/>
      <w:r>
        <w:t>(x=dat1$group,fill=dat1$group))+</w:t>
      </w:r>
    </w:p>
    <w:p w:rsidR="009478E8" w:rsidRDefault="00BA104A">
      <w:pPr>
        <w:ind w:firstLine="720"/>
      </w:pPr>
      <w:proofErr w:type="spellStart"/>
      <w:r>
        <w:t>geom_</w:t>
      </w:r>
      <w:proofErr w:type="gramStart"/>
      <w:r>
        <w:t>bar</w:t>
      </w:r>
      <w:proofErr w:type="spellEnd"/>
      <w:r>
        <w:t>(</w:t>
      </w:r>
      <w:proofErr w:type="gramEnd"/>
      <w:r>
        <w:t>)+</w:t>
      </w:r>
      <w:proofErr w:type="spellStart"/>
      <w:r>
        <w:t>xlab</w:t>
      </w:r>
      <w:proofErr w:type="spellEnd"/>
      <w:r>
        <w:t>("Blood Type")+</w:t>
      </w:r>
    </w:p>
    <w:p w:rsidR="009478E8" w:rsidRDefault="00BA104A">
      <w:pPr>
        <w:ind w:firstLine="720"/>
      </w:pPr>
      <w:proofErr w:type="spellStart"/>
      <w:proofErr w:type="gramStart"/>
      <w:r>
        <w:t>ylab</w:t>
      </w:r>
      <w:proofErr w:type="spellEnd"/>
      <w:r>
        <w:t>(</w:t>
      </w:r>
      <w:proofErr w:type="gramEnd"/>
      <w:r>
        <w:t>"Number of Subjects")+</w:t>
      </w:r>
    </w:p>
    <w:p w:rsidR="009478E8" w:rsidRDefault="00BA104A">
      <w:pPr>
        <w:ind w:firstLine="720"/>
      </w:pPr>
      <w:proofErr w:type="spellStart"/>
      <w:r>
        <w:t>geom_</w:t>
      </w:r>
      <w:proofErr w:type="gramStart"/>
      <w:r>
        <w:t>text</w:t>
      </w:r>
      <w:proofErr w:type="spellEnd"/>
      <w:r>
        <w:t>(</w:t>
      </w:r>
      <w:proofErr w:type="gramEnd"/>
      <w:r>
        <w:t xml:space="preserve">stat='count', </w:t>
      </w:r>
      <w:proofErr w:type="spellStart"/>
      <w:r>
        <w:t>aes</w:t>
      </w:r>
      <w:proofErr w:type="spellEnd"/>
      <w:r>
        <w:t xml:space="preserve">(label=..count..), </w:t>
      </w:r>
      <w:proofErr w:type="spellStart"/>
      <w:r>
        <w:t>vjust</w:t>
      </w:r>
      <w:proofErr w:type="spellEnd"/>
      <w:r>
        <w:t>=-0)+</w:t>
      </w:r>
    </w:p>
    <w:p w:rsidR="009478E8" w:rsidRDefault="00BA104A">
      <w:pPr>
        <w:ind w:firstLine="720"/>
      </w:pPr>
      <w:proofErr w:type="spellStart"/>
      <w:proofErr w:type="gramStart"/>
      <w:r>
        <w:t>ggtitle</w:t>
      </w:r>
      <w:proofErr w:type="spellEnd"/>
      <w:r>
        <w:t>(</w:t>
      </w:r>
      <w:proofErr w:type="gramEnd"/>
      <w:r>
        <w:t>"Sample Blood Types")+</w:t>
      </w:r>
    </w:p>
    <w:p w:rsidR="009478E8" w:rsidRDefault="00BA104A">
      <w:pPr>
        <w:ind w:firstLine="720"/>
      </w:pPr>
      <w:proofErr w:type="spellStart"/>
      <w:r>
        <w:t>scale_fill_viridis_</w:t>
      </w:r>
      <w:proofErr w:type="gramStart"/>
      <w:r>
        <w:t>d</w:t>
      </w:r>
      <w:proofErr w:type="spellEnd"/>
      <w:r>
        <w:t>(</w:t>
      </w:r>
      <w:proofErr w:type="gramEnd"/>
      <w:r>
        <w:t>begin=.25, name = "Blood Types")+</w:t>
      </w:r>
    </w:p>
    <w:p w:rsidR="009478E8" w:rsidRDefault="00BA104A">
      <w:pPr>
        <w:ind w:firstLine="720"/>
      </w:pPr>
      <w:proofErr w:type="spellStart"/>
      <w:r>
        <w:t>theme_</w:t>
      </w:r>
      <w:proofErr w:type="gramStart"/>
      <w:r>
        <w:t>bw</w:t>
      </w:r>
      <w:proofErr w:type="spellEnd"/>
      <w:r>
        <w:t>(</w:t>
      </w:r>
      <w:proofErr w:type="gramEnd"/>
      <w:r>
        <w:t>)+</w:t>
      </w:r>
    </w:p>
    <w:p w:rsidR="009478E8" w:rsidRDefault="00BA104A">
      <w:pPr>
        <w:ind w:firstLine="720"/>
      </w:pPr>
      <w:proofErr w:type="spellStart"/>
      <w:proofErr w:type="gramStart"/>
      <w:r>
        <w:t>ggsave</w:t>
      </w:r>
      <w:proofErr w:type="spellEnd"/>
      <w:r>
        <w:t>(</w:t>
      </w:r>
      <w:proofErr w:type="gramEnd"/>
      <w:r>
        <w:t>"blood summary.png", height = 4,width = 5)</w:t>
      </w:r>
    </w:p>
    <w:p w:rsidR="009478E8" w:rsidRDefault="00BA104A">
      <w:pPr>
        <w:rPr>
          <w:b/>
        </w:rPr>
      </w:pPr>
      <w:r>
        <w:t xml:space="preserve">    </w:t>
      </w:r>
      <w:r>
        <w:rPr>
          <w:b/>
        </w:rPr>
        <w:t xml:space="preserve">   Table with proportions:</w:t>
      </w:r>
    </w:p>
    <w:p w:rsidR="009478E8" w:rsidRDefault="00BA104A">
      <w:r>
        <w:rPr>
          <w:b/>
        </w:rPr>
        <w:tab/>
      </w:r>
      <w:r>
        <w:t>table1= table(dat1)</w:t>
      </w:r>
    </w:p>
    <w:p w:rsidR="009478E8" w:rsidRDefault="00BA104A">
      <w:pPr>
        <w:ind w:firstLine="720"/>
      </w:pPr>
      <w:r>
        <w:t>n1 = sum(table1)</w:t>
      </w:r>
    </w:p>
    <w:p w:rsidR="009478E8" w:rsidRDefault="00BA104A">
      <w:pPr>
        <w:ind w:firstLine="720"/>
      </w:pPr>
      <w:r>
        <w:t>prop1 = table1/n1</w:t>
      </w:r>
    </w:p>
    <w:p w:rsidR="009478E8" w:rsidRDefault="00BA104A">
      <w:pPr>
        <w:ind w:firstLine="720"/>
      </w:pPr>
      <w:r>
        <w:t>prop1</w:t>
      </w:r>
    </w:p>
    <w:p w:rsidR="009478E8" w:rsidRDefault="00BA104A">
      <w:pPr>
        <w:rPr>
          <w:b/>
        </w:rPr>
      </w:pPr>
      <w:r>
        <w:rPr>
          <w:b/>
        </w:rPr>
        <w:t>III. Analysis and Interpretation</w:t>
      </w:r>
    </w:p>
    <w:p w:rsidR="009478E8" w:rsidRDefault="00BA104A">
      <w:pPr>
        <w:numPr>
          <w:ilvl w:val="0"/>
          <w:numId w:val="6"/>
        </w:numPr>
        <w:rPr>
          <w:b/>
        </w:rPr>
      </w:pPr>
      <w:r>
        <w:rPr>
          <w:b/>
        </w:rPr>
        <w:t>Hypothesis Tests</w:t>
      </w:r>
    </w:p>
    <w:p w:rsidR="009478E8" w:rsidRDefault="00BA104A">
      <w:pPr>
        <w:widowControl w:val="0"/>
        <w:numPr>
          <w:ilvl w:val="0"/>
          <w:numId w:val="5"/>
        </w:numPr>
        <w:spacing w:line="240" w:lineRule="auto"/>
        <w:rPr>
          <w:b/>
        </w:rPr>
      </w:pPr>
      <w:r>
        <w:rPr>
          <w:b/>
        </w:rPr>
        <w:t>Hypothesis Distribution of Blood Types Table</w:t>
      </w:r>
    </w:p>
    <w:p w:rsidR="009478E8" w:rsidRDefault="00BA104A">
      <w:pPr>
        <w:widowControl w:val="0"/>
        <w:spacing w:line="240" w:lineRule="auto"/>
        <w:ind w:left="2160"/>
      </w:pPr>
      <w:r>
        <w:t xml:space="preserve">prop.mu = </w:t>
      </w:r>
      <w:proofErr w:type="gramStart"/>
      <w:r>
        <w:t>c(</w:t>
      </w:r>
      <w:proofErr w:type="gramEnd"/>
      <w:r>
        <w:t>0.25,0.11,0.2,0.44)</w:t>
      </w:r>
    </w:p>
    <w:p w:rsidR="009478E8" w:rsidRDefault="00BA104A">
      <w:pPr>
        <w:widowControl w:val="0"/>
        <w:spacing w:line="240" w:lineRule="auto"/>
        <w:ind w:left="2160"/>
      </w:pPr>
      <w:r>
        <w:t>expected = n1 * prop.mu</w:t>
      </w:r>
    </w:p>
    <w:p w:rsidR="009478E8" w:rsidRDefault="00BA104A">
      <w:pPr>
        <w:widowControl w:val="0"/>
        <w:spacing w:line="240" w:lineRule="auto"/>
        <w:ind w:left="2160"/>
      </w:pPr>
      <w:r>
        <w:t>names(expected) = names(table1)</w:t>
      </w:r>
    </w:p>
    <w:p w:rsidR="009478E8" w:rsidRDefault="00BA104A">
      <w:pPr>
        <w:widowControl w:val="0"/>
        <w:spacing w:line="240" w:lineRule="auto"/>
        <w:ind w:left="2160"/>
        <w:rPr>
          <w:b/>
        </w:rPr>
      </w:pPr>
      <w:r>
        <w:t>expected</w:t>
      </w:r>
    </w:p>
    <w:p w:rsidR="009478E8" w:rsidRDefault="00BA104A">
      <w:pPr>
        <w:widowControl w:val="0"/>
        <w:numPr>
          <w:ilvl w:val="0"/>
          <w:numId w:val="5"/>
        </w:numPr>
        <w:spacing w:line="240" w:lineRule="auto"/>
        <w:rPr>
          <w:b/>
        </w:rPr>
      </w:pPr>
      <w:r>
        <w:rPr>
          <w:b/>
        </w:rPr>
        <w:t>Pearson's statistic and p-value</w:t>
      </w:r>
    </w:p>
    <w:p w:rsidR="009478E8" w:rsidRDefault="00BA104A">
      <w:pPr>
        <w:widowControl w:val="0"/>
        <w:spacing w:line="240" w:lineRule="auto"/>
        <w:ind w:left="2160"/>
      </w:pPr>
      <w:r>
        <w:t xml:space="preserve">test.1 = </w:t>
      </w:r>
      <w:proofErr w:type="spellStart"/>
      <w:r>
        <w:t>chisq.test</w:t>
      </w:r>
      <w:proofErr w:type="spellEnd"/>
      <w:r>
        <w:t>(table</w:t>
      </w:r>
      <w:proofErr w:type="gramStart"/>
      <w:r>
        <w:t>1,p=prop.mu</w:t>
      </w:r>
      <w:proofErr w:type="gramEnd"/>
      <w:r>
        <w:t>)</w:t>
      </w:r>
    </w:p>
    <w:p w:rsidR="009478E8" w:rsidRDefault="00BA104A">
      <w:pPr>
        <w:widowControl w:val="0"/>
        <w:spacing w:line="240" w:lineRule="auto"/>
        <w:ind w:left="2160"/>
        <w:rPr>
          <w:b/>
        </w:rPr>
      </w:pPr>
      <w:r>
        <w:t>test.1</w:t>
      </w:r>
    </w:p>
    <w:p w:rsidR="009478E8" w:rsidRDefault="00DE6D41">
      <w:pPr>
        <w:widowControl w:val="0"/>
        <w:numPr>
          <w:ilvl w:val="0"/>
          <w:numId w:val="5"/>
        </w:numPr>
        <w:spacing w:line="240" w:lineRule="auto"/>
        <w:rPr>
          <w:b/>
        </w:rPr>
      </w:pPr>
      <m:oMath>
        <m:sSup>
          <m:sSupPr>
            <m:ctrlPr>
              <w:rPr>
                <w:rFonts w:ascii="Cambria Math" w:hAnsi="Cambria Math"/>
                <w:b/>
              </w:rPr>
            </m:ctrlPr>
          </m:sSupPr>
          <m:e>
            <m:r>
              <w:rPr>
                <w:rFonts w:ascii="Cambria Math" w:hAnsi="Cambria Math"/>
              </w:rPr>
              <m:t>χ</m:t>
            </m:r>
          </m:e>
          <m:sup>
            <m:r>
              <m:rPr>
                <m:sty m:val="bi"/>
              </m:rPr>
              <w:rPr>
                <w:rFonts w:ascii="Cambria Math" w:hAnsi="Cambria Math"/>
              </w:rPr>
              <m:t>2</m:t>
            </m:r>
          </m:sup>
        </m:sSup>
      </m:oMath>
      <w:r w:rsidR="00BA104A">
        <w:rPr>
          <w:b/>
        </w:rPr>
        <w:t>Statistic Contribution by Blood Type</w:t>
      </w:r>
    </w:p>
    <w:p w:rsidR="009478E8" w:rsidRDefault="00BA104A">
      <w:pPr>
        <w:ind w:left="2160"/>
      </w:pPr>
      <w:proofErr w:type="spellStart"/>
      <w:proofErr w:type="gramStart"/>
      <w:r>
        <w:t>chi.breakdown</w:t>
      </w:r>
      <w:proofErr w:type="spellEnd"/>
      <w:proofErr w:type="gramEnd"/>
      <w:r>
        <w:t xml:space="preserve"> = (table1 - expected)^2/expected  </w:t>
      </w:r>
    </w:p>
    <w:p w:rsidR="009478E8" w:rsidRDefault="00BA104A">
      <w:pPr>
        <w:ind w:left="2160"/>
        <w:rPr>
          <w:b/>
        </w:rPr>
      </w:pPr>
      <w:proofErr w:type="spellStart"/>
      <w:proofErr w:type="gramStart"/>
      <w:r>
        <w:t>chi.breakdown</w:t>
      </w:r>
      <w:proofErr w:type="spellEnd"/>
      <w:proofErr w:type="gramEnd"/>
    </w:p>
    <w:p w:rsidR="009478E8" w:rsidRDefault="00BA104A">
      <w:pPr>
        <w:numPr>
          <w:ilvl w:val="0"/>
          <w:numId w:val="6"/>
        </w:numPr>
        <w:rPr>
          <w:b/>
        </w:rPr>
      </w:pPr>
      <w:r>
        <w:rPr>
          <w:b/>
        </w:rPr>
        <w:t>Confidence Intervals</w:t>
      </w:r>
    </w:p>
    <w:p w:rsidR="009478E8" w:rsidRDefault="00BA104A">
      <w:pPr>
        <w:ind w:left="720"/>
      </w:pPr>
      <w:r>
        <w:t>y1 = table1[1]</w:t>
      </w:r>
    </w:p>
    <w:p w:rsidR="009478E8" w:rsidRDefault="00BA104A">
      <w:pPr>
        <w:ind w:left="720"/>
      </w:pPr>
      <w:r>
        <w:t>y2 = table1[2]</w:t>
      </w:r>
    </w:p>
    <w:p w:rsidR="009478E8" w:rsidRDefault="00BA104A">
      <w:pPr>
        <w:ind w:left="720"/>
      </w:pPr>
      <w:r>
        <w:t>y3 = table1[3]</w:t>
      </w:r>
    </w:p>
    <w:p w:rsidR="009478E8" w:rsidRDefault="00BA104A">
      <w:pPr>
        <w:ind w:left="720"/>
      </w:pPr>
      <w:r>
        <w:t>y4 = table1[4]</w:t>
      </w:r>
    </w:p>
    <w:p w:rsidR="009478E8" w:rsidRDefault="00BA104A">
      <w:pPr>
        <w:ind w:left="720"/>
      </w:pPr>
      <w:r>
        <w:t>n = sum(table1)</w:t>
      </w:r>
    </w:p>
    <w:p w:rsidR="009478E8" w:rsidRDefault="00BA104A">
      <w:pPr>
        <w:ind w:left="720"/>
      </w:pPr>
      <w:r>
        <w:t>g = 4</w:t>
      </w:r>
    </w:p>
    <w:p w:rsidR="009478E8" w:rsidRDefault="00BA104A">
      <w:pPr>
        <w:ind w:left="720"/>
      </w:pPr>
      <w:r>
        <w:t>alpha = 0.05</w:t>
      </w:r>
    </w:p>
    <w:p w:rsidR="009478E8" w:rsidRDefault="00BA104A">
      <w:pPr>
        <w:ind w:left="720"/>
      </w:pPr>
      <w:r>
        <w:t xml:space="preserve">CI1 = </w:t>
      </w:r>
      <w:proofErr w:type="spellStart"/>
      <w:r>
        <w:t>prop.</w:t>
      </w:r>
      <w:proofErr w:type="gramStart"/>
      <w:r>
        <w:t>test</w:t>
      </w:r>
      <w:proofErr w:type="spellEnd"/>
      <w:r>
        <w:t>(</w:t>
      </w:r>
      <w:proofErr w:type="gramEnd"/>
      <w:r>
        <w:t>y1+2,n+4,conf.level = 1-alpha/(g),correct = FALSE)$conf.int</w:t>
      </w:r>
    </w:p>
    <w:p w:rsidR="009478E8" w:rsidRDefault="00BA104A">
      <w:pPr>
        <w:ind w:left="720"/>
      </w:pPr>
      <w:r>
        <w:t xml:space="preserve">CI2 = </w:t>
      </w:r>
      <w:proofErr w:type="spellStart"/>
      <w:r>
        <w:t>prop.</w:t>
      </w:r>
      <w:proofErr w:type="gramStart"/>
      <w:r>
        <w:t>test</w:t>
      </w:r>
      <w:proofErr w:type="spellEnd"/>
      <w:r>
        <w:t>(</w:t>
      </w:r>
      <w:proofErr w:type="gramEnd"/>
      <w:r>
        <w:t>y2+2,n+4,conf.level = 1-alpha/(g),correct = FALSE)$conf.int</w:t>
      </w:r>
    </w:p>
    <w:p w:rsidR="009478E8" w:rsidRDefault="00BA104A">
      <w:pPr>
        <w:ind w:left="720"/>
      </w:pPr>
      <w:r>
        <w:lastRenderedPageBreak/>
        <w:t xml:space="preserve">CI3 = </w:t>
      </w:r>
      <w:proofErr w:type="spellStart"/>
      <w:r>
        <w:t>prop.</w:t>
      </w:r>
      <w:proofErr w:type="gramStart"/>
      <w:r>
        <w:t>test</w:t>
      </w:r>
      <w:proofErr w:type="spellEnd"/>
      <w:r>
        <w:t>(</w:t>
      </w:r>
      <w:proofErr w:type="gramEnd"/>
      <w:r>
        <w:t>y3+2,n+4,conf.level = 1-alpha/(g),correct = FALSE)$conf.int</w:t>
      </w:r>
    </w:p>
    <w:p w:rsidR="009478E8" w:rsidRDefault="00BA104A">
      <w:pPr>
        <w:ind w:left="720"/>
      </w:pPr>
      <w:r>
        <w:t xml:space="preserve">CI4 = </w:t>
      </w:r>
      <w:proofErr w:type="spellStart"/>
      <w:r>
        <w:t>prop.</w:t>
      </w:r>
      <w:proofErr w:type="gramStart"/>
      <w:r>
        <w:t>test</w:t>
      </w:r>
      <w:proofErr w:type="spellEnd"/>
      <w:r>
        <w:t>(</w:t>
      </w:r>
      <w:proofErr w:type="gramEnd"/>
      <w:r>
        <w:t>y4+2,n+4,conf.level = 1-alpha/(g),correct = FALSE)$conf.int</w:t>
      </w:r>
    </w:p>
    <w:p w:rsidR="009478E8" w:rsidRDefault="00BA104A">
      <w:pPr>
        <w:ind w:left="720"/>
      </w:pPr>
      <w:r>
        <w:t xml:space="preserve">results = </w:t>
      </w:r>
      <w:proofErr w:type="spellStart"/>
      <w:proofErr w:type="gramStart"/>
      <w:r>
        <w:t>rbind</w:t>
      </w:r>
      <w:proofErr w:type="spellEnd"/>
      <w:r>
        <w:t>(</w:t>
      </w:r>
      <w:proofErr w:type="gramEnd"/>
      <w:r>
        <w:t>CI1,CI2,CI3,CI4)</w:t>
      </w:r>
    </w:p>
    <w:p w:rsidR="009478E8" w:rsidRDefault="00BA104A">
      <w:pPr>
        <w:ind w:left="720"/>
      </w:pPr>
      <w:proofErr w:type="spellStart"/>
      <w:r>
        <w:t>colnames</w:t>
      </w:r>
      <w:proofErr w:type="spellEnd"/>
      <w:r>
        <w:t>(results) = c("</w:t>
      </w:r>
      <w:proofErr w:type="spellStart"/>
      <w:r>
        <w:t>Lower","Upper</w:t>
      </w:r>
      <w:proofErr w:type="spellEnd"/>
      <w:r>
        <w:t>")</w:t>
      </w:r>
    </w:p>
    <w:p w:rsidR="009478E8" w:rsidRDefault="00BA104A">
      <w:pPr>
        <w:ind w:left="720"/>
      </w:pPr>
      <w:proofErr w:type="spellStart"/>
      <w:r>
        <w:t>rownames</w:t>
      </w:r>
      <w:proofErr w:type="spellEnd"/>
      <w:r>
        <w:t>(results) = names(table1)</w:t>
      </w:r>
    </w:p>
    <w:p w:rsidR="009478E8" w:rsidRDefault="00BA104A">
      <w:pPr>
        <w:ind w:left="720"/>
        <w:rPr>
          <w:b/>
        </w:rPr>
      </w:pPr>
      <w:r>
        <w:t>results</w:t>
      </w:r>
    </w:p>
    <w:p w:rsidR="009478E8" w:rsidRDefault="00DE6D41">
      <w:pPr>
        <w:rPr>
          <w:b/>
        </w:rPr>
      </w:pPr>
      <w:r>
        <w:rPr>
          <w:noProof/>
        </w:rPr>
        <w:pict>
          <v:rect id="_x0000_i1026" alt="" style="width:468pt;height:.05pt;mso-width-percent:0;mso-height-percent:0;mso-width-percent:0;mso-height-percent:0" o:hralign="center" o:hrstd="t" o:hr="t" fillcolor="#a0a0a0" stroked="f"/>
        </w:pict>
      </w:r>
    </w:p>
    <w:p w:rsidR="009478E8" w:rsidRDefault="00BA104A">
      <w:pPr>
        <w:jc w:val="center"/>
        <w:rPr>
          <w:b/>
        </w:rPr>
      </w:pPr>
      <w:r>
        <w:rPr>
          <w:b/>
        </w:rPr>
        <w:t>Part 2, Question 1: Sports and Injury</w:t>
      </w:r>
    </w:p>
    <w:p w:rsidR="009478E8" w:rsidRDefault="00DE6D41">
      <w:pPr>
        <w:jc w:val="center"/>
      </w:pPr>
      <w:r>
        <w:rPr>
          <w:noProof/>
        </w:rPr>
        <w:pict>
          <v:rect id="_x0000_i1025" alt="" style="width:468pt;height:.05pt;mso-width-percent:0;mso-height-percent:0;mso-width-percent:0;mso-height-percent:0" o:hralign="center" o:hrstd="t" o:hr="t" fillcolor="#a0a0a0" stroked="f"/>
        </w:pict>
      </w:r>
    </w:p>
    <w:p w:rsidR="009478E8" w:rsidRDefault="00BA104A">
      <w:pPr>
        <w:ind w:left="720"/>
      </w:pPr>
      <w:r>
        <w:t>dat2 = read.csv("compare.csv")</w:t>
      </w:r>
    </w:p>
    <w:p w:rsidR="009478E8" w:rsidRDefault="00BA104A">
      <w:pPr>
        <w:ind w:left="720"/>
      </w:pPr>
      <w:proofErr w:type="spellStart"/>
      <w:r>
        <w:t>str</w:t>
      </w:r>
      <w:proofErr w:type="spellEnd"/>
      <w:r>
        <w:t>(dat2)</w:t>
      </w:r>
    </w:p>
    <w:p w:rsidR="009478E8" w:rsidRDefault="00BA104A">
      <w:pPr>
        <w:ind w:left="720"/>
      </w:pPr>
      <w:r>
        <w:t>table2 = table(dat2$</w:t>
      </w:r>
      <w:proofErr w:type="gramStart"/>
      <w:r>
        <w:t>sport,dat</w:t>
      </w:r>
      <w:proofErr w:type="gramEnd"/>
      <w:r>
        <w:t>2$injury)</w:t>
      </w:r>
    </w:p>
    <w:p w:rsidR="009478E8" w:rsidRDefault="00BA104A">
      <w:pPr>
        <w:rPr>
          <w:b/>
        </w:rPr>
      </w:pPr>
      <w:r>
        <w:rPr>
          <w:b/>
        </w:rPr>
        <w:t>II. Summary of Data:</w:t>
      </w:r>
    </w:p>
    <w:p w:rsidR="009478E8" w:rsidRDefault="00BA104A">
      <w:pPr>
        <w:numPr>
          <w:ilvl w:val="0"/>
          <w:numId w:val="9"/>
        </w:numPr>
      </w:pPr>
      <w:r>
        <w:rPr>
          <w:b/>
        </w:rPr>
        <w:t>Injury Incident by Sport Graph</w:t>
      </w:r>
      <w:r>
        <w:t xml:space="preserve"> </w:t>
      </w:r>
    </w:p>
    <w:p w:rsidR="009478E8" w:rsidRDefault="00BA104A">
      <w:pPr>
        <w:ind w:left="720"/>
      </w:pPr>
      <w:r>
        <w:t>library(reshape2)</w:t>
      </w:r>
    </w:p>
    <w:p w:rsidR="009478E8" w:rsidRDefault="00BA104A">
      <w:pPr>
        <w:ind w:left="720"/>
      </w:pPr>
      <w:r>
        <w:t>library(ggplot2)</w:t>
      </w:r>
    </w:p>
    <w:p w:rsidR="009478E8" w:rsidRDefault="00BA104A">
      <w:pPr>
        <w:ind w:left="720"/>
      </w:pPr>
      <w:proofErr w:type="spellStart"/>
      <w:proofErr w:type="gramStart"/>
      <w:r>
        <w:t>table.long</w:t>
      </w:r>
      <w:proofErr w:type="spellEnd"/>
      <w:proofErr w:type="gramEnd"/>
      <w:r>
        <w:t xml:space="preserve"> = melt(table2,vars="sport")</w:t>
      </w:r>
    </w:p>
    <w:p w:rsidR="009478E8" w:rsidRDefault="00BA104A">
      <w:pPr>
        <w:ind w:left="720"/>
      </w:pPr>
      <w:proofErr w:type="spellStart"/>
      <w:proofErr w:type="gramStart"/>
      <w:r>
        <w:t>table.long</w:t>
      </w:r>
      <w:proofErr w:type="spellEnd"/>
      <w:proofErr w:type="gramEnd"/>
    </w:p>
    <w:p w:rsidR="009478E8" w:rsidRDefault="00BA104A">
      <w:pPr>
        <w:ind w:left="720"/>
      </w:pPr>
      <w:proofErr w:type="spellStart"/>
      <w:r>
        <w:t>ourplot</w:t>
      </w:r>
      <w:proofErr w:type="spellEnd"/>
      <w:r>
        <w:t xml:space="preserve"> = ggplot(data=</w:t>
      </w:r>
      <w:proofErr w:type="gramStart"/>
      <w:r>
        <w:t>table.long</w:t>
      </w:r>
      <w:proofErr w:type="gramEnd"/>
      <w:r>
        <w:t>,aes(x=Var2,y=value,fill=factor(Var1)))+geom_bar(stat="identity",position="dodge")+</w:t>
      </w:r>
    </w:p>
    <w:p w:rsidR="009478E8" w:rsidRDefault="00BA104A">
      <w:pPr>
        <w:ind w:left="720"/>
      </w:pPr>
      <w:r>
        <w:t xml:space="preserve">  </w:t>
      </w:r>
      <w:proofErr w:type="spellStart"/>
      <w:r>
        <w:t>theme_bw</w:t>
      </w:r>
      <w:proofErr w:type="spellEnd"/>
      <w:proofErr w:type="gramStart"/>
      <w:r>
        <w:t>()+</w:t>
      </w:r>
      <w:proofErr w:type="spellStart"/>
      <w:proofErr w:type="gramEnd"/>
      <w:r>
        <w:t>scale_fill_viridis_d</w:t>
      </w:r>
      <w:proofErr w:type="spellEnd"/>
      <w:r>
        <w:t>(begin=.25)+</w:t>
      </w:r>
      <w:proofErr w:type="spellStart"/>
      <w:r>
        <w:t>xlab</w:t>
      </w:r>
      <w:proofErr w:type="spellEnd"/>
      <w:r>
        <w:t>("Type of Injury")+</w:t>
      </w:r>
      <w:proofErr w:type="spellStart"/>
      <w:r>
        <w:t>ylab</w:t>
      </w:r>
      <w:proofErr w:type="spellEnd"/>
      <w:r>
        <w:t>("Number of Study Participants")+</w:t>
      </w:r>
    </w:p>
    <w:p w:rsidR="009478E8" w:rsidRDefault="00BA104A">
      <w:pPr>
        <w:ind w:left="720"/>
      </w:pPr>
      <w:r>
        <w:t xml:space="preserve">  </w:t>
      </w:r>
      <w:proofErr w:type="spellStart"/>
      <w:proofErr w:type="gramStart"/>
      <w:r>
        <w:t>ggtitle</w:t>
      </w:r>
      <w:proofErr w:type="spellEnd"/>
      <w:r>
        <w:t>(</w:t>
      </w:r>
      <w:proofErr w:type="gramEnd"/>
      <w:r>
        <w:t>"Injury Incidence by Sport")</w:t>
      </w:r>
    </w:p>
    <w:p w:rsidR="009478E8" w:rsidRDefault="00BA104A">
      <w:pPr>
        <w:ind w:left="720"/>
      </w:pPr>
      <w:proofErr w:type="spellStart"/>
      <w:r>
        <w:t>ourplot$labels$fill</w:t>
      </w:r>
      <w:proofErr w:type="spellEnd"/>
      <w:r>
        <w:t>= "Sport"</w:t>
      </w:r>
    </w:p>
    <w:p w:rsidR="009478E8" w:rsidRDefault="00BA104A">
      <w:pPr>
        <w:ind w:left="720"/>
      </w:pPr>
      <w:proofErr w:type="spellStart"/>
      <w:r>
        <w:t>ourplot</w:t>
      </w:r>
      <w:proofErr w:type="spellEnd"/>
    </w:p>
    <w:p w:rsidR="009478E8" w:rsidRDefault="00BA104A">
      <w:pPr>
        <w:numPr>
          <w:ilvl w:val="0"/>
          <w:numId w:val="9"/>
        </w:numPr>
      </w:pPr>
      <w:r>
        <w:rPr>
          <w:b/>
        </w:rPr>
        <w:t>Hypothesized Injuries by Sport Table</w:t>
      </w:r>
    </w:p>
    <w:p w:rsidR="009478E8" w:rsidRDefault="00BA104A">
      <w:pPr>
        <w:ind w:firstLine="720"/>
        <w:rPr>
          <w:b/>
        </w:rPr>
      </w:pPr>
      <w:r>
        <w:t>test.2$expected</w:t>
      </w:r>
    </w:p>
    <w:p w:rsidR="009478E8" w:rsidRDefault="00BA104A">
      <w:pPr>
        <w:numPr>
          <w:ilvl w:val="0"/>
          <w:numId w:val="9"/>
        </w:numPr>
        <w:rPr>
          <w:b/>
        </w:rPr>
      </w:pPr>
      <w:r>
        <w:rPr>
          <w:b/>
        </w:rPr>
        <w:t>Residuals Table</w:t>
      </w:r>
    </w:p>
    <w:p w:rsidR="009478E8" w:rsidRDefault="00BA104A">
      <w:pPr>
        <w:ind w:firstLine="720"/>
      </w:pPr>
      <w:r>
        <w:t>test.2$residuals</w:t>
      </w:r>
    </w:p>
    <w:p w:rsidR="009478E8" w:rsidRDefault="00BA104A">
      <w:pPr>
        <w:ind w:firstLine="720"/>
      </w:pPr>
      <w:r>
        <w:t>x=</w:t>
      </w:r>
      <w:proofErr w:type="gramStart"/>
      <w:r>
        <w:t>c(</w:t>
      </w:r>
      <w:proofErr w:type="gramEnd"/>
      <w:r>
        <w:t>-1.8732,-1.1520,1.6924,0.5987,1.9278,1.1856,-1.7417,-0.6161)</w:t>
      </w:r>
    </w:p>
    <w:p w:rsidR="009478E8" w:rsidRDefault="00BA104A">
      <w:pPr>
        <w:ind w:firstLine="720"/>
      </w:pPr>
      <w:r>
        <w:t>x=abs(x)</w:t>
      </w:r>
    </w:p>
    <w:p w:rsidR="009478E8" w:rsidRDefault="00BA104A">
      <w:pPr>
        <w:ind w:firstLine="720"/>
      </w:pPr>
      <w:proofErr w:type="spellStart"/>
      <w:r>
        <w:t>probs</w:t>
      </w:r>
      <w:proofErr w:type="spellEnd"/>
      <w:r>
        <w:t xml:space="preserve"> = 1-pnorm(x)</w:t>
      </w:r>
    </w:p>
    <w:p w:rsidR="009478E8" w:rsidRDefault="00BA104A">
      <w:pPr>
        <w:ind w:firstLine="720"/>
        <w:rPr>
          <w:b/>
        </w:rPr>
      </w:pPr>
      <w:proofErr w:type="spellStart"/>
      <w:r>
        <w:t>probs</w:t>
      </w:r>
      <w:proofErr w:type="spellEnd"/>
    </w:p>
    <w:p w:rsidR="009478E8" w:rsidRDefault="00BA104A">
      <w:pPr>
        <w:rPr>
          <w:b/>
        </w:rPr>
      </w:pPr>
      <w:r>
        <w:rPr>
          <w:b/>
        </w:rPr>
        <w:t>III. Analysis and Interpretation:</w:t>
      </w:r>
    </w:p>
    <w:p w:rsidR="009478E8" w:rsidRDefault="00BA104A">
      <w:pPr>
        <w:numPr>
          <w:ilvl w:val="0"/>
          <w:numId w:val="11"/>
        </w:numPr>
        <w:rPr>
          <w:b/>
        </w:rPr>
      </w:pPr>
      <w:r>
        <w:rPr>
          <w:b/>
        </w:rPr>
        <w:t>Hypothesis Test</w:t>
      </w:r>
    </w:p>
    <w:p w:rsidR="009478E8" w:rsidRDefault="00BA104A">
      <w:pPr>
        <w:ind w:left="720"/>
      </w:pPr>
      <w:r>
        <w:t xml:space="preserve">test.2 = </w:t>
      </w:r>
      <w:proofErr w:type="spellStart"/>
      <w:r>
        <w:t>chisq.test</w:t>
      </w:r>
      <w:proofErr w:type="spellEnd"/>
      <w:r>
        <w:t>(table2)</w:t>
      </w:r>
    </w:p>
    <w:p w:rsidR="009478E8" w:rsidRDefault="00BA104A">
      <w:pPr>
        <w:ind w:left="720"/>
      </w:pPr>
      <w:r>
        <w:t>test.2</w:t>
      </w:r>
    </w:p>
    <w:p w:rsidR="009478E8" w:rsidRDefault="00BA104A">
      <w:pPr>
        <w:ind w:left="720"/>
      </w:pPr>
      <w:r>
        <w:t>test.2$expected</w:t>
      </w:r>
    </w:p>
    <w:p w:rsidR="009478E8" w:rsidRDefault="00BA104A">
      <w:pPr>
        <w:ind w:left="720"/>
      </w:pPr>
      <w:r>
        <w:t>test.2$residuals</w:t>
      </w:r>
    </w:p>
    <w:p w:rsidR="009478E8" w:rsidRDefault="00BA104A">
      <w:pPr>
        <w:numPr>
          <w:ilvl w:val="0"/>
          <w:numId w:val="11"/>
        </w:numPr>
        <w:rPr>
          <w:b/>
        </w:rPr>
      </w:pPr>
      <w:r>
        <w:rPr>
          <w:b/>
        </w:rPr>
        <w:t>Confidence Intervals</w:t>
      </w:r>
    </w:p>
    <w:p w:rsidR="009478E8" w:rsidRDefault="00BA104A">
      <w:pPr>
        <w:ind w:left="720"/>
      </w:pPr>
      <w:r>
        <w:t xml:space="preserve">find.odd.CI = </w:t>
      </w:r>
      <w:proofErr w:type="gramStart"/>
      <w:r>
        <w:t>function(</w:t>
      </w:r>
      <w:proofErr w:type="gramEnd"/>
      <w:r>
        <w:t xml:space="preserve">y1,n1,y2,n2, </w:t>
      </w:r>
      <w:proofErr w:type="spellStart"/>
      <w:r>
        <w:t>conf.level</w:t>
      </w:r>
      <w:proofErr w:type="spellEnd"/>
      <w:r>
        <w:t xml:space="preserve"> = x){</w:t>
      </w:r>
    </w:p>
    <w:p w:rsidR="009478E8" w:rsidRDefault="00BA104A">
      <w:pPr>
        <w:ind w:left="720"/>
      </w:pPr>
      <w:r>
        <w:t xml:space="preserve">  odds1 = (y1/n1)/((n1-y1)/n1)</w:t>
      </w:r>
    </w:p>
    <w:p w:rsidR="009478E8" w:rsidRDefault="00BA104A">
      <w:pPr>
        <w:ind w:left="720"/>
      </w:pPr>
      <w:r>
        <w:t xml:space="preserve">  odds2 = (y2/n2)/((n2-y2)/n2)</w:t>
      </w:r>
    </w:p>
    <w:p w:rsidR="009478E8" w:rsidRDefault="00BA104A">
      <w:pPr>
        <w:ind w:left="720"/>
      </w:pPr>
      <w:r>
        <w:lastRenderedPageBreak/>
        <w:t xml:space="preserve">  OR = odds1/odds2</w:t>
      </w:r>
    </w:p>
    <w:p w:rsidR="009478E8" w:rsidRDefault="00BA104A">
      <w:pPr>
        <w:ind w:left="720"/>
      </w:pPr>
      <w:r>
        <w:t xml:space="preserve">  </w:t>
      </w:r>
      <w:proofErr w:type="spellStart"/>
      <w:r>
        <w:t>Za</w:t>
      </w:r>
      <w:proofErr w:type="spellEnd"/>
      <w:r>
        <w:t xml:space="preserve"> = </w:t>
      </w:r>
      <w:proofErr w:type="spellStart"/>
      <w:r>
        <w:t>qnorm</w:t>
      </w:r>
      <w:proofErr w:type="spellEnd"/>
      <w:r>
        <w:t>((1-</w:t>
      </w:r>
      <w:proofErr w:type="gramStart"/>
      <w:r>
        <w:t>conf.level</w:t>
      </w:r>
      <w:proofErr w:type="gramEnd"/>
      <w:r>
        <w:t xml:space="preserve">)/2 , </w:t>
      </w:r>
      <w:proofErr w:type="spellStart"/>
      <w:r>
        <w:t>lower.tail</w:t>
      </w:r>
      <w:proofErr w:type="spellEnd"/>
      <w:r>
        <w:t xml:space="preserve"> = FALSE)</w:t>
      </w:r>
    </w:p>
    <w:p w:rsidR="009478E8" w:rsidRDefault="00BA104A">
      <w:pPr>
        <w:ind w:left="720"/>
      </w:pPr>
      <w:r>
        <w:t xml:space="preserve">  ln.CI = </w:t>
      </w:r>
      <w:proofErr w:type="gramStart"/>
      <w:r>
        <w:t>log(</w:t>
      </w:r>
      <w:proofErr w:type="gramEnd"/>
      <w:r>
        <w:t>OR) + c(-1,1)*</w:t>
      </w:r>
      <w:proofErr w:type="spellStart"/>
      <w:r>
        <w:t>Za</w:t>
      </w:r>
      <w:proofErr w:type="spellEnd"/>
      <w:r>
        <w:t>*sqrt(1/y1 + 1/(n1-y1) + 1/y2 + 1/(n2-y2))</w:t>
      </w:r>
    </w:p>
    <w:p w:rsidR="009478E8" w:rsidRDefault="00BA104A">
      <w:pPr>
        <w:ind w:left="720"/>
      </w:pPr>
      <w:r>
        <w:t xml:space="preserve">  CI = </w:t>
      </w:r>
      <w:proofErr w:type="spellStart"/>
      <w:r>
        <w:t>exp</w:t>
      </w:r>
      <w:proofErr w:type="spellEnd"/>
      <w:r>
        <w:t>(ln.CI)</w:t>
      </w:r>
    </w:p>
    <w:p w:rsidR="009478E8" w:rsidRDefault="00BA104A">
      <w:pPr>
        <w:ind w:left="720"/>
      </w:pPr>
      <w:r>
        <w:t xml:space="preserve">  </w:t>
      </w:r>
      <w:proofErr w:type="gramStart"/>
      <w:r>
        <w:t>return(</w:t>
      </w:r>
      <w:proofErr w:type="gramEnd"/>
      <w:r>
        <w:t>CI)</w:t>
      </w:r>
    </w:p>
    <w:p w:rsidR="009478E8" w:rsidRDefault="00BA104A">
      <w:pPr>
        <w:ind w:left="720"/>
      </w:pPr>
      <w:r>
        <w:t>}</w:t>
      </w:r>
    </w:p>
    <w:p w:rsidR="009478E8" w:rsidRDefault="00BA104A">
      <w:pPr>
        <w:ind w:left="720"/>
      </w:pPr>
      <w:r>
        <w:t>#</w:t>
      </w:r>
    </w:p>
    <w:p w:rsidR="009478E8" w:rsidRDefault="00BA104A">
      <w:pPr>
        <w:ind w:left="720"/>
      </w:pPr>
      <w:r>
        <w:t>table2</w:t>
      </w:r>
    </w:p>
    <w:p w:rsidR="009478E8" w:rsidRDefault="00BA104A">
      <w:pPr>
        <w:ind w:left="720"/>
      </w:pPr>
      <w:proofErr w:type="spellStart"/>
      <w:r>
        <w:t>rowSums</w:t>
      </w:r>
      <w:proofErr w:type="spellEnd"/>
      <w:r>
        <w:t>(table2)</w:t>
      </w:r>
    </w:p>
    <w:p w:rsidR="009478E8" w:rsidRDefault="00BA104A">
      <w:pPr>
        <w:ind w:left="720"/>
      </w:pPr>
      <w:proofErr w:type="spellStart"/>
      <w:r>
        <w:t>colSums</w:t>
      </w:r>
      <w:proofErr w:type="spellEnd"/>
      <w:r>
        <w:t>(table2)</w:t>
      </w:r>
    </w:p>
    <w:p w:rsidR="009478E8" w:rsidRDefault="00BA104A">
      <w:pPr>
        <w:ind w:left="720"/>
      </w:pPr>
      <w:r>
        <w:t>#Four CI's:</w:t>
      </w:r>
    </w:p>
    <w:p w:rsidR="009478E8" w:rsidRDefault="00BA104A">
      <w:pPr>
        <w:ind w:left="720"/>
      </w:pPr>
      <w:r>
        <w:t>g=4</w:t>
      </w:r>
    </w:p>
    <w:p w:rsidR="009478E8" w:rsidRDefault="00BA104A">
      <w:pPr>
        <w:ind w:left="720"/>
      </w:pPr>
      <w:r>
        <w:t>alpha = (1-(.05/g</w:t>
      </w:r>
      <w:proofErr w:type="gramStart"/>
      <w:r>
        <w:t>))  #</w:t>
      </w:r>
      <w:proofErr w:type="gramEnd"/>
      <w:r>
        <w:t>don't use 2g, the function is already correcting for tails.</w:t>
      </w:r>
    </w:p>
    <w:p w:rsidR="009478E8" w:rsidRDefault="009478E8">
      <w:pPr>
        <w:ind w:left="720"/>
      </w:pPr>
    </w:p>
    <w:p w:rsidR="009478E8" w:rsidRDefault="00BA104A">
      <w:pPr>
        <w:ind w:left="720"/>
      </w:pPr>
      <w:r>
        <w:t>n1 = sum(table2[1,]) #summing the first row to get the total number of martial artists</w:t>
      </w:r>
    </w:p>
    <w:p w:rsidR="009478E8" w:rsidRDefault="00BA104A">
      <w:pPr>
        <w:ind w:left="720"/>
      </w:pPr>
      <w:r>
        <w:t>n2 = sum(table2[2,]) #summing the second row to get total number of soccer players</w:t>
      </w:r>
    </w:p>
    <w:p w:rsidR="009478E8" w:rsidRDefault="009478E8">
      <w:pPr>
        <w:ind w:left="720"/>
      </w:pPr>
    </w:p>
    <w:p w:rsidR="009478E8" w:rsidRDefault="00BA104A">
      <w:pPr>
        <w:ind w:left="720"/>
      </w:pPr>
      <w:r>
        <w:t>#Broken Bone</w:t>
      </w:r>
    </w:p>
    <w:p w:rsidR="009478E8" w:rsidRDefault="00BA104A">
      <w:pPr>
        <w:ind w:left="720"/>
      </w:pPr>
      <w:r>
        <w:t>bb1 = table2[1,1] #number of broken bones for martial artists</w:t>
      </w:r>
    </w:p>
    <w:p w:rsidR="009478E8" w:rsidRDefault="00BA104A">
      <w:pPr>
        <w:ind w:left="720"/>
      </w:pPr>
      <w:r>
        <w:t>bb2 = table2[2,1] #number of broken bones for soccer players</w:t>
      </w:r>
    </w:p>
    <w:p w:rsidR="009478E8" w:rsidRDefault="009478E8">
      <w:pPr>
        <w:ind w:left="720"/>
      </w:pPr>
    </w:p>
    <w:p w:rsidR="009478E8" w:rsidRDefault="00BA104A">
      <w:pPr>
        <w:ind w:left="720"/>
      </w:pPr>
      <w:proofErr w:type="gramStart"/>
      <w:r>
        <w:t>find.odd.CI(</w:t>
      </w:r>
      <w:proofErr w:type="gramEnd"/>
      <w:r>
        <w:t>bb1,n1,bb2,n2, alpha) #does not include 1</w:t>
      </w:r>
    </w:p>
    <w:p w:rsidR="009478E8" w:rsidRDefault="009478E8">
      <w:pPr>
        <w:ind w:left="720"/>
      </w:pPr>
    </w:p>
    <w:p w:rsidR="009478E8" w:rsidRDefault="00BA104A">
      <w:pPr>
        <w:ind w:left="720"/>
      </w:pPr>
      <w:r>
        <w:t>#Concussions</w:t>
      </w:r>
    </w:p>
    <w:p w:rsidR="009478E8" w:rsidRDefault="00BA104A">
      <w:pPr>
        <w:ind w:left="720"/>
      </w:pPr>
      <w:r>
        <w:t>c1 = table2[1,2] #number of concussions for martial artists</w:t>
      </w:r>
    </w:p>
    <w:p w:rsidR="009478E8" w:rsidRDefault="00BA104A">
      <w:pPr>
        <w:ind w:left="720"/>
      </w:pPr>
      <w:r>
        <w:t>c2 = table2[2,2] #number of concussions for soccer players</w:t>
      </w:r>
    </w:p>
    <w:p w:rsidR="009478E8" w:rsidRDefault="009478E8">
      <w:pPr>
        <w:ind w:left="720"/>
      </w:pPr>
    </w:p>
    <w:p w:rsidR="009478E8" w:rsidRDefault="00BA104A">
      <w:pPr>
        <w:ind w:left="720"/>
      </w:pPr>
      <w:proofErr w:type="gramStart"/>
      <w:r>
        <w:t>find.odd.CI(</w:t>
      </w:r>
      <w:proofErr w:type="gramEnd"/>
      <w:r>
        <w:t>c1,n1,c2,n2, alpha)  #includes 1</w:t>
      </w:r>
    </w:p>
    <w:p w:rsidR="009478E8" w:rsidRDefault="009478E8">
      <w:pPr>
        <w:ind w:left="720"/>
      </w:pPr>
    </w:p>
    <w:p w:rsidR="009478E8" w:rsidRDefault="00BA104A">
      <w:pPr>
        <w:ind w:left="720"/>
      </w:pPr>
      <w:r>
        <w:t>#Muscular</w:t>
      </w:r>
    </w:p>
    <w:p w:rsidR="009478E8" w:rsidRDefault="00BA104A">
      <w:pPr>
        <w:ind w:left="720"/>
      </w:pPr>
      <w:r>
        <w:t>m1 = table2[1,3] #number of muscular injuries for martial artists</w:t>
      </w:r>
    </w:p>
    <w:p w:rsidR="009478E8" w:rsidRDefault="00BA104A">
      <w:pPr>
        <w:ind w:left="720"/>
      </w:pPr>
      <w:r>
        <w:t>m2 = table2[2,3] #number of muscular injuries for soccer players</w:t>
      </w:r>
    </w:p>
    <w:p w:rsidR="009478E8" w:rsidRDefault="009478E8">
      <w:pPr>
        <w:ind w:left="720"/>
      </w:pPr>
    </w:p>
    <w:p w:rsidR="009478E8" w:rsidRDefault="00BA104A">
      <w:pPr>
        <w:ind w:left="720"/>
      </w:pPr>
      <w:proofErr w:type="gramStart"/>
      <w:r>
        <w:t>find.odd.CI(</w:t>
      </w:r>
      <w:proofErr w:type="gramEnd"/>
      <w:r>
        <w:t>m1,n1,m2,n2, alpha)  #does not include 1</w:t>
      </w:r>
    </w:p>
    <w:p w:rsidR="009478E8" w:rsidRDefault="009478E8">
      <w:pPr>
        <w:ind w:left="720"/>
      </w:pPr>
    </w:p>
    <w:p w:rsidR="009478E8" w:rsidRDefault="00BA104A">
      <w:pPr>
        <w:ind w:left="720"/>
      </w:pPr>
      <w:r>
        <w:t>#None</w:t>
      </w:r>
    </w:p>
    <w:p w:rsidR="009478E8" w:rsidRDefault="00BA104A">
      <w:pPr>
        <w:ind w:left="720"/>
      </w:pPr>
      <w:r>
        <w:t>na1 = table2[1,4] #number of no injuries for martial artists</w:t>
      </w:r>
    </w:p>
    <w:p w:rsidR="009478E8" w:rsidRDefault="00BA104A">
      <w:pPr>
        <w:ind w:left="720"/>
      </w:pPr>
      <w:r>
        <w:t>na2 = table2[2,4] #number of no injuries for soccer players</w:t>
      </w:r>
    </w:p>
    <w:p w:rsidR="009478E8" w:rsidRDefault="009478E8">
      <w:pPr>
        <w:ind w:left="720"/>
      </w:pPr>
    </w:p>
    <w:p w:rsidR="009478E8" w:rsidRDefault="00BA104A">
      <w:pPr>
        <w:ind w:left="720"/>
      </w:pPr>
      <w:proofErr w:type="gramStart"/>
      <w:r>
        <w:t>find.odd.CI(</w:t>
      </w:r>
      <w:proofErr w:type="gramEnd"/>
      <w:r>
        <w:t>na1,n1,na2,n2, alpha)  #includes 1</w:t>
      </w:r>
    </w:p>
    <w:p w:rsidR="009478E8" w:rsidRDefault="009478E8">
      <w:pPr>
        <w:ind w:left="720"/>
        <w:rPr>
          <w:b/>
        </w:rPr>
      </w:pPr>
    </w:p>
    <w:p w:rsidR="009478E8" w:rsidRDefault="009478E8"/>
    <w:sectPr w:rsidR="009478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4555"/>
    <w:multiLevelType w:val="multilevel"/>
    <w:tmpl w:val="36142B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4E44C5C"/>
    <w:multiLevelType w:val="multilevel"/>
    <w:tmpl w:val="6D7C931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534860"/>
    <w:multiLevelType w:val="multilevel"/>
    <w:tmpl w:val="83445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A748B8"/>
    <w:multiLevelType w:val="multilevel"/>
    <w:tmpl w:val="FB32700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29B3046B"/>
    <w:multiLevelType w:val="multilevel"/>
    <w:tmpl w:val="669AA1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19F69DE"/>
    <w:multiLevelType w:val="multilevel"/>
    <w:tmpl w:val="66E4C7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DBF1A23"/>
    <w:multiLevelType w:val="multilevel"/>
    <w:tmpl w:val="B8784D8C"/>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147AD0"/>
    <w:multiLevelType w:val="multilevel"/>
    <w:tmpl w:val="A0068D6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3A213D4"/>
    <w:multiLevelType w:val="multilevel"/>
    <w:tmpl w:val="A2D0B8F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BFD07C0"/>
    <w:multiLevelType w:val="multilevel"/>
    <w:tmpl w:val="E2DA4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93E022E"/>
    <w:multiLevelType w:val="multilevel"/>
    <w:tmpl w:val="878099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8"/>
  </w:num>
  <w:num w:numId="2">
    <w:abstractNumId w:val="0"/>
  </w:num>
  <w:num w:numId="3">
    <w:abstractNumId w:val="7"/>
  </w:num>
  <w:num w:numId="4">
    <w:abstractNumId w:val="10"/>
  </w:num>
  <w:num w:numId="5">
    <w:abstractNumId w:val="3"/>
  </w:num>
  <w:num w:numId="6">
    <w:abstractNumId w:val="5"/>
  </w:num>
  <w:num w:numId="7">
    <w:abstractNumId w:val="2"/>
  </w:num>
  <w:num w:numId="8">
    <w:abstractNumId w:val="9"/>
  </w:num>
  <w:num w:numId="9">
    <w:abstractNumId w:val="6"/>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8E8"/>
    <w:rsid w:val="002319E6"/>
    <w:rsid w:val="004C326B"/>
    <w:rsid w:val="00875754"/>
    <w:rsid w:val="009478E8"/>
    <w:rsid w:val="009B1162"/>
    <w:rsid w:val="00B04338"/>
    <w:rsid w:val="00BA0190"/>
    <w:rsid w:val="00BA104A"/>
    <w:rsid w:val="00DE6D41"/>
    <w:rsid w:val="00F84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21F77"/>
  <w15:docId w15:val="{CBBE4E3C-45BD-0446-BD78-CE54BD12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2426</Words>
  <Characters>13831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 Ilinca Boeriu</cp:lastModifiedBy>
  <cp:revision>6</cp:revision>
  <cp:lastPrinted>2019-02-08T04:23:00Z</cp:lastPrinted>
  <dcterms:created xsi:type="dcterms:W3CDTF">2019-02-08T04:16:00Z</dcterms:created>
  <dcterms:modified xsi:type="dcterms:W3CDTF">2019-02-08T04:42:00Z</dcterms:modified>
</cp:coreProperties>
</file>