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35.png" ContentType="image/png"/>
  <Override PartName="/word/media/rId47.png" ContentType="image/png"/>
  <Override PartName="/word/media/rId41.png" ContentType="image/png"/>
  <Override PartName="/word/media/rId38.png" ContentType="image/png"/>
  <Override PartName="/word/media/rId56.png" ContentType="image/png"/>
  <Override PartName="/word/media/rId53.png" ContentType="image/png"/>
  <Override PartName="/word/media/rId32.png" ContentType="image/png"/>
  <Override PartName="/word/media/rId59.png" ContentType="image/png"/>
  <Override PartName="/word/media/rId50.png" ContentType="image/png"/>
  <Override PartName="/word/media/rId44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ef37f88e35a1059134455e11a8be55bc323f84"/>
    <w:p>
      <w:pPr>
        <w:pStyle w:val="Heading1"/>
      </w:pPr>
      <w:r>
        <w:t xml:space="preserve">Draft skeleton: methods, candidate main messages, and the complete results</w:t>
      </w:r>
    </w:p>
    <w:p>
      <w:pPr>
        <w:pStyle w:val="FirstParagraph"/>
      </w:pPr>
      <w:r>
        <w:t xml:space="preserve">Anna Vinton, September 2026. In the message-focused framework. The narrative below</w:t>
      </w:r>
      <w:r>
        <w:t xml:space="preserve"> </w:t>
      </w:r>
      <w:r>
        <w:t xml:space="preserve">runs homogeneous-first, per Ulf’s suggestion: start where classic rescue theory</w:t>
      </w:r>
      <w:r>
        <w:t xml:space="preserve"> </w:t>
      </w:r>
      <w:r>
        <w:t xml:space="preserve">lives, add the gradient, decompose, then bring in the landscape. Eight candidate</w:t>
      </w:r>
      <w:r>
        <w:t xml:space="preserve"> </w:t>
      </w:r>
      <w:r>
        <w:t xml:space="preserve">messages — the paper needs 3–5; three possible selections are at the end.</w:t>
      </w:r>
    </w:p>
    <w:p>
      <w:r>
        <w:pict>
          <v:rect style="width:0;height:1.5pt" o:hralign="center" o:hrstd="t" o:hr="t"/>
        </w:pict>
      </w:r>
    </w:p>
    <w:bookmarkEnd w:id="20"/>
    <w:bookmarkStart w:id="31" w:name="methods"/>
    <w:p>
      <w:pPr>
        <w:pStyle w:val="Heading1"/>
      </w:pPr>
      <w:r>
        <w:t xml:space="preserve">Methods</w:t>
      </w:r>
    </w:p>
    <w:bookmarkStart w:id="21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rPr>
          <w:bCs/>
          <w:b/>
        </w:rPr>
        <w:t xml:space="preserve">The factorial.</w:t>
      </w:r>
      <w:r>
        <w:t xml:space="preserve"> </w:t>
      </w:r>
      <w:r>
        <w:t xml:space="preserve">Slope (0.6, 0.8, 1.0) × dispersal SD (1.5, 3, 6) × variance infusional SD</w:t>
      </w:r>
      <w:r>
        <w:t xml:space="preserve"> </w:t>
      </w:r>
      <w:r>
        <w:t xml:space="preserve">(0, 0.75) × perturbation (9–13) × seven landscape conditions (flat; environmental variation 1 and 2,</w:t>
      </w:r>
      <w:r>
        <w:t xml:space="preserve"> </w:t>
      </w:r>
      <w:r>
        <w:t xml:space="preserve">each at autocorrelation 0, 2, 4). Five independently generated landscapes per</w:t>
      </w:r>
      <w:r>
        <w:t xml:space="preserve"> </w:t>
      </w:r>
      <w:r>
        <w:t xml:space="preserve">condition, ten runs per landscape:</w:t>
      </w:r>
      <w:r>
        <w:t xml:space="preserve"> </w:t>
      </w:r>
      <w:r>
        <w:rPr>
          <w:bCs/>
          <w:b/>
        </w:rPr>
        <w:t xml:space="preserve">50 runs per treatment combination</w:t>
      </w:r>
      <w:r>
        <w:t xml:space="preserve">, 630</w:t>
      </w:r>
      <w:r>
        <w:t xml:space="preserve"> </w:t>
      </w:r>
      <w:r>
        <w:t xml:space="preserve">combinations, 31,500 runs.</w:t>
      </w:r>
    </w:p>
    <w:p>
      <w:pPr>
        <w:pStyle w:val="BodyText"/>
      </w:pPr>
      <w:r>
        <w:rPr>
          <w:bCs/>
          <w:b/>
        </w:rPr>
        <w:t xml:space="preserve">The boundary block.</w:t>
      </w:r>
      <w:r>
        <w:t xml:space="preserve"> </w:t>
      </w:r>
      <w:r>
        <w:t xml:space="preserve">The same factorial at slope 1.2 — retained from the earlier</w:t>
      </w:r>
      <w:r>
        <w:t xml:space="preserve"> </w:t>
      </w:r>
      <w:r>
        <w:t xml:space="preserve">design and kept as a documented boundary case (see Viability below), not part of the</w:t>
      </w:r>
      <w:r>
        <w:t xml:space="preserve"> </w:t>
      </w:r>
      <w:r>
        <w:t xml:space="preserve">balanced factorial. 10,500 runs.</w:t>
      </w:r>
    </w:p>
    <w:p>
      <w:pPr>
        <w:pStyle w:val="BodyText"/>
      </w:pPr>
      <w:r>
        <w:rPr>
          <w:bCs/>
          <w:b/>
        </w:rPr>
        <w:t xml:space="preserve">The homogeneous block.</w:t>
      </w:r>
      <w:r>
        <w:t xml:space="preserve"> </w:t>
      </w:r>
      <w:r>
        <w:t xml:space="preserve">Slope 0 on the flat landscape (no gradient, no</w:t>
      </w:r>
      <w:r>
        <w:t xml:space="preserve"> </w:t>
      </w:r>
      <w:r>
        <w:t xml:space="preserve">heterogeneity — the classic non-spatial rescue setting): dispersal 3, both mutation</w:t>
      </w:r>
      <w:r>
        <w:t xml:space="preserve"> </w:t>
      </w:r>
      <w:r>
        <w:t xml:space="preserve">levels, all severities, 10 runs each. 100 runs.</w:t>
      </w:r>
    </w:p>
    <w:p>
      <w:pPr>
        <w:pStyle w:val="BodyText"/>
      </w:pPr>
      <w:r>
        <w:rPr>
          <w:bCs/>
          <w:b/>
        </w:rPr>
        <w:t xml:space="preserve">The control arm.</w:t>
      </w:r>
      <w:r>
        <w:t xml:space="preserve"> </w:t>
      </w:r>
      <w:r>
        <w:t xml:space="preserve">Every slope × dispersal × variance infusion × landscape cell run with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perturbation</w:t>
      </w:r>
      <w:r>
        <w:t xml:space="preserve"> </w:t>
      </w:r>
      <w:r>
        <w:t xml:space="preserve">to t = 1500, three landscapes × three runs: 1,512 runs certifying which</w:t>
      </w:r>
      <w:r>
        <w:t xml:space="preserve"> </w:t>
      </w:r>
      <w:r>
        <w:t xml:space="preserve">cells persist on their own. This is what the viability classification below rests on.</w:t>
      </w:r>
    </w:p>
    <w:p>
      <w:pPr>
        <w:pStyle w:val="BodyText"/>
      </w:pPr>
      <w:r>
        <w:rPr>
          <w:bCs/>
          <w:b/>
        </w:rPr>
        <w:t xml:space="preserve">Timing.</w:t>
      </w:r>
      <w:r>
        <w:t xml:space="preserve"> </w:t>
      </w:r>
      <w:r>
        <w:t xml:space="preserve">Perturbation at t = 400; runs continue to t = 1050 (650 steps post-shift).</w:t>
      </w:r>
      <w:r>
        <w:t xml:space="preserve"> </w:t>
      </w:r>
      <w:r>
        <w:t xml:space="preserve">The control-arm trajectories confirm every balanced-factorial condition is at its</w:t>
      </w:r>
      <w:r>
        <w:t xml:space="preserve"> </w:t>
      </w:r>
      <w:r>
        <w:t xml:space="preserve">equilibrium by t = 400.</w:t>
      </w:r>
    </w:p>
    <w:bookmarkEnd w:id="21"/>
    <w:bookmarkStart w:id="22" w:name="the-model"/>
    <w:p>
      <w:pPr>
        <w:pStyle w:val="Heading2"/>
      </w:pPr>
      <w:r>
        <w:t xml:space="preserve">The model</w:t>
      </w:r>
    </w:p>
    <w:p>
      <w:pPr>
        <w:pStyle w:val="FirstParagraph"/>
      </w:pPr>
      <w:r>
        <w:t xml:space="preserve">Individual-based, continuous space and time, simulated with the Gillespie direct</w:t>
      </w:r>
      <w:r>
        <w:t xml:space="preserve"> </w:t>
      </w:r>
      <w:r>
        <w:t xml:space="preserve">method. Each individual i has a position (x, y) on a 100 × 100 square and a heritable</w:t>
      </w:r>
      <w:r>
        <w:t xml:space="preserve"> </w:t>
      </w:r>
      <w:r>
        <w:t xml:space="preserve">scalar trait u.</w:t>
      </w:r>
    </w:p>
    <w:p>
      <w:pPr>
        <w:pStyle w:val="BodyText"/>
      </w:pPr>
      <w:r>
        <w:rPr>
          <w:bCs/>
          <w:b/>
        </w:rPr>
        <w:t xml:space="preserve">Locally optimal phenotype</w:t>
      </w:r>
      <w:r>
        <w:t xml:space="preserve"> </w:t>
      </w:r>
      <w:r>
        <w:t xml:space="preserve">at position (x, y) at time 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S</m:t>
          </m:r>
          <m:r>
            <m:t> </m:t>
          </m:r>
          <m:r>
            <m:t>x</m:t>
          </m:r>
          <m:r>
            <m:rPr>
              <m:sty m:val="p"/>
            </m:rPr>
            <m:t>+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numPr>
          <w:ilvl w:val="0"/>
          <w:numId w:val="1001"/>
        </w:numPr>
        <w:pStyle w:val="Compact"/>
      </w:pPr>
      <w:r>
        <w:t xml:space="preserve">S is the gradient slope; the optimum increases linearly along x only.</w:t>
      </w:r>
    </w:p>
    <w:p>
      <w:pPr>
        <w:numPr>
          <w:ilvl w:val="0"/>
          <w:numId w:val="1001"/>
        </w:numPr>
        <w:pStyle w:val="Compact"/>
      </w:pPr>
      <w:r>
        <w:t xml:space="preserve">Φ(x, y) is the static heterogeneity field: a Gaussian random field with mean 0,</w:t>
      </w:r>
      <w:r>
        <w:t xml:space="preserve"> </w:t>
      </w:r>
      <w:r>
        <w:t xml:space="preserve">standard deviation σ_Φ (the</w:t>
      </w:r>
      <w:r>
        <w:t xml:space="preserve"> </w:t>
      </w:r>
      <w:r>
        <w:t xml:space="preserve">“</w:t>
      </w:r>
      <w:r>
        <w:t xml:space="preserve">environmental variation</w:t>
      </w:r>
      <w:r>
        <w:t xml:space="preserve">”</w:t>
      </w:r>
      <w:r>
        <w:t xml:space="preserve"> </w:t>
      </w:r>
      <w:r>
        <w:t xml:space="preserve">treatment), and power spectral density</w:t>
      </w:r>
      <w:r>
        <w:t xml:space="preserve"> </w:t>
      </w:r>
      <w:r>
        <w:t xml:space="preserve">decaying as k^(−a) where a is the</w:t>
      </w:r>
      <w:r>
        <w:t xml:space="preserve"> </w:t>
      </w:r>
      <w:r>
        <w:t xml:space="preserve">“</w:t>
      </w:r>
      <w:r>
        <w:t xml:space="preserve">autocorrelation</w:t>
      </w:r>
      <w:r>
        <w:t xml:space="preserve">”</w:t>
      </w:r>
      <w:r>
        <w:t xml:space="preserve"> </w:t>
      </w:r>
      <w:r>
        <w:t xml:space="preserve">treatment. Fixed for the whole</w:t>
      </w:r>
      <w:r>
        <w:t xml:space="preserve"> </w:t>
      </w:r>
      <w:r>
        <w:t xml:space="preserve">run. Measured lag-1 spatial correlation of the generated fields is 0.00, 0.74 and</w:t>
      </w:r>
      <w:r>
        <w:t xml:space="preserve"> </w:t>
      </w:r>
      <w:r>
        <w:t xml:space="preserve">0.996 for autocorrelation 0, 2 and 4.</w:t>
      </w:r>
    </w:p>
    <w:p>
      <w:pPr>
        <w:numPr>
          <w:ilvl w:val="0"/>
          <w:numId w:val="1001"/>
        </w:numPr>
        <w:pStyle w:val="Compact"/>
      </w:pPr>
      <w:r>
        <w:t xml:space="preserve">p(t) = 0 for t &lt; 400 and p(t) = P thereafter. P is the perturbation magnitude,</w:t>
      </w:r>
      <w:r>
        <w:t xml:space="preserve"> </w:t>
      </w:r>
      <w:r>
        <w:t xml:space="preserve">applied uniformly across the landscape. The shift reaches only individuals born</w:t>
      </w:r>
      <w:r>
        <w:t xml:space="preserve"> </w:t>
      </w:r>
      <w:r>
        <w:t xml:space="preserve">after t = 400: adults keep their birth-time optimum (see Assumptions).</w:t>
      </w:r>
    </w:p>
    <w:p>
      <w:pPr>
        <w:pStyle w:val="FirstParagraph"/>
      </w:pPr>
      <w:r>
        <w:rPr>
          <w:bCs/>
          <w:b/>
        </w:rPr>
        <w:t xml:space="preserve">Carrying capacity</w:t>
      </w:r>
      <w:r>
        <w:t xml:space="preserve"> </w:t>
      </w:r>
      <w:r>
        <w:t xml:space="preserve">available to individual i: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σ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/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≈</m:t>
          </m:r>
          <m:r>
            <m:t>2.12</m:t>
          </m:r>
        </m:oMath>
      </m:oMathPara>
    </w:p>
    <w:p>
      <w:pPr>
        <w:pStyle w:val="FirstParagraph"/>
      </w:pPr>
      <w:r>
        <w:t xml:space="preserve">σ_K is the standard deviation of the Gaussian carrying-capacity function. We also</w:t>
      </w:r>
      <w:r>
        <w:t xml:space="preserve"> </w:t>
      </w:r>
      <w:r>
        <w:t xml:space="preserve">refer to the tolerance width w = √2·σ_K = 3, the trait mismatch at which K falls to</w:t>
      </w:r>
      <w:r>
        <w:t xml:space="preserve"> </w:t>
      </w:r>
      <w:r>
        <w:t xml:space="preserve">1/e of its maximum; the code parameterises the function by w.</w:t>
      </w:r>
    </w:p>
    <w:p>
      <w:pPr>
        <w:pStyle w:val="BodyText"/>
      </w:pPr>
      <w:r>
        <w:rPr>
          <w:bCs/>
          <w:b/>
        </w:rPr>
        <w:t xml:space="preserve">Competition</w:t>
      </w:r>
      <w:r>
        <w:t xml:space="preserve"> </w:t>
      </w:r>
      <w:r>
        <w:t xml:space="preserve">experienced by i, summed over all j including itself: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exp</m:t>
              </m:r>
            </m:e>
          </m:nary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c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1.69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σ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 Gaussian kernel with width σ_c = 1 spatial unit (v3 change; the inherited</w:t>
      </w:r>
      <w:r>
        <w:t xml:space="preserve"> </w:t>
      </w:r>
      <w:r>
        <w:t xml:space="preserve">exponential kernel was shown not to affect any result — Supplement S3). The constant c</w:t>
      </w:r>
      <w:r>
        <w:t xml:space="preserve"> </w:t>
      </w:r>
      <w:r>
        <w:t xml:space="preserve">scales the whole sum; every individual contributes c to its own competition.</w:t>
      </w:r>
      <w:r>
        <w:t xml:space="preserve"> </w:t>
      </w:r>
      <w:r>
        <w:t xml:space="preserve">Competition is purely spatial — no trait-similarity term. The neighbourhood is the</w:t>
      </w:r>
      <w:r>
        <w:t xml:space="preserve"> </w:t>
      </w:r>
      <w:r>
        <w:t xml:space="preserve">3 × 3 block of 10-unit grid cells around i and wraps in y.</w:t>
      </w:r>
    </w:p>
    <w:p>
      <w:pPr>
        <w:pStyle w:val="BodyText"/>
      </w:pPr>
      <w:r>
        <w:rPr>
          <w:bCs/>
          <w:b/>
        </w:rPr>
        <w:t xml:space="preserve">Rates.</w:t>
      </w:r>
      <w:r>
        <w:t xml:space="preserve"> </w:t>
      </w:r>
      <w:r>
        <w:t xml:space="preserve">Birth is constant at b = 0.54 for every individual. Death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num>
            <m:den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t xml:space="preserve">so density dependence acts entirely through mortality, and maladaptation raises the</w:t>
      </w:r>
      <w:r>
        <w:t xml:space="preserve"> </w:t>
      </w:r>
      <w:r>
        <w:t xml:space="preserve">death rate by shrinking the denominator.</w:t>
      </w:r>
    </w:p>
    <w:p>
      <w:pPr>
        <w:pStyle w:val="BodyText"/>
      </w:pPr>
      <w:r>
        <w:rPr>
          <w:bCs/>
          <w:b/>
        </w:rPr>
        <w:t xml:space="preserve">Reproduction</w:t>
      </w:r>
      <w:r>
        <w:t xml:space="preserve"> </w:t>
      </w:r>
      <w:r>
        <w:t xml:space="preserve">is clonal. An offspring of i has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∼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μ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rPr>
              <m:sty m:val="p"/>
            </m:rPr>
            <m:t>,</m:t>
          </m:r>
          <m:r>
            <m:t> </m:t>
          </m:r>
          <m:sSub>
            <m:e>
              <m:r>
                <m:t>ε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ε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∼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d</m:t>
                  </m:r>
                </m:sub>
                <m:sup>
                  <m:r>
                    <m:t>2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σ_μ is the mutational SD treatment (0 or 0.75); σ_d is the dispersal SD treatment.</w:t>
      </w:r>
      <w:r>
        <w:t xml:space="preserve"> </w:t>
      </w:r>
      <w:r>
        <w:t xml:space="preserve">Dispersal happens only at birth. The x boundary is absorbing at 0 and 99; y is</w:t>
      </w:r>
      <w:r>
        <w:t xml:space="preserve"> </w:t>
      </w:r>
      <w:r>
        <w:t xml:space="preserve">periodic (period 99) for both dispersal and competition. The dispersal/mutation random</w:t>
      </w:r>
      <w:r>
        <w:t xml:space="preserve"> </w:t>
      </w:r>
      <w:r>
        <w:t xml:space="preserve">stream is seeded from the run seed.</w:t>
      </w:r>
    </w:p>
    <w:p>
      <w:pPr>
        <w:pStyle w:val="BodyText"/>
      </w:pPr>
      <w:r>
        <w:rPr>
          <w:bCs/>
          <w:b/>
        </w:rPr>
        <w:t xml:space="preserve">On σ_μ (per the team’s decision).</w:t>
      </w:r>
      <w:r>
        <w:t xml:space="preserve"> </w:t>
      </w:r>
      <w:r>
        <w:t xml:space="preserve">The mutation treatment infuses phenotypic</w:t>
      </w:r>
      <w:r>
        <w:t xml:space="preserve"> </w:t>
      </w:r>
      <w:r>
        <w:t xml:space="preserve">variance each generation and is agnostic about its source; it is not a model of the</w:t>
      </w:r>
      <w:r>
        <w:t xml:space="preserve"> </w:t>
      </w:r>
      <w:r>
        <w:t xml:space="preserve">mutation process and is not to be compared with empirical mutation rates. Two levels</w:t>
      </w:r>
      <w:r>
        <w:t xml:space="preserve"> </w:t>
      </w:r>
      <w:r>
        <w:t xml:space="preserve">because the question is presence versus absence of new variance, not dose.</w:t>
      </w:r>
    </w:p>
    <w:p>
      <w:pPr>
        <w:pStyle w:val="BodyText"/>
      </w:pPr>
      <w:r>
        <w:rPr>
          <w:bCs/>
          <w:b/>
        </w:rPr>
        <w:t xml:space="preserve">Initialisation.</w:t>
      </w:r>
      <w:r>
        <w:t xml:space="preserve"> </w:t>
      </w:r>
      <w:r>
        <w:t xml:space="preserve">700 individuals placed uniformly at random with u = S·x + Φ(x, y):</w:t>
      </w:r>
      <w:r>
        <w:t xml:space="preserve"> </w:t>
      </w:r>
      <w:r>
        <w:t xml:space="preserve">matched to their local optimum, including the heterogeneity (v3 change), so every</w:t>
      </w:r>
      <w:r>
        <w:t xml:space="preserve"> </w:t>
      </w:r>
      <w:r>
        <w:t xml:space="preserve">condition starts adapted and equilibrates by relaxation rather than by initial</w:t>
      </w:r>
      <w:r>
        <w:t xml:space="preserve"> </w:t>
      </w:r>
      <w:r>
        <w:t xml:space="preserve">die-off.</w:t>
      </w:r>
    </w:p>
    <w:p>
      <w:pPr>
        <w:pStyle w:val="BodyText"/>
      </w:pPr>
      <w:r>
        <w:rPr>
          <w:bCs/>
          <w:b/>
        </w:rPr>
        <w:t xml:space="preserve">Observation.</w:t>
      </w:r>
      <w:r>
        <w:t xml:space="preserve"> </w:t>
      </w:r>
      <w:r>
        <w:t xml:space="preserve">State recorded every 10 time units to t = 1050. At each record the</w:t>
      </w:r>
      <w:r>
        <w:t xml:space="preserve"> </w:t>
      </w:r>
      <w:r>
        <w:t xml:space="preserve">simulator writes n and the first four moments of the trait, of maladaptation</w:t>
      </w:r>
      <w:r>
        <w:t xml:space="preserve"> </w:t>
      </w:r>
      <w:r>
        <w:t xml:space="preserve">|S·x + Φ + p(t) − u| (includes the perturbation; v3 change), of nearest-neighbour</w:t>
      </w:r>
      <w:r>
        <w:t xml:space="preserve"> </w:t>
      </w:r>
      <w:r>
        <w:t xml:space="preserve">distance, and of x position. Runs terminate at t = 1050 or extinction.</w:t>
      </w:r>
    </w:p>
    <w:p>
      <w:pPr>
        <w:pStyle w:val="BodyText"/>
      </w:pPr>
      <w:r>
        <w:rPr>
          <w:bCs/>
          <w:b/>
        </w:rPr>
        <w:t xml:space="preserve">Assumptions worth knowing.</w:t>
      </w:r>
      <w:r>
        <w:t xml:space="preserve"> </w:t>
      </w:r>
      <w:r>
        <w:t xml:space="preserve">Adults keep the optimum they were born under — the</w:t>
      </w:r>
      <w:r>
        <w:t xml:space="preserve"> </w:t>
      </w:r>
      <w:r>
        <w:t xml:space="preserve">shift reaches only new offspring. This buffering is what makes rescue at large shifts</w:t>
      </w:r>
      <w:r>
        <w:t xml:space="preserve"> </w:t>
      </w:r>
      <w:r>
        <w:t xml:space="preserve">possible in this model: if the shift reached adults, carrying capacity at P = 11 would</w:t>
      </w:r>
      <w:r>
        <w:t xml:space="preserve"> </w:t>
      </w:r>
      <w:r>
        <w:t xml:space="preserve">fall to ~2×10⁻⁵ and populations would go extinct within ~10 time units (verified;</w:t>
      </w:r>
      <w:r>
        <w:t xml:space="preserve"> </w:t>
      </w:r>
      <w:r>
        <w:t xml:space="preserve">transition at P ≈ 7–9). We state it as a life-history assumption — established</w:t>
      </w:r>
      <w:r>
        <w:t xml:space="preserve"> </w:t>
      </w:r>
      <w:r>
        <w:t xml:space="preserve">individuals tolerate, recruitment fails — appropriate for long-lived organisms, and</w:t>
      </w:r>
      <w:r>
        <w:t xml:space="preserve"> </w:t>
      </w:r>
      <w:r>
        <w:t xml:space="preserve">note that severities here are 3–4.3 tolerance widths, far beyond what any</w:t>
      </w:r>
      <w:r>
        <w:t xml:space="preserve"> </w:t>
      </w:r>
      <w:r>
        <w:t xml:space="preserve">adults-exposed model survives.</w:t>
      </w:r>
    </w:p>
    <w:bookmarkEnd w:id="22"/>
    <w:bookmarkStart w:id="23" w:name="scale-relationships"/>
    <w:p>
      <w:pPr>
        <w:pStyle w:val="Heading2"/>
      </w:pPr>
      <w:r>
        <w:t xml:space="preserve">Scale relationships</w:t>
      </w:r>
    </w:p>
    <w:p>
      <w:pPr>
        <w:pStyle w:val="FirstParagraph"/>
      </w:pPr>
      <w:r>
        <w:t xml:space="preserve">The ratios that govern the dynamics, for the balanced factorial: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S·σ_d /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 –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load: trait mismatch of a typical dispersal step, in tolerance widths (w = √2·σ_K = 3). Crosses 1 inside the design.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 /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 – 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 of environmental change in tolerance widths (4.2 – 6.1 standard deviations σ_K).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 /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–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Relocation distance: how far down-gradient the optimum moves, in spatial units. 3–7 dispersal SDs depending on the cell.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σ_Φ /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0, 0.33, 0.67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variation relative to tolerance width.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correlation length / σ_d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≪1 to ≫1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terrain is smooth over a dispersal step.</w:t>
            </w:r>
          </w:p>
        </w:tc>
      </w:tr>
    </w:tbl>
    <w:p>
      <w:pPr>
        <w:pStyle w:val="BodyText"/>
      </w:pPr>
      <w:r>
        <w:t xml:space="preserve">Note that P/S falls as slope falls: gentler gradients mean the optimum moves farther</w:t>
      </w:r>
      <w:r>
        <w:t xml:space="preserve"> </w:t>
      </w:r>
      <w:r>
        <w:t xml:space="preserve">in space for the same trait shift. This geometry matters below.</w:t>
      </w:r>
    </w:p>
    <w:bookmarkEnd w:id="23"/>
    <w:bookmarkStart w:id="27" w:name="X9383dbd2a5b4ec84c04799986cd7fb6c23358c5"/>
    <w:p>
      <w:pPr>
        <w:pStyle w:val="Heading2"/>
      </w:pPr>
      <w:r>
        <w:t xml:space="preserve">Viability: where populations persist at all</w:t>
      </w:r>
    </w:p>
    <w:p>
      <w:pPr>
        <w:pStyle w:val="FirstParagraph"/>
      </w:pPr>
      <w:r>
        <w:drawing>
          <wp:inline>
            <wp:extent cx="5334000" cy="287680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g1_trajectories_v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6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Trajectory reference.</w:t>
      </w:r>
      <w:r>
        <w:t xml:space="preserve"> </w:t>
      </w:r>
      <w:r>
        <w:t xml:space="preserve">Population size (top, log scale) and trait variation (bottom) through the perturbation at the design centre (slope 0.8, dispersal 3, mutation on, magnitude of environmental change 11): flat landscape, then environmental variation 2 at autocorrelation 0, 2, 4. All 50 runs per panel, median in bold. Every condition is equilibrated at the shift; persistence 96–100% at this cell.</w:t>
      </w:r>
    </w:p>
    <w:p>
      <w:pPr>
        <w:pStyle w:val="BodyText"/>
      </w:pPr>
      <w:r>
        <w:t xml:space="preserve">The control arm (no perturbation, t = 1500) certifies every cell: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slowly declining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non-viable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</w:tbl>
    <w:p>
      <w:pPr>
        <w:pStyle w:val="BodyText"/>
      </w:pPr>
      <w:r>
        <w:t xml:space="preserve">The boundary advances with slope and consumes the uncorrelated-heterogeneity columns</w:t>
      </w:r>
      <w:r>
        <w:t xml:space="preserve"> </w:t>
      </w:r>
      <w:r>
        <w:t xml:space="preserve">first: every non-viable cell at slope ≤ 1.0 is on environmental variation 2 with autocorrelation 0,</w:t>
      </w:r>
      <w:r>
        <w:t xml:space="preserve"> </w:t>
      </w:r>
      <w:r>
        <w:t xml:space="preserve">and at slope 1.2 the same condition is dead at every dispersal while autocorrelation 4</w:t>
      </w:r>
      <w:r>
        <w:t xml:space="preserve"> </w:t>
      </w:r>
      <w:r>
        <w:t xml:space="preserve">still supports populations (Figure 4). Slow declines concentrate in mutation-off</w:t>
      </w:r>
      <w:r>
        <w:t xml:space="preserve"> </w:t>
      </w:r>
      <w:r>
        <w:t xml:space="preserve">cells: without variance input, gradient populations erode over hundreds of time units.</w:t>
      </w:r>
    </w:p>
    <w:p>
      <w:pPr>
        <w:pStyle w:val="BodyText"/>
      </w:pPr>
      <w:r>
        <w:rPr>
          <w:bCs/>
          <w:b/>
        </w:rPr>
        <w:t xml:space="preserve">Analysis rule.</w:t>
      </w:r>
      <w:r>
        <w:t xml:space="preserve"> </w:t>
      </w:r>
      <w:r>
        <w:t xml:space="preserve">The balanced factorial (slopes 0.6–1.0) restricted to cells whose</w:t>
      </w:r>
      <w:r>
        <w:t xml:space="preserve"> </w:t>
      </w:r>
      <w:r>
        <w:t xml:space="preserve">controls persist (unperturbed survival ≥ 0.8) is the core:</w:t>
      </w:r>
      <w:r>
        <w:t xml:space="preserve"> </w:t>
      </w:r>
      <w:r>
        <w:rPr>
          <w:bCs/>
          <w:b/>
        </w:rPr>
        <w:t xml:space="preserve">123 of 126 cells, 30,730</w:t>
      </w:r>
      <w:r>
        <w:rPr>
          <w:bCs/>
          <w:b/>
        </w:rPr>
        <w:t xml:space="preserve"> </w:t>
      </w:r>
      <w:r>
        <w:rPr>
          <w:bCs/>
          <w:b/>
        </w:rPr>
        <w:t xml:space="preserve">runs</w:t>
      </w:r>
      <w:r>
        <w:t xml:space="preserve">. The three excluded cells are the uncorrelated high-heterogeneity corner at</w:t>
      </w:r>
      <w:r>
        <w:t xml:space="preserve"> </w:t>
      </w:r>
      <w:r>
        <w:t xml:space="preserve">slope 1.0 with dispersal at either extreme (unperturbed survival 0.11–0.33). One</w:t>
      </w:r>
      <w:r>
        <w:t xml:space="preserve"> </w:t>
      </w:r>
      <w:r>
        <w:t xml:space="preserve">further cell (slope 1.0, dispersal 6, environmental variation 2, AC 2) persists in every control run</w:t>
      </w:r>
      <w:r>
        <w:t xml:space="preserve"> </w:t>
      </w:r>
      <w:r>
        <w:t xml:space="preserve">but at a small equilibrium (~33); it is retained under the persistence criterion and</w:t>
      </w:r>
      <w:r>
        <w:t xml:space="preserve"> </w:t>
      </w:r>
      <w:r>
        <w:t xml:space="preserve">flagged here. Slope 1.2 is reported as the boundary, not analysed for phases.</w:t>
      </w:r>
      <w:r>
        <w:t xml:space="preserve"> </w:t>
      </w:r>
      <w:r>
        <w:t xml:space="preserve">Slowly-declining cells are retained — the baseline is measured at the shift (below),</w:t>
      </w:r>
      <w:r>
        <w:t xml:space="preserve"> </w:t>
      </w:r>
      <w:r>
        <w:t xml:space="preserve">so slow drift does not bias the ratios.</w:t>
      </w:r>
    </w:p>
    <w:bookmarkEnd w:id="27"/>
    <w:bookmarkStart w:id="28" w:name="measures"/>
    <w:p>
      <w:pPr>
        <w:pStyle w:val="Heading2"/>
      </w:pPr>
      <w:r>
        <w:t xml:space="preserve">Measures</w:t>
      </w:r>
    </w:p>
    <w:p>
      <w:pPr>
        <w:pStyle w:val="FirstParagraph"/>
      </w:pPr>
      <w:r>
        <w:t xml:space="preserve">From each run’s abundance trajectory: the</w:t>
      </w:r>
      <w:r>
        <w:t xml:space="preserve"> </w:t>
      </w:r>
      <w:r>
        <w:rPr>
          <w:bCs/>
          <w:b/>
        </w:rPr>
        <w:t xml:space="preserve">baseline</w:t>
      </w:r>
      <w:r>
        <w:t xml:space="preserve"> </w:t>
      </w:r>
      <w:r>
        <w:t xml:space="preserve">(median of the last five</w:t>
      </w:r>
      <w:r>
        <w:t xml:space="preserve"> </w:t>
      </w:r>
      <w:r>
        <w:t xml:space="preserve">pre-shift records — the population at the moment the shift arrives), the</w:t>
      </w:r>
      <w:r>
        <w:t xml:space="preserve"> </w:t>
      </w:r>
      <w:r>
        <w:rPr>
          <w:bCs/>
          <w:b/>
        </w:rPr>
        <w:t xml:space="preserve">trough</w:t>
      </w:r>
      <w:r>
        <w:t xml:space="preserve"> </w:t>
      </w:r>
      <w:r>
        <w:t xml:space="preserve">(post-shift minimum), the</w:t>
      </w:r>
      <w:r>
        <w:t xml:space="preserve"> </w:t>
      </w:r>
      <w:r>
        <w:rPr>
          <w:bCs/>
          <w:b/>
        </w:rPr>
        <w:t xml:space="preserve">peak</w:t>
      </w:r>
      <w:r>
        <w:t xml:space="preserve"> </w:t>
      </w:r>
      <w:r>
        <w:t xml:space="preserve">(post-trough maximum), and the endpoint.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Resistance</w:t>
      </w:r>
      <w:r>
        <w:t xml:space="preserve"> </w:t>
      </w:r>
      <w:r>
        <w:t xml:space="preserve">= trough / baseline. How much of the population survives the crash.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Recovery</w:t>
      </w:r>
      <w:r>
        <w:t xml:space="preserve"> </w:t>
      </w:r>
      <w:r>
        <w:t xml:space="preserve">= (peak − trough) / baseline. How much of the lost ground is regained.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Persistence</w:t>
      </w:r>
      <w:r>
        <w:t xml:space="preserve"> </w:t>
      </w:r>
      <w:r>
        <w:t xml:space="preserve">= endpoint &gt; 10.</w:t>
      </w:r>
    </w:p>
    <w:p>
      <w:pPr>
        <w:pStyle w:val="FirstParagraph"/>
      </w:pPr>
      <w:r>
        <w:t xml:space="preserve">Resistance and recovery correlate at +0.24 across surviving runs — related but</w:t>
      </w:r>
      <w:r>
        <w:t xml:space="preserve"> </w:t>
      </w:r>
      <w:r>
        <w:t xml:space="preserve">distinct, which is the premise of the decomposition.</w:t>
      </w:r>
    </w:p>
    <w:p>
      <w:pPr>
        <w:pStyle w:val="BodyText"/>
      </w:pPr>
      <w:r>
        <w:rPr>
          <w:bCs/>
          <w:b/>
        </w:rPr>
        <w:t xml:space="preserve">Estimator notes.</w:t>
      </w:r>
      <w:r>
        <w:t xml:space="preserve"> </w:t>
      </w:r>
      <w:r>
        <w:t xml:space="preserve">The trough is the minimum of a noisy series and is biased low;</w:t>
      </w:r>
      <w:r>
        <w:t xml:space="preserve"> </w:t>
      </w:r>
      <w:r>
        <w:t xml:space="preserve">the bias is identical across treatments (same recording schedule) so comparisons are</w:t>
      </w:r>
      <w:r>
        <w:t xml:space="preserve"> </w:t>
      </w:r>
      <w:r>
        <w:t xml:space="preserve">unaffected. Median trough is ~5 against baselines of 500–1500, so resistance is a</w:t>
      </w:r>
      <w:r>
        <w:t xml:space="preserve"> </w:t>
      </w:r>
      <w:r>
        <w:t xml:space="preserve">small-integer ratio with intrinsically low signal-to-noise — part of why resistance</w:t>
      </w:r>
      <w:r>
        <w:t xml:space="preserve"> </w:t>
      </w:r>
      <w:r>
        <w:t xml:space="preserve">effects are weaker throughout than recovery effects.</w:t>
      </w:r>
    </w:p>
    <w:p>
      <w:pPr>
        <w:pStyle w:val="BodyText"/>
      </w:pPr>
      <w:r>
        <w:rPr>
          <w:bCs/>
          <w:b/>
        </w:rPr>
        <w:t xml:space="preserve">Survivor conditioning.</w:t>
      </w:r>
      <w:r>
        <w:t xml:space="preserve"> </w:t>
      </w:r>
      <w:r>
        <w:t xml:space="preserve">Phase outcomes exist only for surviving runs, and survival</w:t>
      </w:r>
      <w:r>
        <w:t xml:space="preserve"> </w:t>
      </w:r>
      <w:r>
        <w:t xml:space="preserve">varies by treatment (0.24–0.76 across dispersal). Resistance and recovery are</w:t>
      </w:r>
      <w:r>
        <w:t xml:space="preserve"> </w:t>
      </w:r>
      <w:r>
        <w:t xml:space="preserve">therefore estimated on a survivor subset whose composition differs by treatment; this</w:t>
      </w:r>
      <w:r>
        <w:t xml:space="preserve"> </w:t>
      </w:r>
      <w:r>
        <w:t xml:space="preserve">is inherent to the decomposition, and persistence is modelled separately on all runs.</w:t>
      </w:r>
    </w:p>
    <w:p>
      <w:pPr>
        <w:pStyle w:val="BodyText"/>
      </w:pPr>
      <w:r>
        <w:rPr>
          <w:bCs/>
          <w:b/>
        </w:rPr>
        <w:t xml:space="preserve">Models.</w:t>
      </w:r>
      <w:r>
        <w:t xml:space="preserve"> </w:t>
      </w:r>
      <w:r>
        <w:t xml:space="preserve">For each phase outcome y (resistance untransformed; recovery</w:t>
      </w:r>
      <w:r>
        <w:t xml:space="preserve"> </w:t>
      </w:r>
      <w:r>
        <w:t xml:space="preserve">log(1+x)-transformed):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slope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disp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mut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mag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var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AC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slope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mag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AC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mag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slope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disp</m:t>
              </m:r>
            </m:sub>
          </m:sSub>
          <m:r>
            <m:rPr>
              <m:sty m:val="p"/>
            </m:rPr>
            <m:t>+</m:t>
          </m:r>
          <m:r>
            <m:t>ε</m:t>
          </m:r>
        </m:oMath>
      </m:oMathPara>
    </w:p>
    <w:p>
      <w:pPr>
        <w:pStyle w:val="FirstParagraph"/>
      </w:pPr>
      <w:r>
        <w:t xml:space="preserve">with every β a set of factor-level contrasts. OLS on surviving runs; persistence uses</w:t>
      </w:r>
      <w:r>
        <w:t xml:space="preserve"> </w:t>
      </w:r>
      <w:r>
        <w:t xml:space="preserve">the same right-hand side with a logit link on all runs. Standard errors are</w:t>
      </w:r>
      <w:r>
        <w:t xml:space="preserve"> </w:t>
      </w:r>
      <w:r>
        <w:t xml:space="preserve">cluster-robust with cells (treatment × landscape draw) as clusters — clustering</w:t>
      </w:r>
      <w:r>
        <w:t xml:space="preserve"> </w:t>
      </w:r>
      <w:r>
        <w:t xml:space="preserve">roughly doubles the standard errors on landscape contrasts and is essential. Each</w:t>
      </w:r>
      <w:r>
        <w:t xml:space="preserve"> </w:t>
      </w:r>
      <w:r>
        <w:t xml:space="preserve">reported p-value is a joint Wald test that all contrasts for a factor equal zero.</w:t>
      </w:r>
      <w:r>
        <w:t xml:space="preserve"> </w:t>
      </w:r>
      <w:r>
        <w:t xml:space="preserve">Landscape terms are fitted on patchy landscapes only. Because every term is</w:t>
      </w:r>
      <w:r>
        <w:t xml:space="preserve"> </w:t>
      </w:r>
      <w:r>
        <w:t xml:space="preserve">significant at this sample size, emphasis follows variance explained (partial η²),</w:t>
      </w:r>
      <w:r>
        <w:t xml:space="preserve"> </w:t>
      </w:r>
      <w:r>
        <w:t xml:space="preserve">not p-values.</w:t>
      </w:r>
    </w:p>
    <w:bookmarkEnd w:id="28"/>
    <w:bookmarkStart w:id="29" w:name="results"/>
    <w:p>
      <w:pPr>
        <w:pStyle w:val="Heading2"/>
      </w:pPr>
      <w:r>
        <w:t xml:space="preserve">Results</w:t>
      </w:r>
    </w:p>
    <w:bookmarkEnd w:id="29"/>
    <w:bookmarkStart w:id="30" w:name="measures-1"/>
    <w:p>
      <w:pPr>
        <w:pStyle w:val="Heading2"/>
      </w:pPr>
      <w:r>
        <w:t xml:space="preserve">Measures</w:t>
      </w:r>
    </w:p>
    <w:p>
      <w:pPr>
        <w:pStyle w:val="FirstParagraph"/>
      </w:pPr>
      <w:r>
        <w:t xml:space="preserve">From each run’s abundance trajectory: the</w:t>
      </w:r>
      <w:r>
        <w:t xml:space="preserve"> </w:t>
      </w:r>
      <w:r>
        <w:rPr>
          <w:bCs/>
          <w:b/>
        </w:rPr>
        <w:t xml:space="preserve">baseline</w:t>
      </w:r>
      <w:r>
        <w:t xml:space="preserve"> </w:t>
      </w:r>
      <w:r>
        <w:t xml:space="preserve">(median of the last five</w:t>
      </w:r>
      <w:r>
        <w:t xml:space="preserve"> </w:t>
      </w:r>
      <w:r>
        <w:t xml:space="preserve">pre-shift records — the population at the moment the shift arrives), the</w:t>
      </w:r>
      <w:r>
        <w:t xml:space="preserve"> </w:t>
      </w:r>
      <w:r>
        <w:rPr>
          <w:bCs/>
          <w:b/>
        </w:rPr>
        <w:t xml:space="preserve">trough</w:t>
      </w:r>
      <w:r>
        <w:t xml:space="preserve"> </w:t>
      </w:r>
      <w:r>
        <w:t xml:space="preserve">(post-shift minimum), the</w:t>
      </w:r>
      <w:r>
        <w:t xml:space="preserve"> </w:t>
      </w:r>
      <w:r>
        <w:rPr>
          <w:bCs/>
          <w:b/>
        </w:rPr>
        <w:t xml:space="preserve">peak</w:t>
      </w:r>
      <w:r>
        <w:t xml:space="preserve"> </w:t>
      </w:r>
      <w:r>
        <w:t xml:space="preserve">(post-trough maximum), and the endpoint.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Resistance</w:t>
      </w:r>
      <w:r>
        <w:t xml:space="preserve"> </w:t>
      </w:r>
      <w:r>
        <w:t xml:space="preserve">= trough / baseline. How much of the population survives the crash.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Recovery</w:t>
      </w:r>
      <w:r>
        <w:t xml:space="preserve"> </w:t>
      </w:r>
      <w:r>
        <w:t xml:space="preserve">= (peak − trough) / baseline. How much of the lost ground is regained.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Persistence</w:t>
      </w:r>
      <w:r>
        <w:t xml:space="preserve"> </w:t>
      </w:r>
      <w:r>
        <w:t xml:space="preserve">= endpoint &gt; 10.</w:t>
      </w:r>
    </w:p>
    <w:p>
      <w:pPr>
        <w:pStyle w:val="FirstParagraph"/>
      </w:pPr>
      <w:r>
        <w:t xml:space="preserve">Resistance and recovery correlate at +0.24 across surviving runs — related but</w:t>
      </w:r>
      <w:r>
        <w:t xml:space="preserve"> </w:t>
      </w:r>
      <w:r>
        <w:t xml:space="preserve">distinct, which is the premise of the decomposition.</w:t>
      </w:r>
    </w:p>
    <w:p>
      <w:pPr>
        <w:pStyle w:val="BodyText"/>
      </w:pPr>
      <w:r>
        <w:rPr>
          <w:bCs/>
          <w:b/>
        </w:rPr>
        <w:t xml:space="preserve">Estimator notes.</w:t>
      </w:r>
      <w:r>
        <w:t xml:space="preserve"> </w:t>
      </w:r>
      <w:r>
        <w:t xml:space="preserve">The trough is the minimum of a noisy series and is biased low;</w:t>
      </w:r>
      <w:r>
        <w:t xml:space="preserve"> </w:t>
      </w:r>
      <w:r>
        <w:t xml:space="preserve">the bias is identical across treatments (same recording schedule) so comparisons are</w:t>
      </w:r>
      <w:r>
        <w:t xml:space="preserve"> </w:t>
      </w:r>
      <w:r>
        <w:t xml:space="preserve">unaffected. Median trough is ~5 against baselines of 500–1500, so resistance is a</w:t>
      </w:r>
      <w:r>
        <w:t xml:space="preserve"> </w:t>
      </w:r>
      <w:r>
        <w:t xml:space="preserve">small-integer ratio with intrinsically low signal-to-noise — part of why resistance</w:t>
      </w:r>
      <w:r>
        <w:t xml:space="preserve"> </w:t>
      </w:r>
      <w:r>
        <w:t xml:space="preserve">effects are weaker throughout than recovery effects.</w:t>
      </w:r>
    </w:p>
    <w:p>
      <w:pPr>
        <w:pStyle w:val="BodyText"/>
      </w:pPr>
      <w:r>
        <w:rPr>
          <w:bCs/>
          <w:b/>
        </w:rPr>
        <w:t xml:space="preserve">Survivor conditioning.</w:t>
      </w:r>
      <w:r>
        <w:t xml:space="preserve"> </w:t>
      </w:r>
      <w:r>
        <w:t xml:space="preserve">Phase outcomes exist only for surviving runs, and survival</w:t>
      </w:r>
      <w:r>
        <w:t xml:space="preserve"> </w:t>
      </w:r>
      <w:r>
        <w:t xml:space="preserve">varies by treatment (0.24–0.76 across dispersal). Resistance and recovery are</w:t>
      </w:r>
      <w:r>
        <w:t xml:space="preserve"> </w:t>
      </w:r>
      <w:r>
        <w:t xml:space="preserve">therefore estimated on a survivor subset whose composition differs by treatment; this</w:t>
      </w:r>
      <w:r>
        <w:t xml:space="preserve"> </w:t>
      </w:r>
      <w:r>
        <w:t xml:space="preserve">is inherent to the decomposition, and persistence is modelled separately on all runs.</w:t>
      </w:r>
    </w:p>
    <w:p>
      <w:pPr>
        <w:pStyle w:val="BodyText"/>
      </w:pPr>
      <w:r>
        <w:rPr>
          <w:bCs/>
          <w:b/>
        </w:rPr>
        <w:t xml:space="preserve">Models.</w:t>
      </w:r>
      <w:r>
        <w:t xml:space="preserve"> </w:t>
      </w:r>
      <w:r>
        <w:t xml:space="preserve">For each phase outcome y (resistance untransformed; recovery</w:t>
      </w:r>
      <w:r>
        <w:t xml:space="preserve"> </w:t>
      </w:r>
      <w:r>
        <w:t xml:space="preserve">log(1+x)-transformed):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slope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disp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mut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mag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var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AC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slope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mag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AC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mag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slope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disp</m:t>
              </m:r>
            </m:sub>
          </m:sSub>
          <m:r>
            <m:rPr>
              <m:sty m:val="p"/>
            </m:rPr>
            <m:t>+</m:t>
          </m:r>
          <m:r>
            <m:t>ε</m:t>
          </m:r>
        </m:oMath>
      </m:oMathPara>
    </w:p>
    <w:p>
      <w:pPr>
        <w:pStyle w:val="FirstParagraph"/>
      </w:pPr>
      <w:r>
        <w:t xml:space="preserve">with every β a set of factor-level contrasts. OLS on surviving runs; persistence uses</w:t>
      </w:r>
      <w:r>
        <w:t xml:space="preserve"> </w:t>
      </w:r>
      <w:r>
        <w:t xml:space="preserve">the same right-hand side with a logit link on all runs. Standard errors are</w:t>
      </w:r>
      <w:r>
        <w:t xml:space="preserve"> </w:t>
      </w:r>
      <w:r>
        <w:t xml:space="preserve">cluster-robust with cells (treatment × landscape draw) as clusters — clustering</w:t>
      </w:r>
      <w:r>
        <w:t xml:space="preserve"> </w:t>
      </w:r>
      <w:r>
        <w:t xml:space="preserve">roughly doubles the standard errors on landscape contrasts and is essential. Each</w:t>
      </w:r>
      <w:r>
        <w:t xml:space="preserve"> </w:t>
      </w:r>
      <w:r>
        <w:t xml:space="preserve">reported p-value is a joint Wald test that all contrasts for a factor equal zero.</w:t>
      </w:r>
      <w:r>
        <w:t xml:space="preserve"> </w:t>
      </w:r>
      <w:r>
        <w:t xml:space="preserve">Landscape terms are fitted on patchy landscapes only. Because every term is</w:t>
      </w:r>
      <w:r>
        <w:t xml:space="preserve"> </w:t>
      </w:r>
      <w:r>
        <w:t xml:space="preserve">significant at this sample size, emphasis follows variance explained (partial η²),</w:t>
      </w:r>
      <w:r>
        <w:t xml:space="preserve"> </w:t>
      </w:r>
      <w:r>
        <w:t xml:space="preserve">not p-values.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63" w:name="candidate-main-messages"/>
    <w:p>
      <w:pPr>
        <w:pStyle w:val="Heading1"/>
      </w:pPr>
      <w:r>
        <w:t xml:space="preserve">Candidate main messages</w:t>
      </w:r>
    </w:p>
    <w:p>
      <w:pPr>
        <w:pStyle w:val="FirstParagraph"/>
      </w:pPr>
      <w:r>
        <w:rPr>
          <w:bCs/>
          <w:b/>
        </w:rPr>
        <w:t xml:space="preserve">Framing.</w:t>
      </w:r>
      <w:r>
        <w:t xml:space="preserve"> </w:t>
      </w:r>
      <w:r>
        <w:t xml:space="preserve">Landscape structure in this model comprises three properties, varied</w:t>
      </w:r>
      <w:r>
        <w:t xml:space="preserve"> </w:t>
      </w:r>
      <w:r>
        <w:t xml:space="preserve">factorially: the slope of the environmental gradient, the magnitude of</w:t>
      </w:r>
      <w:r>
        <w:t xml:space="preserve"> </w:t>
      </w:r>
      <w:r>
        <w:t xml:space="preserve">environmental variation, and the spatial autocorrelation of that variation (cf.</w:t>
      </w:r>
      <w:r>
        <w:t xml:space="preserve"> </w:t>
      </w:r>
      <w:r>
        <w:t xml:space="preserve">Haller et al. 2013). Alongside these sit two population properties — dispersal and</w:t>
      </w:r>
      <w:r>
        <w:t xml:space="preserve"> </w:t>
      </w:r>
      <w:r>
        <w:t xml:space="preserve">the infusion of phenotypic variance — and the magnitude of environmental change.</w:t>
      </w:r>
      <w:r>
        <w:t xml:space="preserve"> </w:t>
      </w:r>
      <w:r>
        <w:t xml:space="preserve">The candidate messages treat the three landscape properties as facets of a single</w:t>
      </w:r>
      <w:r>
        <w:t xml:space="preserve"> </w:t>
      </w:r>
      <w:r>
        <w:t xml:space="preserve">question: which aspects of landscape structure act on which component of rescue.</w:t>
      </w:r>
    </w:p>
    <w:p>
      <w:pPr>
        <w:pStyle w:val="BodyText"/>
      </w:pPr>
      <w:r>
        <w:rPr>
          <w:bCs/>
          <w:b/>
        </w:rPr>
        <w:t xml:space="preserve">M1. Populations on homogeneous landscapes cannot be rescued from large</w:t>
      </w:r>
      <w:r>
        <w:rPr>
          <w:bCs/>
          <w:b/>
        </w:rPr>
        <w:t xml:space="preserve"> </w:t>
      </w:r>
      <w:r>
        <w:rPr>
          <w:bCs/>
          <w:b/>
        </w:rPr>
        <w:t xml:space="preserve">environmental shifts; survival requires relocation along an environmental</w:t>
      </w:r>
      <w:r>
        <w:rPr>
          <w:bCs/>
          <w:b/>
        </w:rPr>
        <w:t xml:space="preserve"> </w:t>
      </w:r>
      <w:r>
        <w:rPr>
          <w:bCs/>
          <w:b/>
        </w:rPr>
        <w:t xml:space="preserve">gradient.</w:t>
      </w:r>
    </w:p>
    <w:p>
      <w:pPr>
        <w:pStyle w:val="BodyText"/>
      </w:pPr>
      <w:r>
        <w:drawing>
          <wp:inline>
            <wp:extent cx="5334000" cy="2474068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g5_homogeneous_v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4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Evidence: homogeneous landscapes (slope 0) support the largest populations in the</w:t>
      </w:r>
      <w:r>
        <w:t xml:space="preserve"> </w:t>
      </w:r>
      <w:r>
        <w:t xml:space="preserve">design, as they impose no migration load, yet 2 of 100 runs survived the</w:t>
      </w:r>
      <w:r>
        <w:t xml:space="preserve"> </w:t>
      </w:r>
      <w:r>
        <w:t xml:space="preserve">environmental shift, and every gradient treatment performed better. Phenotypic</w:t>
      </w:r>
      <w:r>
        <w:t xml:space="preserve"> </w:t>
      </w:r>
      <w:r>
        <w:t xml:space="preserve">variance alone cannot bridge a shift of 3–4 tolerance widths on this timescale; the</w:t>
      </w:r>
      <w:r>
        <w:t xml:space="preserve"> </w:t>
      </w:r>
      <w:r>
        <w:t xml:space="preserve">classic non-spatial rescue setting fails precisely where the spatial settings</w:t>
      </w:r>
      <w:r>
        <w:t xml:space="preserve"> </w:t>
      </w:r>
      <w:r>
        <w:t xml:space="preserve">succeed.</w:t>
      </w:r>
      <w:r>
        <w:t xml:space="preserve"> </w:t>
      </w:r>
      <w:r>
        <w:t xml:space="preserve">Commits us to: foregrounding the magnitude regime and the buffered-adults</w:t>
      </w:r>
      <w:r>
        <w:t xml:space="preserve"> </w:t>
      </w:r>
      <w:r>
        <w:t xml:space="preserve">assumption, both of which make relocation the operative channel.</w:t>
      </w:r>
    </w:p>
    <w:p>
      <w:pPr>
        <w:pStyle w:val="BodyText"/>
      </w:pPr>
      <w:r>
        <w:rPr>
          <w:bCs/>
          <w:b/>
        </w:rPr>
        <w:t xml:space="preserve">M2. The decline and recovery of perturbed populations respond to different</w:t>
      </w:r>
      <w:r>
        <w:rPr>
          <w:bCs/>
          <w:b/>
        </w:rPr>
        <w:t xml:space="preserve"> </w:t>
      </w:r>
      <w:r>
        <w:rPr>
          <w:bCs/>
          <w:b/>
        </w:rPr>
        <w:t xml:space="preserve">factors, so decomposing rescue into resistance and recovery reveals structure that</w:t>
      </w:r>
      <w:r>
        <w:rPr>
          <w:bCs/>
          <w:b/>
        </w:rPr>
        <w:t xml:space="preserve"> </w:t>
      </w:r>
      <w:r>
        <w:rPr>
          <w:bCs/>
          <w:b/>
        </w:rPr>
        <w:t xml:space="preserve">persistence alone conceals.</w:t>
      </w:r>
    </w:p>
    <w:p>
      <w:pPr>
        <w:pStyle w:val="BodyText"/>
      </w:pPr>
      <w:r>
        <w:drawing>
          <wp:inline>
            <wp:extent cx="5334000" cy="386079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ig2_phase_profiles_v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0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Evidence: the three outcomes have three different top drivers; no single ranking of</w:t>
      </w:r>
      <w:r>
        <w:t xml:space="preserve"> </w:t>
      </w:r>
      <w:r>
        <w:t xml:space="preserve">treatments describes them all. Resistance and recovery correlate at only +0.24</w:t>
      </w:r>
      <w:r>
        <w:t xml:space="preserve"> </w:t>
      </w:r>
      <w:r>
        <w:t xml:space="preserve">across surviving runs.</w:t>
      </w:r>
      <w:r>
        <w:t xml:space="preserve"> </w:t>
      </w:r>
      <w:r>
        <w:t xml:space="preserve">Commits us to: the decomposition as the paper’s framing device. The methodological</w:t>
      </w:r>
      <w:r>
        <w:t xml:space="preserve"> </w:t>
      </w:r>
      <w:r>
        <w:t xml:space="preserve">message; it organises everything that follows.</w:t>
      </w:r>
    </w:p>
    <w:p>
      <w:pPr>
        <w:pStyle w:val="BodyText"/>
      </w:pPr>
      <w:r>
        <w:rPr>
          <w:bCs/>
          <w:b/>
        </w:rPr>
        <w:t xml:space="preserve">M3. Populations decline less when their individuals have already spread farther</w:t>
      </w:r>
      <w:r>
        <w:rPr>
          <w:bCs/>
          <w:b/>
        </w:rPr>
        <w:t xml:space="preserve"> </w:t>
      </w:r>
      <w:r>
        <w:rPr>
          <w:bCs/>
          <w:b/>
        </w:rPr>
        <w:t xml:space="preserve">along the gradient: dispersal, not adaptation, governs resistance.</w:t>
      </w:r>
    </w:p>
    <w:p>
      <w:pPr>
        <w:pStyle w:val="BodyText"/>
      </w:pPr>
      <w:r>
        <w:drawing>
          <wp:inline>
            <wp:extent cx="5334000" cy="1215813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g2_row_resistanc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5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Evidence: resistance rises sixfold and monotonically across dispersal (0.019 /</w:t>
      </w:r>
      <w:r>
        <w:t xml:space="preserve"> </w:t>
      </w:r>
      <w:r>
        <w:t xml:space="preserve">0.079 / 0.121 at dispersal SD 1.5 / 3 / 6), the largest phase effect in the design,</w:t>
      </w:r>
      <w:r>
        <w:t xml:space="preserve"> </w:t>
      </w:r>
      <w:r>
        <w:t xml:space="preserve">while variance infusion and autocorrelation leave resistance essentially unchanged.</w:t>
      </w:r>
      <w:r>
        <w:t xml:space="preserve"> </w:t>
      </w:r>
      <w:r>
        <w:t xml:space="preserve">Processes acting through adaptation do not reach the decline phase; the individuals</w:t>
      </w:r>
      <w:r>
        <w:t xml:space="preserve"> </w:t>
      </w:r>
      <w:r>
        <w:t xml:space="preserve">that persist through it are those already located near the shifted optimum.</w:t>
      </w:r>
      <w:r>
        <w:t xml:space="preserve"> </w:t>
      </w:r>
      <w:r>
        <w:t xml:space="preserve">Commits us to: a spatial pre-adaptation interpretation of the decline phase.</w:t>
      </w:r>
    </w:p>
    <w:p>
      <w:pPr>
        <w:pStyle w:val="BodyText"/>
      </w:pPr>
      <w:r>
        <w:rPr>
          <w:bCs/>
          <w:b/>
        </w:rPr>
        <w:t xml:space="preserve">M4. Populations rebuild through new phenotypic variance: variance infusion more</w:t>
      </w:r>
      <w:r>
        <w:rPr>
          <w:bCs/>
          <w:b/>
        </w:rPr>
        <w:t xml:space="preserve"> </w:t>
      </w:r>
      <w:r>
        <w:rPr>
          <w:bCs/>
          <w:b/>
        </w:rPr>
        <w:t xml:space="preserve">than triples recovery yet does nothing to soften the decline.</w:t>
      </w:r>
    </w:p>
    <w:p>
      <w:pPr>
        <w:pStyle w:val="BodyText"/>
      </w:pPr>
      <w:r>
        <w:drawing>
          <wp:inline>
            <wp:extent cx="5334000" cy="1215813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ig2_row_recovery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5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410322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S2_variance_infusion_interactions_v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0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Evidence: recovery increases from 0.25 to 0.86 with variance infusion (73% of</w:t>
      </w:r>
      <w:r>
        <w:t xml:space="preserve"> </w:t>
      </w:r>
      <w:r>
        <w:t xml:space="preserve">recovery variance among survivors), while resistance moves only from 0.065 to</w:t>
      </w:r>
      <w:r>
        <w:t xml:space="preserve"> </w:t>
      </w:r>
      <w:r>
        <w:t xml:space="preserve">0.078 — the largest single effect in the dataset. Without variance input, the</w:t>
      </w:r>
      <w:r>
        <w:t xml:space="preserve"> </w:t>
      </w:r>
      <w:r>
        <w:t xml:space="preserve">survivors that do rebound recover more slowly and less completely.</w:t>
      </w:r>
      <w:r>
        <w:t xml:space="preserve"> </w:t>
      </w:r>
      <w:r>
        <w:t xml:space="preserve">Commits us to: recovery as the adaptation-limited phase, and to describing the</w:t>
      </w:r>
      <w:r>
        <w:t xml:space="preserve"> </w:t>
      </w:r>
      <w:r>
        <w:t xml:space="preserve">treatment as variance infusion agnostic to source.</w:t>
      </w:r>
    </w:p>
    <w:p>
      <w:pPr>
        <w:pStyle w:val="BodyText"/>
      </w:pPr>
      <w:r>
        <w:rPr>
          <w:bCs/>
          <w:b/>
        </w:rPr>
        <w:t xml:space="preserve">M5. Populations with intermediate dispersal persist best even though populations</w:t>
      </w:r>
      <w:r>
        <w:rPr>
          <w:bCs/>
          <w:b/>
        </w:rPr>
        <w:t xml:space="preserve"> </w:t>
      </w:r>
      <w:r>
        <w:rPr>
          <w:bCs/>
          <w:b/>
        </w:rPr>
        <w:t xml:space="preserve">with the longest dispersal decline least: the two phases of rescue reward</w:t>
      </w:r>
      <w:r>
        <w:rPr>
          <w:bCs/>
          <w:b/>
        </w:rPr>
        <w:t xml:space="preserve"> </w:t>
      </w:r>
      <w:r>
        <w:rPr>
          <w:bCs/>
          <w:b/>
        </w:rPr>
        <w:t xml:space="preserve">different dispersal strategies.</w:t>
      </w:r>
    </w:p>
    <w:p>
      <w:pPr>
        <w:pStyle w:val="BodyText"/>
      </w:pPr>
      <w:r>
        <w:drawing>
          <wp:inline>
            <wp:extent cx="5334000" cy="1219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2_row_persistenc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92024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igS1_slope_x_dispersal_v3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Evidence: persistence peaks at intermediate dispersal (0.24 / 0.76 / 0.50), as</w:t>
      </w:r>
      <w:r>
        <w:t xml:space="preserve"> </w:t>
      </w:r>
      <w:r>
        <w:t xml:space="preserve">theory predicts, while resistance continues to rise at the highest dispersal and</w:t>
      </w:r>
      <w:r>
        <w:t xml:space="preserve"> </w:t>
      </w:r>
      <w:r>
        <w:t xml:space="preserve">abundance and recovery decline there under migration load. The optimum emerges as a</w:t>
      </w:r>
      <w:r>
        <w:t xml:space="preserve"> </w:t>
      </w:r>
      <w:r>
        <w:t xml:space="preserve">compromise between phases favouring opposite strategies, a mechanism the</w:t>
      </w:r>
      <w:r>
        <w:t xml:space="preserve"> </w:t>
      </w:r>
      <w:r>
        <w:t xml:space="preserve">decomposition makes visible. The optimum is not fixed: on gentle gradients</w:t>
      </w:r>
      <w:r>
        <w:t xml:space="preserve"> </w:t>
      </w:r>
      <w:r>
        <w:t xml:space="preserve">persistence keeps rising to the longest dispersal (0.99 at slope 0.6), while on</w:t>
      </w:r>
      <w:r>
        <w:t xml:space="preserve"> </w:t>
      </w:r>
      <w:r>
        <w:t xml:space="preserve">steeper gradients the same dispersal is lethal (0.05 at slope 1.0). The optimum</w:t>
      </w:r>
      <w:r>
        <w:t xml:space="preserve"> </w:t>
      </w:r>
      <w:r>
        <w:t xml:space="preserve">sits where S·σ_d crosses the migration-load boundary, which is why slope ×</w:t>
      </w:r>
      <w:r>
        <w:t xml:space="preserve"> </w:t>
      </w:r>
      <w:r>
        <w:t xml:space="preserve">dispersal is the dominant interaction on persistence (drop-one Δpseudo-R² = 19.1</w:t>
      </w:r>
      <w:r>
        <w:t xml:space="preserve"> </w:t>
      </w:r>
      <w:r>
        <w:t xml:space="preserve">percentage points).</w:t>
      </w:r>
      <w:r>
        <w:t xml:space="preserve"> </w:t>
      </w:r>
      <w:r>
        <w:t xml:space="preserve">Commits us to: engaging the dispersal-optimum literature as explanation rather</w:t>
      </w:r>
      <w:r>
        <w:t xml:space="preserve"> </w:t>
      </w:r>
      <w:r>
        <w:t xml:space="preserve">than confirmation.</w:t>
      </w:r>
    </w:p>
    <w:p>
      <w:pPr>
        <w:pStyle w:val="BodyText"/>
      </w:pPr>
      <w:r>
        <w:rPr>
          <w:bCs/>
          <w:b/>
        </w:rPr>
        <w:t xml:space="preserve">M6. Populations on autocorrelated landscapes survive because they are larger</w:t>
      </w:r>
      <w:r>
        <w:rPr>
          <w:bCs/>
          <w:b/>
        </w:rPr>
        <w:t xml:space="preserve"> </w:t>
      </w:r>
      <w:r>
        <w:rPr>
          <w:bCs/>
          <w:b/>
        </w:rPr>
        <w:t xml:space="preserve">when the environment shifts: landscape patchiness determines which populations</w:t>
      </w:r>
      <w:r>
        <w:rPr>
          <w:bCs/>
          <w:b/>
        </w:rPr>
        <w:t xml:space="preserve"> </w:t>
      </w:r>
      <w:r>
        <w:rPr>
          <w:bCs/>
          <w:b/>
        </w:rPr>
        <w:t xml:space="preserve">persist, not how survivors recover — and on uncorrelated, highly variable</w:t>
      </w:r>
      <w:r>
        <w:rPr>
          <w:bCs/>
          <w:b/>
        </w:rPr>
        <w:t xml:space="preserve"> </w:t>
      </w:r>
      <w:r>
        <w:rPr>
          <w:bCs/>
          <w:b/>
        </w:rPr>
        <w:t xml:space="preserve">landscapes, populations fail before any environmental change arrives.</w:t>
      </w:r>
    </w:p>
    <w:p>
      <w:pPr>
        <w:pStyle w:val="BodyText"/>
      </w:pPr>
      <w:r>
        <w:drawing>
          <wp:inline>
            <wp:extent cx="5334000" cy="1810004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ig4_viability_map_v3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0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426383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fig3_abundance_mediation_v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6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Evidence: among survivors, autocorrelation explains 0.6% of recovery variance, and</w:t>
      </w:r>
      <w:r>
        <w:t xml:space="preserve"> </w:t>
      </w:r>
      <w:r>
        <w:t xml:space="preserve">its profile is flat in each of five independent landscape replicates. Its role is</w:t>
      </w:r>
      <w:r>
        <w:t xml:space="preserve"> </w:t>
      </w:r>
      <w:r>
        <w:t xml:space="preserve">instead consistent with the inflationary effect (Gonzalez &amp; Holt 2002):</w:t>
      </w:r>
      <w:r>
        <w:t xml:space="preserve"> </w:t>
      </w:r>
      <w:r>
        <w:t xml:space="preserve">autocorrelated landscapes support larger populations at the same magnitude of</w:t>
      </w:r>
      <w:r>
        <w:t xml:space="preserve"> </w:t>
      </w:r>
      <w:r>
        <w:t xml:space="preserve">variation (median abundance 521 to 1177 across autocorrelation levels at high</w:t>
      </w:r>
      <w:r>
        <w:t xml:space="preserve"> </w:t>
      </w:r>
      <w:r>
        <w:t xml:space="preserve">variation), and once abundance is included in the model, autocorrelation explains</w:t>
      </w:r>
      <w:r>
        <w:t xml:space="preserve"> </w:t>
      </w:r>
      <w:r>
        <w:t xml:space="preserve">nothing further (p = 0.62). At the viability margin this becomes a refugia effect:</w:t>
      </w:r>
      <w:r>
        <w:t xml:space="preserve"> </w:t>
      </w:r>
      <w:r>
        <w:t xml:space="preserve">the non-viable region of the design is confined to uncorrelated, high-variation</w:t>
      </w:r>
      <w:r>
        <w:t xml:space="preserve"> </w:t>
      </w:r>
      <w:r>
        <w:t xml:space="preserve">landscapes and expands with gradient slope, while autocorrelated landscapes of</w:t>
      </w:r>
      <w:r>
        <w:t xml:space="preserve"> </w:t>
      </w:r>
      <w:r>
        <w:t xml:space="preserve">identical variation remain habitable throughout. Landscape patchiness thus</w:t>
      </w:r>
      <w:r>
        <w:t xml:space="preserve"> </w:t>
      </w:r>
      <w:r>
        <w:t xml:space="preserve">determines how many individuals face the environmental change and whether a</w:t>
      </w:r>
      <w:r>
        <w:t xml:space="preserve"> </w:t>
      </w:r>
      <w:r>
        <w:t xml:space="preserve">population exists at all, rather than how rescue unfolds among survivors.</w:t>
      </w:r>
      <w:r>
        <w:t xml:space="preserve"> </w:t>
      </w:r>
      <w:r>
        <w:t xml:space="preserve">Commits us to: the margins framing, the inflationary-effect and refugia</w:t>
      </w:r>
      <w:r>
        <w:t xml:space="preserve"> </w:t>
      </w:r>
      <w:r>
        <w:t xml:space="preserve">literature, and presenting the earlier reading of autocorrelation as resolved by</w:t>
      </w:r>
      <w:r>
        <w:t xml:space="preserve"> </w:t>
      </w:r>
      <w:r>
        <w:t xml:space="preserve">mediation and viability certification.</w:t>
      </w:r>
    </w:p>
    <w:p>
      <w:pPr>
        <w:pStyle w:val="BodyText"/>
      </w:pPr>
      <w:r>
        <w:rPr>
          <w:bCs/>
          <w:b/>
        </w:rPr>
        <w:t xml:space="preserve">M6b. Populations on steep gradients decline deeper and recover less, while</w:t>
      </w:r>
      <w:r>
        <w:rPr>
          <w:bCs/>
          <w:b/>
        </w:rPr>
        <w:t xml:space="preserve"> </w:t>
      </w:r>
      <w:r>
        <w:rPr>
          <w:bCs/>
          <w:b/>
        </w:rPr>
        <w:t xml:space="preserve">populations on gentle gradients are larger but must relocate farther: the gradient</w:t>
      </w:r>
      <w:r>
        <w:rPr>
          <w:bCs/>
          <w:b/>
        </w:rPr>
        <w:t xml:space="preserve"> </w:t>
      </w:r>
      <w:r>
        <w:rPr>
          <w:bCs/>
          <w:b/>
        </w:rPr>
        <w:t xml:space="preserve">shapes the rescue trajectory itself.</w:t>
      </w:r>
    </w:p>
    <w:p>
      <w:pPr>
        <w:pStyle w:val="BodyText"/>
      </w:pPr>
      <w:r>
        <w:rPr>
          <w:iCs/>
          <w:i/>
        </w:rPr>
        <w:t xml:space="preserve">Figure: slope column of Fig 2 (for now); a dedicated two-panel with the geometry</w:t>
      </w:r>
      <w:r>
        <w:rPr>
          <w:iCs/>
          <w:i/>
        </w:rPr>
        <w:t xml:space="preserve"> </w:t>
      </w:r>
      <w:r>
        <w:rPr>
          <w:iCs/>
          <w:i/>
        </w:rPr>
        <w:t xml:space="preserve">(S·σ_d load vs P/S relocation distance) if selected.</w:t>
      </w:r>
    </w:p>
    <w:p>
      <w:pPr>
        <w:pStyle w:val="BodyText"/>
      </w:pPr>
      <w:r>
        <w:t xml:space="preserve">Evidence: gradient slope is second only to variance infusion in explaining</w:t>
      </w:r>
      <w:r>
        <w:t xml:space="preserve"> </w:t>
      </w:r>
      <w:r>
        <w:t xml:space="preserve">recovery (13.3% as a main effect, declining monotonically on every outcome), and</w:t>
      </w:r>
      <w:r>
        <w:t xml:space="preserve"> </w:t>
      </w:r>
      <w:r>
        <w:t xml:space="preserve">slope × dispersal is the largest interaction on both resistance (19.7% of</w:t>
      </w:r>
      <w:r>
        <w:t xml:space="preserve"> </w:t>
      </w:r>
      <w:r>
        <w:t xml:space="preserve">variance) and persistence (drop-one Δpseudo-R² = 19.1 percentage points), reflecting the</w:t>
      </w:r>
      <w:r>
        <w:t xml:space="preserve"> </w:t>
      </w:r>
      <w:r>
        <w:t xml:space="preserve">tension between gene flow and local adaptation. The mechanism is geometric as well</w:t>
      </w:r>
      <w:r>
        <w:t xml:space="preserve"> </w:t>
      </w:r>
      <w:r>
        <w:t xml:space="preserve">as genetic: the product S·σ_d sets migration load, while the ratio P/S sets the</w:t>
      </w:r>
      <w:r>
        <w:t xml:space="preserve"> </w:t>
      </w:r>
      <w:r>
        <w:t xml:space="preserve">distance the optimum travels in space, so gentler gradients carry larger,</w:t>
      </w:r>
      <w:r>
        <w:t xml:space="preserve"> </w:t>
      </w:r>
      <w:r>
        <w:t xml:space="preserve">better-adapted populations that must nonetheless relocate farther for the same</w:t>
      </w:r>
      <w:r>
        <w:t xml:space="preserve"> </w:t>
      </w:r>
      <w:r>
        <w:t xml:space="preserve">environmental shift. Together with M6 this completes the landscape account: the</w:t>
      </w:r>
      <w:r>
        <w:t xml:space="preserve"> </w:t>
      </w:r>
      <w:r>
        <w:t xml:space="preserve">gradient acts on the rescue trajectory itself, while variation and its</w:t>
      </w:r>
      <w:r>
        <w:t xml:space="preserve"> </w:t>
      </w:r>
      <w:r>
        <w:t xml:space="preserve">autocorrelation act on the extinction margin.</w:t>
      </w:r>
      <w:r>
        <w:t xml:space="preserve"> </w:t>
      </w:r>
      <w:r>
        <w:t xml:space="preserve">Commits us to: the geometric interpretation, with the intermediate-slope</w:t>
      </w:r>
      <w:r>
        <w:t xml:space="preserve"> </w:t>
      </w:r>
      <w:r>
        <w:t xml:space="preserve">expectation of adaptive-dynamics theory as the point of contact.</w:t>
      </w:r>
    </w:p>
    <w:p>
      <w:pPr>
        <w:pStyle w:val="BodyText"/>
      </w:pPr>
      <w:r>
        <w:rPr>
          <w:bCs/>
          <w:b/>
        </w:rPr>
        <w:t xml:space="preserve">M7. The results are robust to landscape realisation, competition-kernel shape,</w:t>
      </w:r>
      <w:r>
        <w:rPr>
          <w:bCs/>
          <w:b/>
        </w:rPr>
        <w:t xml:space="preserve"> </w:t>
      </w:r>
      <w:r>
        <w:rPr>
          <w:bCs/>
          <w:b/>
        </w:rPr>
        <w:t xml:space="preserve">baseline definition, and replication level, and every analysed cell is certified</w:t>
      </w:r>
      <w:r>
        <w:rPr>
          <w:bCs/>
          <w:b/>
        </w:rPr>
        <w:t xml:space="preserve"> </w:t>
      </w:r>
      <w:r>
        <w:rPr>
          <w:bCs/>
          <w:b/>
        </w:rPr>
        <w:t xml:space="preserve">viable by unperturbed controls.</w:t>
      </w:r>
    </w:p>
    <w:p>
      <w:pPr>
        <w:pStyle w:val="BodyText"/>
      </w:pPr>
      <w:r>
        <w:drawing>
          <wp:inline>
            <wp:extent cx="5334000" cy="18288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fig6_robustness_v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Evidence: every landscape claim reproduces in each of five independent landscape</w:t>
      </w:r>
      <w:r>
        <w:t xml:space="preserve"> </w:t>
      </w:r>
      <w:r>
        <w:t xml:space="preserve">draws; an unperturbed control arm (t = 1500) certifies every analysed cell; a</w:t>
      </w:r>
      <w:r>
        <w:t xml:space="preserve"> </w:t>
      </w:r>
      <w:r>
        <w:t xml:space="preserve">Gaussian-versus-exponential kernel check across eight treatment cells changes</w:t>
      </w:r>
      <w:r>
        <w:t xml:space="preserve"> </w:t>
      </w:r>
      <w:r>
        <w:t xml:space="preserve">nothing; an 80%-replication experiment reproduced results to the third decimal.</w:t>
      </w:r>
      <w:r>
        <w:t xml:space="preserve"> </w:t>
      </w:r>
      <w:r>
        <w:t xml:space="preserve">The closing message, per the template.</w:t>
      </w:r>
    </w:p>
    <w:p>
      <w:r>
        <w:pict>
          <v:rect style="width:0;height:1.5pt" o:hralign="center" o:hrstd="t" o:hr="t"/>
        </w:pict>
      </w:r>
    </w:p>
    <w:bookmarkStart w:id="62" w:name="three-possible-4-message-selections"/>
    <w:p>
      <w:pPr>
        <w:pStyle w:val="Heading2"/>
      </w:pPr>
      <w:r>
        <w:t xml:space="preserve">Three possible 4-message selections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decomposition paper</w:t>
      </w:r>
      <w:r>
        <w:t xml:space="preserve">: M2 leads, M3+M4 as the twin drivers, M5, M7 —</w:t>
      </w:r>
      <w:r>
        <w:t xml:space="preserve"> </w:t>
      </w:r>
      <w:r>
        <w:t xml:space="preserve">homogeneous baseline (M1) folded into the introduction, landscape (M6) a Results</w:t>
      </w:r>
      <w:r>
        <w:t xml:space="preserve"> </w:t>
      </w:r>
      <w:r>
        <w:t xml:space="preserve">section. Tightest story.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margins paper</w:t>
      </w:r>
      <w:r>
        <w:t xml:space="preserve">: M1, M2 (with M3+M4 compressed into it), M6+M6b (as the</w:t>
      </w:r>
      <w:r>
        <w:t xml:space="preserve"> </w:t>
      </w:r>
      <w:r>
        <w:t xml:space="preserve">landscape-structure pair: the gradient shapes rescue, patchiness sets the</w:t>
      </w:r>
      <w:r>
        <w:t xml:space="preserve"> </w:t>
      </w:r>
      <w:r>
        <w:t xml:space="preserve">margin), M7 — the ladder narrative: no gradient → gradient decomposed →</w:t>
      </w:r>
      <w:r>
        <w:t xml:space="preserve"> </w:t>
      </w:r>
      <w:r>
        <w:t xml:space="preserve">landscape structure sorted by which margin it acts on. Keeps</w:t>
      </w:r>
      <w:r>
        <w:t xml:space="preserve"> </w:t>
      </w:r>
      <w:r>
        <w:t xml:space="preserve">both novelties; the title writes itself.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Two papers</w:t>
      </w:r>
      <w:r>
        <w:t xml:space="preserve">: M1–M5+M7 now (phases); M6 with a dedicated design later.</w:t>
      </w:r>
    </w:p>
    <w:p>
      <w:pPr>
        <w:pStyle w:val="FirstParagraph"/>
      </w:pPr>
      <w:r>
        <w:t xml:space="preserve">Suggested title under the margins selection:</w:t>
      </w:r>
      <w:r>
        <w:t xml:space="preserve"> </w:t>
      </w:r>
      <w:r>
        <w:rPr>
          <w:iCs/>
          <w:i/>
        </w:rPr>
        <w:t xml:space="preserve">Evolutionary rescue has two phases; landscape structure decides who survives them.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3" w:name="results-the-complete-inventory"/>
    <w:p>
      <w:pPr>
        <w:pStyle w:val="Heading1"/>
      </w:pPr>
      <w:r>
        <w:t xml:space="preserve">Results: the complete inventory</w:t>
      </w:r>
    </w:p>
    <w:p>
      <w:pPr>
        <w:pStyle w:val="FirstParagraph"/>
      </w:pPr>
      <w:r>
        <w:t xml:space="preserve">Everything the dataset says, ranked by variance explained, so message selection can</w:t>
      </w:r>
      <w:r>
        <w:t xml:space="preserve"> </w:t>
      </w:r>
      <w:r>
        <w:t xml:space="preserve">work from the full evidence. Core balanced design (123 certified cells, 30,730 runs,</w:t>
      </w:r>
      <w:r>
        <w:t xml:space="preserve"> </w:t>
      </w:r>
      <w:r>
        <w:t xml:space="preserve">14,994 survivors) unless marked. Tags:</w:t>
      </w:r>
      <w:r>
        <w:t xml:space="preserve"> </w:t>
      </w:r>
      <w:r>
        <w:rPr>
          <w:bCs/>
          <w:b/>
        </w:rPr>
        <w:t xml:space="preserve">[M#]</w:t>
      </w:r>
      <w:r>
        <w:t xml:space="preserve"> </w:t>
      </w:r>
      <w:r>
        <w:t xml:space="preserve">= headlined by that candidate;</w:t>
      </w:r>
      <w:r>
        <w:t xml:space="preserve"> </w:t>
      </w:r>
      <w:r>
        <w:rPr>
          <w:iCs/>
          <w:i/>
        </w:rPr>
        <w:t xml:space="preserve">(supports M#)</w:t>
      </w:r>
      <w:r>
        <w:t xml:space="preserve"> </w:t>
      </w:r>
      <w:r>
        <w:t xml:space="preserve">= reported inside its section;</w:t>
      </w:r>
      <w:r>
        <w:t xml:space="preserve"> </w:t>
      </w:r>
      <w:r>
        <w:rPr>
          <w:iCs/>
          <w:i/>
        </w:rPr>
        <w:t xml:space="preserve">(unassigned)</w:t>
      </w:r>
      <w:r>
        <w:t xml:space="preserve"> </w:t>
      </w:r>
      <w:r>
        <w:t xml:space="preserve">= no current message.</w:t>
      </w:r>
    </w:p>
    <w:bookmarkStart w:id="64" w:name="Xc93cf99be8067fd8a51cf4a73c37d9652639758"/>
    <w:p>
      <w:pPr>
        <w:pStyle w:val="Heading2"/>
      </w:pPr>
      <w:r>
        <w:t xml:space="preserve">Main effects — share of variance (partial η²), survivors, patchy landscapes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Persistence (joint 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Dispersal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53.3%</w:t>
            </w:r>
            <w:r>
              <w:t xml:space="preserve"> </w:t>
            </w:r>
            <w:r>
              <w:t xml:space="preserve">[M3]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8.8% (supports M5)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3e-266 [M5]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Magnitude of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48.6%</w:t>
            </w:r>
            <w:r>
              <w:t xml:space="preserve"> </w:t>
            </w:r>
            <w:r>
              <w:rPr>
                <w:iCs/>
                <w:i/>
              </w:rPr>
              <w:t xml:space="preserve">(unassigned — see below)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13.3%</w:t>
            </w:r>
            <w:r>
              <w:t xml:space="preserve"> </w:t>
            </w:r>
            <w:r>
              <w:t xml:space="preserve">[M6b]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2e-36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69.1%</w:t>
            </w:r>
            <w:r>
              <w:t xml:space="preserve"> </w:t>
            </w:r>
            <w:r>
              <w:t xml:space="preserve">[M4]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3e-20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0.2% [M6]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3e-10 (supports M6)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0.4% [M6]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</w:tr>
    </w:tbl>
    <w:p>
      <w:pPr>
        <w:pStyle w:val="BodyText"/>
      </w:pPr>
      <w:r>
        <w:t xml:space="preserve">Level-by-level profiles (resistance / recovery / persistence):</w:t>
      </w:r>
    </w:p>
    <w:p>
      <w:pPr>
        <w:numPr>
          <w:ilvl w:val="0"/>
          <w:numId w:val="1005"/>
        </w:numPr>
        <w:pStyle w:val="Compact"/>
      </w:pPr>
      <w:r>
        <w:t xml:space="preserve">Dispersal 1.5/3/6: 0.019/0.079/0.121 | 0.51/0.63/0.56 | 0.24/0.76/0.50 [M3, M5]</w:t>
      </w:r>
    </w:p>
    <w:p>
      <w:pPr>
        <w:numPr>
          <w:ilvl w:val="0"/>
          <w:numId w:val="1005"/>
        </w:numPr>
        <w:pStyle w:val="Compact"/>
      </w:pPr>
      <w:r>
        <w:t xml:space="preserve">Variance infusion 0/0.75: 0.065/0.078 | 0.25/0.86 | 0.46/0.56 [M4]</w:t>
      </w:r>
    </w:p>
    <w:p>
      <w:pPr>
        <w:numPr>
          <w:ilvl w:val="0"/>
          <w:numId w:val="1005"/>
        </w:numPr>
        <w:pStyle w:val="Compact"/>
      </w:pPr>
      <w:r>
        <w:t xml:space="preserve">Slope 0.6/0.8/1.0: 0.077/0.069/0.068 | 0.66/0.53/0.50 | 0.59/0.50/0.42 [M6b]</w:t>
      </w:r>
    </w:p>
    <w:p>
      <w:pPr>
        <w:numPr>
          <w:ilvl w:val="0"/>
          <w:numId w:val="1005"/>
        </w:numPr>
        <w:pStyle w:val="Compact"/>
      </w:pPr>
      <w:r>
        <w:t xml:space="preserve">Magnitude of change 9→13: 0.132→0.044 | 0.67→0.58 | 0.74→0.29</w:t>
      </w:r>
      <w:r>
        <w:t xml:space="preserve"> </w:t>
      </w:r>
      <w:r>
        <w:rPr>
          <w:iCs/>
          <w:i/>
        </w:rPr>
        <w:t xml:space="preserve">(manipulation check: the</w:t>
      </w:r>
      <w:r>
        <w:rPr>
          <w:iCs/>
          <w:i/>
        </w:rPr>
        <w:t xml:space="preserve"> </w:t>
      </w:r>
      <w:r>
        <w:rPr>
          <w:iCs/>
          <w:i/>
        </w:rPr>
        <w:t xml:space="preserve">design brackets the persistence transition; resistance responds to magnitude of environmental change far</w:t>
      </w:r>
      <w:r>
        <w:rPr>
          <w:iCs/>
          <w:i/>
        </w:rPr>
        <w:t xml:space="preserve"> </w:t>
      </w:r>
      <w:r>
        <w:rPr>
          <w:iCs/>
          <w:i/>
        </w:rPr>
        <w:t xml:space="preserve">more than recovery does — worth one line in M2’s section)</w:t>
      </w:r>
    </w:p>
    <w:p>
      <w:pPr>
        <w:numPr>
          <w:ilvl w:val="0"/>
          <w:numId w:val="1005"/>
        </w:numPr>
        <w:pStyle w:val="Compact"/>
      </w:pPr>
      <w:r>
        <w:t xml:space="preserve">Environmental variation 0/1/2: 0.093/0.093/0.094 | 0.66/0.64/0.62 | 0.47/0.50/0.52</w:t>
      </w:r>
      <w:r>
        <w:t xml:space="preserve"> </w:t>
      </w:r>
      <w:r>
        <w:rPr>
          <w:iCs/>
          <w:i/>
        </w:rPr>
        <w:t xml:space="preserve">(supports</w:t>
      </w:r>
      <w:r>
        <w:rPr>
          <w:iCs/>
          <w:i/>
        </w:rPr>
        <w:t xml:space="preserve"> </w:t>
      </w:r>
      <w:r>
        <w:rPr>
          <w:iCs/>
          <w:i/>
        </w:rPr>
        <w:t xml:space="preserve">M6: heterogeneity per se does nothing to phases)</w:t>
      </w:r>
    </w:p>
    <w:p>
      <w:pPr>
        <w:numPr>
          <w:ilvl w:val="0"/>
          <w:numId w:val="1005"/>
        </w:numPr>
        <w:pStyle w:val="Compact"/>
      </w:pPr>
      <w:r>
        <w:t xml:space="preserve">AC 0/2/4 at SD 2: 0.076/0.075/0.068 | 0.52/0.57/0.58 | 0.47/0.56/0.53 [M6]</w:t>
      </w:r>
    </w:p>
    <w:bookmarkEnd w:id="64"/>
    <w:bookmarkStart w:id="68" w:name="all-fifteen-pairwise-interactions"/>
    <w:p>
      <w:pPr>
        <w:pStyle w:val="Heading2"/>
      </w:pPr>
      <w:r>
        <w:t xml:space="preserve">All fifteen pairwise interactions</w:t>
      </w:r>
    </w:p>
    <w:p>
      <w:pPr>
        <w:pStyle w:val="FirstParagraph"/>
      </w:pPr>
      <w:r>
        <w:drawing>
          <wp:inline>
            <wp:extent cx="5334000" cy="4817806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figS4_interaction_heatmap_v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7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Partial η² (%) on the phase outcomes (survivors, patchy landscapes) and the</w:t>
      </w:r>
      <w:r>
        <w:t xml:space="preserve"> </w:t>
      </w:r>
      <w:r>
        <w:t xml:space="preserve">drop-one change in McFadden pseudo-R² (percentage points) from the full two-way</w:t>
      </w:r>
      <w:r>
        <w:t xml:space="preserve"> </w:t>
      </w:r>
      <w:r>
        <w:t xml:space="preserve">persistence model (all runs, patchy). All three columns are computed the same way:</w:t>
      </w:r>
      <w:r>
        <w:t xml:space="preserve"> </w:t>
      </w:r>
      <w:r>
        <w:t xml:space="preserve">fit the model with all fifteen pairwise interactions, remove one, record the loss.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Persistence (ΔR², 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dispersal × variance infusion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slope × dispersal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[M6b, M5]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variance infusion × magnitude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slope × variance infusion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M4/M6b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slope × autocorrelation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M6 (boundary)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dispersal × magnitude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M3/M5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variance infusion × autocorrelation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unassigned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slope × 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unassigned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autocorrelation × 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M6 (mediation removed 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slope × magnitude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unassigned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dispersal × autocorrelation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M6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dispersal × 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unassigned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variance infusion × 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unassigned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magnitude × autocorrelation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unassigned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magnitude × 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unassigned</w:t>
            </w:r>
          </w:p>
        </w:tc>
      </w:tr>
    </w:tbl>
    <w:p>
      <w:pPr>
        <w:pStyle w:val="BodyText"/>
      </w:pPr>
      <w:r>
        <w:t xml:space="preserve">Slope × dispersal dominates persistence as it dominates resistance: where a</w:t>
      </w:r>
      <w:r>
        <w:t xml:space="preserve"> </w:t>
      </w:r>
      <w:r>
        <w:t xml:space="preserve">population sits relative to the migration-load boundary S·σ_d/w = 1 is the single</w:t>
      </w:r>
      <w:r>
        <w:t xml:space="preserve"> </w:t>
      </w:r>
      <w:r>
        <w:t xml:space="preserve">most consequential combination in the design.</w:t>
      </w:r>
    </w:p>
    <w:bookmarkEnd w:id="68"/>
    <w:bookmarkStart w:id="69" w:name="X95cf87eb9b254b61bae7cc5d3bd7e2969a07842"/>
    <w:p>
      <w:pPr>
        <w:pStyle w:val="Heading2"/>
      </w:pPr>
      <w:r>
        <w:t xml:space="preserve">Interactions among the spatial parameters at the viability boundary</w:t>
      </w:r>
    </w:p>
    <w:p>
      <w:pPr>
        <w:pStyle w:val="FirstParagraph"/>
      </w:pPr>
      <w:r>
        <w:t xml:space="preserve">Within the viable interior the patchiness interactions are small (table above), but</w:t>
      </w:r>
      <w:r>
        <w:t xml:space="preserve"> </w:t>
      </w:r>
      <w:r>
        <w:t xml:space="preserve">at the boundary they are the story. Compromised cells (non-viable or declining in</w:t>
      </w:r>
      <w:r>
        <w:t xml:space="preserve"> </w:t>
      </w:r>
      <w:r>
        <w:t xml:space="preserve">the unperturbed controls), counted from the control arm:</w:t>
      </w:r>
    </w:p>
    <w:p>
      <w:pPr>
        <w:numPr>
          <w:ilvl w:val="0"/>
          <w:numId w:val="1006"/>
        </w:numPr>
        <w:pStyle w:val="Compact"/>
      </w:pPr>
      <w:r>
        <w:t xml:space="preserve">Slope × autocorrelation at variation 2 (of 6 cells each): autocorrelation 0</w:t>
      </w:r>
      <w:r>
        <w:t xml:space="preserve"> </w:t>
      </w:r>
      <w:r>
        <w:t xml:space="preserve">column runs 0 / 4 / 3 / 6 across slopes 0.6–1.2 while the autocorrelation 4</w:t>
      </w:r>
      <w:r>
        <w:t xml:space="preserve"> </w:t>
      </w:r>
      <w:r>
        <w:t xml:space="preserve">column runs 0 / 0 / 2 / 4 — the boundary advances with slope and consumes</w:t>
      </w:r>
      <w:r>
        <w:t xml:space="preserve"> </w:t>
      </w:r>
      <w:r>
        <w:t xml:space="preserve">uncorrelated landscapes first [M6, Fig 4]</w:t>
      </w:r>
    </w:p>
    <w:p>
      <w:pPr>
        <w:numPr>
          <w:ilvl w:val="0"/>
          <w:numId w:val="1006"/>
        </w:numPr>
        <w:pStyle w:val="Compact"/>
      </w:pPr>
      <w:r>
        <w:t xml:space="preserve">Variation × autocorrelation (slopes ≥ 0.8, of 12): 13 compromised cells at</w:t>
      </w:r>
      <w:r>
        <w:t xml:space="preserve"> </w:t>
      </w:r>
      <w:r>
        <w:t xml:space="preserve">variation 2 / autocorrelation 0 versus 6 at variation 2 / autocorrelation 4;</w:t>
      </w:r>
      <w:r>
        <w:t xml:space="preserve"> </w:t>
      </w:r>
      <w:r>
        <w:t xml:space="preserve">variation 1 sits at 4–5 throughout — high variation is only dangerous when</w:t>
      </w:r>
      <w:r>
        <w:t xml:space="preserve"> </w:t>
      </w:r>
      <w:r>
        <w:t xml:space="preserve">uncorrelated [M6]</w:t>
      </w:r>
    </w:p>
    <w:p>
      <w:pPr>
        <w:numPr>
          <w:ilvl w:val="0"/>
          <w:numId w:val="1006"/>
        </w:numPr>
        <w:pStyle w:val="Compact"/>
      </w:pPr>
      <w:r>
        <w:t xml:space="preserve">The three-way structure (slope × variation × autocorrelation, with dispersal</w:t>
      </w:r>
      <w:r>
        <w:t xml:space="preserve"> </w:t>
      </w:r>
      <w:r>
        <w:t xml:space="preserve">extremes worst) is the viability map itself; it is presented as Figure 4 rather</w:t>
      </w:r>
      <w:r>
        <w:t xml:space="preserve"> </w:t>
      </w:r>
      <w:r>
        <w:t xml:space="preserve">than as coefficients</w:t>
      </w:r>
    </w:p>
    <w:bookmarkEnd w:id="69"/>
    <w:bookmarkStart w:id="70" w:name="landscape-and-viability"/>
    <w:p>
      <w:pPr>
        <w:pStyle w:val="Heading2"/>
      </w:pPr>
      <w:r>
        <w:t xml:space="preserve">Landscape and viability</w:t>
      </w:r>
    </w:p>
    <w:p>
      <w:pPr>
        <w:numPr>
          <w:ilvl w:val="0"/>
          <w:numId w:val="1007"/>
        </w:numPr>
        <w:pStyle w:val="Compact"/>
      </w:pPr>
      <w:r>
        <w:t xml:space="preserve">Baseline abundance by AC at SD 2: 521/786/1177; at SD 1: 859/1107/1209 [M6]</w:t>
      </w:r>
    </w:p>
    <w:p>
      <w:pPr>
        <w:numPr>
          <w:ilvl w:val="0"/>
          <w:numId w:val="1007"/>
        </w:numPr>
        <w:pStyle w:val="Compact"/>
      </w:pPr>
      <w:r>
        <w:t xml:space="preserve">Mediation: log(baseline) in the recovery model leaves AC nothing (p = 0.62,</w:t>
      </w:r>
      <w:r>
        <w:t xml:space="preserve"> </w:t>
      </w:r>
      <w:r>
        <w:t xml:space="preserve">coefficient +0.045) [M6]</w:t>
      </w:r>
    </w:p>
    <w:p>
      <w:pPr>
        <w:numPr>
          <w:ilvl w:val="0"/>
          <w:numId w:val="1007"/>
        </w:numPr>
        <w:pStyle w:val="Compact"/>
      </w:pPr>
      <w:r>
        <w:t xml:space="preserve">Viability certification (unperturbed to t = 1500): slopes 0.6/0.8/1.0/1.2 give</w:t>
      </w:r>
      <w:r>
        <w:t xml:space="preserve"> </w:t>
      </w:r>
      <w:r>
        <w:t xml:space="preserve">41/34/32/16 viable cells; all non-viable cells at slope ≤ 1.0 are SD 2 / AC 0;</w:t>
      </w:r>
      <w:r>
        <w:t xml:space="preserve"> </w:t>
      </w:r>
      <w:r>
        <w:t xml:space="preserve">slope 1.2’s failures spread from the AC 0 columns outward [M6, Fig 4]</w:t>
      </w:r>
    </w:p>
    <w:p>
      <w:pPr>
        <w:numPr>
          <w:ilvl w:val="0"/>
          <w:numId w:val="1007"/>
        </w:numPr>
        <w:pStyle w:val="Compact"/>
      </w:pPr>
      <w:r>
        <w:t xml:space="preserve">One retained small-equilibrium cell (slope 1.0, disp 6, SD 2, AC 2; n≈33,</w:t>
      </w:r>
      <w:r>
        <w:t xml:space="preserve"> </w:t>
      </w:r>
      <w:r>
        <w:t xml:space="preserve">persists in all controls) — flagged in Methods</w:t>
      </w:r>
    </w:p>
    <w:p>
      <w:pPr>
        <w:numPr>
          <w:ilvl w:val="0"/>
          <w:numId w:val="1007"/>
        </w:numPr>
        <w:pStyle w:val="Compact"/>
      </w:pPr>
      <w:r>
        <w:t xml:space="preserve">Mutation-off cells decline slowly without perturbation (variance erosion);</w:t>
      </w:r>
      <w:r>
        <w:t xml:space="preserve"> </w:t>
      </w:r>
      <w:r>
        <w:t xml:space="preserve">8–15 cells per slope classed</w:t>
      </w:r>
      <w:r>
        <w:t xml:space="preserve"> </w:t>
      </w:r>
      <w:r>
        <w:t xml:space="preserve">“</w:t>
      </w:r>
      <w:r>
        <w:t xml:space="preserve">slowly declining</w:t>
      </w:r>
      <w:r>
        <w:t xml:space="preserve">”</w:t>
      </w:r>
      <w:r>
        <w:t xml:space="preserve">, all retained</w:t>
      </w:r>
      <w:r>
        <w:t xml:space="preserve"> </w:t>
      </w:r>
      <w:r>
        <w:rPr>
          <w:iCs/>
          <w:i/>
        </w:rPr>
        <w:t xml:space="preserve">(supports M4;</w:t>
      </w:r>
      <w:r>
        <w:rPr>
          <w:iCs/>
          <w:i/>
        </w:rPr>
        <w:t xml:space="preserve"> </w:t>
      </w:r>
      <w:r>
        <w:rPr>
          <w:iCs/>
          <w:i/>
        </w:rPr>
        <w:t xml:space="preserve">worth a Discussion sentence)</w:t>
      </w:r>
    </w:p>
    <w:bookmarkEnd w:id="70"/>
    <w:bookmarkStart w:id="71" w:name="homogeneous-block-and-geometry"/>
    <w:p>
      <w:pPr>
        <w:pStyle w:val="Heading2"/>
      </w:pPr>
      <w:r>
        <w:t xml:space="preserve">Homogeneous block and geometry</w:t>
      </w:r>
    </w:p>
    <w:p>
      <w:pPr>
        <w:numPr>
          <w:ilvl w:val="0"/>
          <w:numId w:val="1008"/>
        </w:numPr>
        <w:pStyle w:val="Compact"/>
      </w:pPr>
      <w:r>
        <w:t xml:space="preserve">Slope 0: baselines 3,787 (mut off) / 2,919 (mut on) — mutation load directly</w:t>
      </w:r>
      <w:r>
        <w:t xml:space="preserve"> </w:t>
      </w:r>
      <w:r>
        <w:t xml:space="preserve">visible</w:t>
      </w:r>
      <w:r>
        <w:t xml:space="preserve"> </w:t>
      </w:r>
      <w:r>
        <w:rPr>
          <w:iCs/>
          <w:i/>
        </w:rPr>
        <w:t xml:space="preserve">(supports M1/M4)</w:t>
      </w:r>
      <w:r>
        <w:t xml:space="preserve">; survival 2/100, mildest magnitude of environmental change only [M1]</w:t>
      </w:r>
    </w:p>
    <w:p>
      <w:pPr>
        <w:numPr>
          <w:ilvl w:val="0"/>
          <w:numId w:val="1008"/>
        </w:numPr>
        <w:pStyle w:val="Compact"/>
      </w:pPr>
      <w:r>
        <w:t xml:space="preserve">Relocation distance P/S: 9–22 spatial units (3–7 dispersal SDs) across the</w:t>
      </w:r>
      <w:r>
        <w:t xml:space="preserve"> </w:t>
      </w:r>
      <w:r>
        <w:t xml:space="preserve">design; gentle slopes = less load, farther to run [M6b]</w:t>
      </w:r>
    </w:p>
    <w:bookmarkEnd w:id="71"/>
    <w:bookmarkStart w:id="72" w:name="secondary-quantities"/>
    <w:p>
      <w:pPr>
        <w:pStyle w:val="Heading2"/>
      </w:pPr>
      <w:r>
        <w:t xml:space="preserve">Secondary quantities</w:t>
      </w:r>
    </w:p>
    <w:p>
      <w:pPr>
        <w:numPr>
          <w:ilvl w:val="0"/>
          <w:numId w:val="1009"/>
        </w:numPr>
        <w:pStyle w:val="Compact"/>
      </w:pPr>
      <w:r>
        <w:t xml:space="preserve">corr(resistance, log recovery) = +0.24 across survivors [M2]</w:t>
      </w:r>
    </w:p>
    <w:p>
      <w:pPr>
        <w:numPr>
          <w:ilvl w:val="0"/>
          <w:numId w:val="1009"/>
        </w:numPr>
        <w:pStyle w:val="Compact"/>
      </w:pPr>
      <w:r>
        <w:t xml:space="preserve">Recovery time (trough → peak): 350 without variance input vs 456 with — slower</w:t>
      </w:r>
      <w:r>
        <w:t xml:space="preserve"> </w:t>
      </w:r>
      <w:r>
        <w:t xml:space="preserve">populations that rebound farther</w:t>
      </w:r>
      <w:r>
        <w:t xml:space="preserve"> </w:t>
      </w:r>
      <w:r>
        <w:rPr>
          <w:iCs/>
          <w:i/>
        </w:rPr>
        <w:t xml:space="preserve">(supports M4; interpret with care: conditioning</w:t>
      </w:r>
      <w:r>
        <w:rPr>
          <w:iCs/>
          <w:i/>
        </w:rPr>
        <w:t xml:space="preserve"> </w:t>
      </w:r>
      <w:r>
        <w:rPr>
          <w:iCs/>
          <w:i/>
        </w:rPr>
        <w:t xml:space="preserve">on having a peak)</w:t>
      </w:r>
    </w:p>
    <w:p>
      <w:pPr>
        <w:numPr>
          <w:ilvl w:val="0"/>
          <w:numId w:val="1009"/>
        </w:numPr>
        <w:pStyle w:val="Compact"/>
      </w:pPr>
      <w:r>
        <w:t xml:space="preserve">Overall persistence 0.51 in the core; magnitude of environmental change spans 0.74 → 0.29</w:t>
      </w:r>
    </w:p>
    <w:p>
      <w:pPr>
        <w:numPr>
          <w:ilvl w:val="0"/>
          <w:numId w:val="1009"/>
        </w:numPr>
        <w:pStyle w:val="Compact"/>
      </w:pPr>
      <w:r>
        <w:t xml:space="preserve">Slope-1.2 boundary block (not analysed for phases): 9,844 runs available for a</w:t>
      </w:r>
      <w:r>
        <w:t xml:space="preserve"> </w:t>
      </w:r>
      <w:r>
        <w:t xml:space="preserve">boundary-focused figure if M6 is selected</w:t>
      </w:r>
    </w:p>
    <w:p>
      <w:pPr>
        <w:pStyle w:val="FirstParagraph"/>
      </w:pPr>
      <w:r>
        <w:rPr>
          <w:iCs/>
          <w:i/>
        </w:rPr>
        <w:t xml:space="preserve">(unassigned items are candidates for messages we haven’t thought of — that’s what</w:t>
      </w:r>
      <w:r>
        <w:rPr>
          <w:iCs/>
          <w:i/>
        </w:rPr>
        <w:t xml:space="preserve"> </w:t>
      </w:r>
      <w:r>
        <w:rPr>
          <w:iCs/>
          <w:i/>
        </w:rPr>
        <w:t xml:space="preserve">this inventory is for)</w:t>
      </w:r>
    </w:p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35" Target="media/rId35.png" /><Relationship Type="http://schemas.openxmlformats.org/officeDocument/2006/relationships/image" Id="rId47" Target="media/rId47.png" /><Relationship Type="http://schemas.openxmlformats.org/officeDocument/2006/relationships/image" Id="rId41" Target="media/rId41.png" /><Relationship Type="http://schemas.openxmlformats.org/officeDocument/2006/relationships/image" Id="rId38" Target="media/rId38.png" /><Relationship Type="http://schemas.openxmlformats.org/officeDocument/2006/relationships/image" Id="rId56" Target="media/rId56.png" /><Relationship Type="http://schemas.openxmlformats.org/officeDocument/2006/relationships/image" Id="rId53" Target="media/rId53.png" /><Relationship Type="http://schemas.openxmlformats.org/officeDocument/2006/relationships/image" Id="rId32" Target="media/rId32.png" /><Relationship Type="http://schemas.openxmlformats.org/officeDocument/2006/relationships/image" Id="rId59" Target="media/rId59.png" /><Relationship Type="http://schemas.openxmlformats.org/officeDocument/2006/relationships/image" Id="rId50" Target="media/rId50.png" /><Relationship Type="http://schemas.openxmlformats.org/officeDocument/2006/relationships/image" Id="rId44" Target="media/rId44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2026-09-21T18:13:15Z</dcterms:created>
  <dcterms:modified xsi:type="dcterms:W3CDTF">2026-09-21T18:13:15Z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