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5e76d95d6e32c3e1b7eb7bd0390ddeb698a48a5"/>
    <w:p>
      <w:pPr>
        <w:pStyle w:val="Heading1"/>
      </w:pPr>
      <w:r>
        <w:t xml:space="preserve">Evolutionary rescue in spatially structured landscapes</w:t>
      </w:r>
    </w:p>
    <w:bookmarkStart w:id="20" w:name="X2933cb1783c18e9e78c6ac503fab105c50fd790"/>
    <w:p>
      <w:pPr>
        <w:pStyle w:val="Heading2"/>
      </w:pPr>
      <w:r>
        <w:t xml:space="preserve">Methods and results — final (v3) simulation dataset</w:t>
      </w:r>
    </w:p>
    <w:p>
      <w:pPr>
        <w:pStyle w:val="FirstParagraph"/>
      </w:pPr>
      <w:r>
        <w:t xml:space="preserve">Anna Vinton, September 2026</w:t>
      </w:r>
    </w:p>
    <w:bookmarkEnd w:id="20"/>
    <w:bookmarkStart w:id="21" w:name="what-this-is"/>
    <w:p>
      <w:pPr>
        <w:pStyle w:val="Heading2"/>
      </w:pPr>
      <w:r>
        <w:t xml:space="preserve">What this is</w:t>
      </w:r>
    </w:p>
    <w:p>
      <w:pPr>
        <w:pStyle w:val="FirstParagraph"/>
      </w:pPr>
      <w:r>
        <w:t xml:space="preserve">The final dataset after the full pipeline audit: every design choice tested, every</w:t>
      </w:r>
      <w:r>
        <w:t xml:space="preserve"> </w:t>
      </w:r>
      <w:r>
        <w:t xml:space="preserve">treatment cell certified viable by unperturbed controls, and the slope axis balanced.</w:t>
      </w:r>
      <w:r>
        <w:t xml:space="preserve"> </w:t>
      </w:r>
      <w:r>
        <w:t xml:space="preserve">This document covers what was run and what came out. Interpretation is kept to the</w:t>
      </w:r>
      <w:r>
        <w:t xml:space="preserve"> </w:t>
      </w:r>
      <w:r>
        <w:t xml:space="preserve">minimum needed to read the tables — the narrative belongs to the paper draft.</w:t>
      </w:r>
    </w:p>
    <w:p>
      <w:pPr>
        <w:pStyle w:val="BodyText"/>
      </w:pPr>
      <w:r>
        <w:t xml:space="preserve">Everything below comes from a single dataset of 42,100 launched runs (2–7 September</w:t>
      </w:r>
      <w:r>
        <w:t xml:space="preserve"> </w:t>
      </w:r>
      <w:r>
        <w:t xml:space="preserve">2026): the factorial sweep, a homogeneous-landscape block, and an unperturbed control</w:t>
      </w:r>
      <w:r>
        <w:t xml:space="preserve"> </w:t>
      </w:r>
      <w:r>
        <w:t xml:space="preserve">arm. Data, code and figures are in the shared Drive folder.</w:t>
      </w:r>
    </w:p>
    <w:bookmarkEnd w:id="21"/>
    <w:bookmarkStart w:id="22" w:name="the-questions"/>
    <w:p>
      <w:pPr>
        <w:pStyle w:val="Heading2"/>
      </w:pPr>
      <w:r>
        <w:t xml:space="preserve">The questions</w:t>
      </w:r>
    </w:p>
    <w:p>
      <w:pPr>
        <w:pStyle w:val="FirstParagraph"/>
      </w:pPr>
      <w:r>
        <w:t xml:space="preserve">The project has always been about how spatial structure shapes evolutionary rescue.</w:t>
      </w:r>
      <w:r>
        <w:t xml:space="preserve"> </w:t>
      </w:r>
      <w:r>
        <w:t xml:space="preserve">What’s changed is how we measure rescue.</w:t>
      </w:r>
    </w:p>
    <w:p>
      <w:pPr>
        <w:pStyle w:val="BodyText"/>
      </w:pPr>
      <w:r>
        <w:t xml:space="preserve">Almost all rescue work collapses the population trajectory to one number — usually the</w:t>
      </w:r>
      <w:r>
        <w:t xml:space="preserve"> </w:t>
      </w:r>
      <w:r>
        <w:t xml:space="preserve">probability of rescue, sometimes a critical threshold or an endpoint density. But the</w:t>
      </w:r>
      <w:r>
        <w:t xml:space="preserve"> </w:t>
      </w:r>
      <w:r>
        <w:t xml:space="preserve">trajectory has two limbs produced by different processes: a decline, governed by</w:t>
      </w:r>
      <w:r>
        <w:t xml:space="preserve"> </w:t>
      </w:r>
      <w:r>
        <w:t xml:space="preserve">demographic buffering and whatever pre-adapted individuals are already nearby, and a</w:t>
      </w:r>
      <w:r>
        <w:t xml:space="preserve"> </w:t>
      </w:r>
      <w:r>
        <w:t xml:space="preserve">rebound, governed by the adaptive response and subsequent growth. Orr &amp; Unckless 2014</w:t>
      </w:r>
      <w:r>
        <w:t xml:space="preserve"> </w:t>
      </w:r>
      <w:r>
        <w:t xml:space="preserve">derived both, but for a well-mixed single-locus model, and the quantities have rarely</w:t>
      </w:r>
      <w:r>
        <w:t xml:space="preserve"> </w:t>
      </w:r>
      <w:r>
        <w:t xml:space="preserve">been used since. Ulf raised this in 2021, suggesting we track the minimum relative</w:t>
      </w:r>
      <w:r>
        <w:t xml:space="preserve"> </w:t>
      </w:r>
      <w:r>
        <w:t xml:space="preserve">population size and the increase after the minimum as separate quantities. That’s what</w:t>
      </w:r>
      <w:r>
        <w:t xml:space="preserve"> </w:t>
      </w:r>
      <w:r>
        <w:t xml:space="preserve">we’re now doing.</w:t>
      </w:r>
    </w:p>
    <w:p>
      <w:pPr>
        <w:pStyle w:val="BodyText"/>
      </w:pPr>
      <w:r>
        <w:t xml:space="preserve">The questions this dataset addresses:</w:t>
      </w:r>
    </w:p>
    <w:p>
      <w:pPr>
        <w:numPr>
          <w:ilvl w:val="0"/>
          <w:numId w:val="1001"/>
        </w:numPr>
        <w:pStyle w:val="Compact"/>
      </w:pPr>
      <w:r>
        <w:t xml:space="preserve">Do landscape properties — gradient slope, spatial autocorrelation and environmental</w:t>
      </w:r>
      <w:r>
        <w:t xml:space="preserve"> </w:t>
      </w:r>
      <w:r>
        <w:t xml:space="preserve">variance — act differently on the two phases of rescue, and do they interact?</w:t>
      </w:r>
    </w:p>
    <w:p>
      <w:pPr>
        <w:numPr>
          <w:ilvl w:val="0"/>
          <w:numId w:val="1001"/>
        </w:numPr>
        <w:pStyle w:val="Compact"/>
      </w:pPr>
      <w:r>
        <w:t xml:space="preserve">How do the same parameters act on persistence alone, and is there structure that</w:t>
      </w:r>
      <w:r>
        <w:t xml:space="preserve"> </w:t>
      </w:r>
      <w:r>
        <w:t xml:space="preserve">measure misses?</w:t>
      </w:r>
    </w:p>
    <w:p>
      <w:pPr>
        <w:numPr>
          <w:ilvl w:val="0"/>
          <w:numId w:val="1001"/>
        </w:numPr>
        <w:pStyle w:val="Compact"/>
      </w:pPr>
      <w:r>
        <w:t xml:space="preserve">Does dispersal show an intermediate optimum, as theory predicts?</w:t>
      </w:r>
    </w:p>
    <w:p>
      <w:pPr>
        <w:numPr>
          <w:ilvl w:val="0"/>
          <w:numId w:val="1001"/>
        </w:numPr>
        <w:pStyle w:val="Compact"/>
      </w:pPr>
      <w:r>
        <w:t xml:space="preserve">Does the source of genetic variation — standing only, versus standing plus new</w:t>
      </w:r>
      <w:r>
        <w:t xml:space="preserve"> </w:t>
      </w:r>
      <w:r>
        <w:t xml:space="preserve">variance each generation — change any of this?</w:t>
      </w:r>
    </w:p>
    <w:p>
      <w:pPr>
        <w:numPr>
          <w:ilvl w:val="0"/>
          <w:numId w:val="1001"/>
        </w:numPr>
        <w:pStyle w:val="Compact"/>
      </w:pPr>
      <w:r>
        <w:t xml:space="preserve">Where can gradient populations persist at all, and what sets that boundary?</w:t>
      </w:r>
    </w:p>
    <w:bookmarkEnd w:id="22"/>
    <w:bookmarkStart w:id="23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rPr>
          <w:bCs/>
          <w:b/>
        </w:rPr>
        <w:t xml:space="preserve">The factorial.</w:t>
      </w:r>
      <w:r>
        <w:t xml:space="preserve"> </w:t>
      </w:r>
      <w:r>
        <w:t xml:space="preserve">Slope (0.6, 0.8, 1.0) × dispersal SD (1.5, 3, 6) × mutational SD</w:t>
      </w:r>
      <w:r>
        <w:t xml:space="preserve"> </w:t>
      </w:r>
      <w:r>
        <w:t xml:space="preserve">(0, 0.75) × perturbation (9–13) × seven landscape conditions (flat; patch SD 1 and 2,</w:t>
      </w:r>
      <w:r>
        <w:t xml:space="preserve"> </w:t>
      </w:r>
      <w:r>
        <w:t xml:space="preserve">each at autocorrelation 0, 2, 4). Five independently generated landscapes per</w:t>
      </w:r>
      <w:r>
        <w:t xml:space="preserve"> </w:t>
      </w:r>
      <w:r>
        <w:t xml:space="preserve">condition, ten runs per landscape:</w:t>
      </w:r>
      <w:r>
        <w:t xml:space="preserve"> </w:t>
      </w:r>
      <w:r>
        <w:rPr>
          <w:bCs/>
          <w:b/>
        </w:rPr>
        <w:t xml:space="preserve">50 runs per treatment combination</w:t>
      </w:r>
      <w:r>
        <w:t xml:space="preserve">, 630</w:t>
      </w:r>
      <w:r>
        <w:t xml:space="preserve"> </w:t>
      </w:r>
      <w:r>
        <w:t xml:space="preserve">combinations, 31,500 runs.</w:t>
      </w:r>
    </w:p>
    <w:p>
      <w:pPr>
        <w:pStyle w:val="BodyText"/>
      </w:pPr>
      <w:r>
        <w:rPr>
          <w:bCs/>
          <w:b/>
        </w:rPr>
        <w:t xml:space="preserve">The boundary block.</w:t>
      </w:r>
      <w:r>
        <w:t xml:space="preserve"> </w:t>
      </w:r>
      <w:r>
        <w:t xml:space="preserve">The same factorial at slope 1.2 — retained from the earlier</w:t>
      </w:r>
      <w:r>
        <w:t xml:space="preserve"> </w:t>
      </w:r>
      <w:r>
        <w:t xml:space="preserve">design and kept as a documented boundary case (see Viability below), not part of the</w:t>
      </w:r>
      <w:r>
        <w:t xml:space="preserve"> </w:t>
      </w:r>
      <w:r>
        <w:t xml:space="preserve">balanced factorial. 10,500 runs.</w:t>
      </w:r>
    </w:p>
    <w:p>
      <w:pPr>
        <w:pStyle w:val="BodyText"/>
      </w:pPr>
      <w:r>
        <w:rPr>
          <w:bCs/>
          <w:b/>
        </w:rPr>
        <w:t xml:space="preserve">The homogeneous block.</w:t>
      </w:r>
      <w:r>
        <w:t xml:space="preserve"> </w:t>
      </w:r>
      <w:r>
        <w:t xml:space="preserve">Slope 0 on the flat landscape (no gradient, no</w:t>
      </w:r>
      <w:r>
        <w:t xml:space="preserve"> </w:t>
      </w:r>
      <w:r>
        <w:t xml:space="preserve">heterogeneity — the classic non-spatial rescue setting): dispersal 3, both mutation</w:t>
      </w:r>
      <w:r>
        <w:t xml:space="preserve"> </w:t>
      </w:r>
      <w:r>
        <w:t xml:space="preserve">levels, all severities, 10 runs each. 100 runs.</w:t>
      </w:r>
    </w:p>
    <w:p>
      <w:pPr>
        <w:pStyle w:val="BodyText"/>
      </w:pPr>
      <w:r>
        <w:rPr>
          <w:bCs/>
          <w:b/>
        </w:rPr>
        <w:t xml:space="preserve">The control arm.</w:t>
      </w:r>
      <w:r>
        <w:t xml:space="preserve"> </w:t>
      </w:r>
      <w:r>
        <w:t xml:space="preserve">Every slope × dispersal × mutation × landscape cell run with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perturbation</w:t>
      </w:r>
      <w:r>
        <w:t xml:space="preserve"> </w:t>
      </w:r>
      <w:r>
        <w:t xml:space="preserve">to t = 1500, three landscapes × three runs: 1,512 runs certifying which</w:t>
      </w:r>
      <w:r>
        <w:t xml:space="preserve"> </w:t>
      </w:r>
      <w:r>
        <w:t xml:space="preserve">cells persist on their own. This is what the viability classification below rests on.</w:t>
      </w:r>
    </w:p>
    <w:p>
      <w:pPr>
        <w:pStyle w:val="BodyText"/>
      </w:pPr>
      <w:r>
        <w:rPr>
          <w:bCs/>
          <w:b/>
        </w:rPr>
        <w:t xml:space="preserve">Timing.</w:t>
      </w:r>
      <w:r>
        <w:t xml:space="preserve"> </w:t>
      </w:r>
      <w:r>
        <w:t xml:space="preserve">Perturbation at t = 400; runs continue to t = 1050 (650 steps post-shift).</w:t>
      </w:r>
      <w:r>
        <w:t xml:space="preserve"> </w:t>
      </w:r>
      <w:r>
        <w:t xml:space="preserve">The control-arm trajectories confirm every balanced-factorial condition is at its</w:t>
      </w:r>
      <w:r>
        <w:t xml:space="preserve"> </w:t>
      </w:r>
      <w:r>
        <w:t xml:space="preserve">equilibrium by t = 400.</w:t>
      </w:r>
    </w:p>
    <w:bookmarkEnd w:id="23"/>
    <w:bookmarkStart w:id="24" w:name="the-model"/>
    <w:p>
      <w:pPr>
        <w:pStyle w:val="Heading2"/>
      </w:pPr>
      <w:r>
        <w:t xml:space="preserve">The model</w:t>
      </w:r>
    </w:p>
    <w:p>
      <w:pPr>
        <w:pStyle w:val="FirstParagraph"/>
      </w:pPr>
      <w:r>
        <w:t xml:space="preserve">Individual-based, continuous space and time, simulated with the Gillespie direct</w:t>
      </w:r>
      <w:r>
        <w:t xml:space="preserve"> </w:t>
      </w:r>
      <w:r>
        <w:t xml:space="preserve">method. Each individual i has a position (x, y) on a 100 × 100 square and a heritable</w:t>
      </w:r>
      <w:r>
        <w:t xml:space="preserve"> </w:t>
      </w:r>
      <w:r>
        <w:t xml:space="preserve">scalar trait u.</w:t>
      </w:r>
    </w:p>
    <w:p>
      <w:pPr>
        <w:pStyle w:val="BodyText"/>
      </w:pPr>
      <w:r>
        <w:rPr>
          <w:bCs/>
          <w:b/>
        </w:rPr>
        <w:t xml:space="preserve">Locally optimal phenotype</w:t>
      </w:r>
      <w:r>
        <w:t xml:space="preserve"> </w:t>
      </w:r>
      <w:r>
        <w:t xml:space="preserve">at position (x, y) at time t:</w:t>
      </w:r>
    </w:p>
    <w:p>
      <w:pPr>
        <w:pStyle w:val="SourceCode"/>
      </w:pPr>
      <w:r>
        <w:rPr>
          <w:rStyle w:val="VerbatimChar"/>
        </w:rPr>
        <w:t xml:space="preserve">z₀(x, y, t) = S·x + Φ(x, y) + p(t)</w:t>
      </w:r>
    </w:p>
    <w:p>
      <w:pPr>
        <w:numPr>
          <w:ilvl w:val="0"/>
          <w:numId w:val="1002"/>
        </w:numPr>
        <w:pStyle w:val="Compact"/>
      </w:pPr>
      <w:r>
        <w:t xml:space="preserve">S is the gradient slope; the optimum increases linearly along x only.</w:t>
      </w:r>
    </w:p>
    <w:p>
      <w:pPr>
        <w:numPr>
          <w:ilvl w:val="0"/>
          <w:numId w:val="1002"/>
        </w:numPr>
        <w:pStyle w:val="Compact"/>
      </w:pPr>
      <w:r>
        <w:t xml:space="preserve">Φ(x, y) is the static heterogeneity field: a Gaussian random field with mean 0,</w:t>
      </w:r>
      <w:r>
        <w:t xml:space="preserve"> </w:t>
      </w:r>
      <w:r>
        <w:t xml:space="preserve">standard deviation σ_Φ (the</w:t>
      </w:r>
      <w:r>
        <w:t xml:space="preserve"> </w:t>
      </w:r>
      <w:r>
        <w:t xml:space="preserve">“</w:t>
      </w:r>
      <w:r>
        <w:t xml:space="preserve">patch SD</w:t>
      </w:r>
      <w:r>
        <w:t xml:space="preserve">”</w:t>
      </w:r>
      <w:r>
        <w:t xml:space="preserve"> </w:t>
      </w:r>
      <w:r>
        <w:t xml:space="preserve">treatment), and power spectral density</w:t>
      </w:r>
      <w:r>
        <w:t xml:space="preserve"> </w:t>
      </w:r>
      <w:r>
        <w:t xml:space="preserve">decaying as k^(−a) where a is the</w:t>
      </w:r>
      <w:r>
        <w:t xml:space="preserve"> </w:t>
      </w:r>
      <w:r>
        <w:t xml:space="preserve">“</w:t>
      </w:r>
      <w:r>
        <w:t xml:space="preserve">autocorrelation</w:t>
      </w:r>
      <w:r>
        <w:t xml:space="preserve">”</w:t>
      </w:r>
      <w:r>
        <w:t xml:space="preserve"> </w:t>
      </w:r>
      <w:r>
        <w:t xml:space="preserve">treatment. Fixed for the whole</w:t>
      </w:r>
      <w:r>
        <w:t xml:space="preserve"> </w:t>
      </w:r>
      <w:r>
        <w:t xml:space="preserve">run. Measured lag-1 spatial correlation of the generated fields is 0.00, 0.74 and</w:t>
      </w:r>
      <w:r>
        <w:t xml:space="preserve"> </w:t>
      </w:r>
      <w:r>
        <w:t xml:space="preserve">0.996 for autocorrelation 0, 2 and 4.</w:t>
      </w:r>
    </w:p>
    <w:p>
      <w:pPr>
        <w:numPr>
          <w:ilvl w:val="0"/>
          <w:numId w:val="1002"/>
        </w:numPr>
        <w:pStyle w:val="Compact"/>
      </w:pPr>
      <w:r>
        <w:t xml:space="preserve">p(t) = 0 for t &lt; 400 and p(t) = P thereafter. P is the perturbation magnitude,</w:t>
      </w:r>
      <w:r>
        <w:t xml:space="preserve"> </w:t>
      </w:r>
      <w:r>
        <w:t xml:space="preserve">applied uniformly across the landscape. The shift reaches only individuals born</w:t>
      </w:r>
      <w:r>
        <w:t xml:space="preserve"> </w:t>
      </w:r>
      <w:r>
        <w:t xml:space="preserve">after t = 400: adults keep their birth-time optimum (see Assumptions).</w:t>
      </w:r>
    </w:p>
    <w:p>
      <w:pPr>
        <w:pStyle w:val="FirstParagraph"/>
      </w:pPr>
      <w:r>
        <w:rPr>
          <w:bCs/>
          <w:b/>
        </w:rPr>
        <w:t xml:space="preserve">Carrying capacity</w:t>
      </w:r>
      <w:r>
        <w:t xml:space="preserve"> </w:t>
      </w:r>
      <w:r>
        <w:t xml:space="preserve">available to individual i:</w:t>
      </w:r>
    </w:p>
    <w:p>
      <w:pPr>
        <w:pStyle w:val="SourceCode"/>
      </w:pPr>
      <w:r>
        <w:rPr>
          <w:rStyle w:val="VerbatimChar"/>
        </w:rPr>
        <w:t xml:space="preserve">K(u_i, x_i, y_i) = k₀ · exp( −(u_i − z₀)² / 2σ_K² )        k₀ = 10,  σ_K = 3/√2 ≈ 2.12</w:t>
      </w:r>
    </w:p>
    <w:p>
      <w:pPr>
        <w:pStyle w:val="FirstParagraph"/>
      </w:pPr>
      <w:r>
        <w:t xml:space="preserve">σ_K is the standard deviation of the Gaussian carrying-capacity function. We also</w:t>
      </w:r>
      <w:r>
        <w:t xml:space="preserve"> </w:t>
      </w:r>
      <w:r>
        <w:t xml:space="preserve">refer to the tolerance width w = √2·σ_K = 3, the trait mismatch at which K falls to</w:t>
      </w:r>
      <w:r>
        <w:t xml:space="preserve"> </w:t>
      </w:r>
      <w:r>
        <w:t xml:space="preserve">1/e of its maximum; the code parameterises the function by w.</w:t>
      </w:r>
    </w:p>
    <w:p>
      <w:pPr>
        <w:pStyle w:val="BodyText"/>
      </w:pPr>
      <w:r>
        <w:rPr>
          <w:bCs/>
          <w:b/>
        </w:rPr>
        <w:t xml:space="preserve">Competition</w:t>
      </w:r>
      <w:r>
        <w:t xml:space="preserve"> </w:t>
      </w:r>
      <w:r>
        <w:t xml:space="preserve">experienced by i, summed over all j including itself:</w:t>
      </w:r>
    </w:p>
    <w:p>
      <w:pPr>
        <w:pStyle w:val="SourceCode"/>
      </w:pPr>
      <w:r>
        <w:rPr>
          <w:rStyle w:val="VerbatimChar"/>
        </w:rPr>
        <w:t xml:space="preserve">N_eff(i) = c · Σ_j exp( −r_ij² / 2σ_c² )        c = 1.69,  σ_c = 1</w:t>
      </w:r>
    </w:p>
    <w:p>
      <w:pPr>
        <w:pStyle w:val="FirstParagraph"/>
      </w:pPr>
      <w:r>
        <w:t xml:space="preserve">A Gaussian kernel with width σ_c = 1 spatial unit (v3 change; the inherited</w:t>
      </w:r>
      <w:r>
        <w:t xml:space="preserve"> </w:t>
      </w:r>
      <w:r>
        <w:t xml:space="preserve">exponential kernel was shown not to affect any result — Supplement S3). The constant c</w:t>
      </w:r>
      <w:r>
        <w:t xml:space="preserve"> </w:t>
      </w:r>
      <w:r>
        <w:t xml:space="preserve">scales the whole sum; every individual contributes c to its own competition.</w:t>
      </w:r>
      <w:r>
        <w:t xml:space="preserve"> </w:t>
      </w:r>
      <w:r>
        <w:t xml:space="preserve">Competition is purely spatial — no trait-similarity term. The neighbourhood is the</w:t>
      </w:r>
      <w:r>
        <w:t xml:space="preserve"> </w:t>
      </w:r>
      <w:r>
        <w:t xml:space="preserve">3 × 3 block of 10-unit grid cells around i and wraps in y.</w:t>
      </w:r>
    </w:p>
    <w:p>
      <w:pPr>
        <w:pStyle w:val="BodyText"/>
      </w:pPr>
      <w:r>
        <w:rPr>
          <w:bCs/>
          <w:b/>
        </w:rPr>
        <w:t xml:space="preserve">Rates.</w:t>
      </w:r>
      <w:r>
        <w:t xml:space="preserve"> </w:t>
      </w:r>
      <w:r>
        <w:t xml:space="preserve">Birth is constant at b = 0.54 for every individual. Death is</w:t>
      </w:r>
    </w:p>
    <w:p>
      <w:pPr>
        <w:pStyle w:val="SourceCode"/>
      </w:pPr>
      <w:r>
        <w:rPr>
          <w:rStyle w:val="VerbatimChar"/>
        </w:rPr>
        <w:t xml:space="preserve">d_i = N_eff(i) / K(u_i, x_i, y_i)</w:t>
      </w:r>
    </w:p>
    <w:p>
      <w:pPr>
        <w:pStyle w:val="FirstParagraph"/>
      </w:pPr>
      <w:r>
        <w:t xml:space="preserve">so density dependence acts entirely through mortality, and maladaptation raises the</w:t>
      </w:r>
      <w:r>
        <w:t xml:space="preserve"> </w:t>
      </w:r>
      <w:r>
        <w:t xml:space="preserve">death rate by shrinking the denominator.</w:t>
      </w:r>
    </w:p>
    <w:p>
      <w:pPr>
        <w:pStyle w:val="BodyText"/>
      </w:pPr>
      <w:r>
        <w:rPr>
          <w:bCs/>
          <w:b/>
        </w:rPr>
        <w:t xml:space="preserve">Reproduction</w:t>
      </w:r>
      <w:r>
        <w:t xml:space="preserve"> </w:t>
      </w:r>
      <w:r>
        <w:t xml:space="preserve">is clonal. An offspring of i has</w:t>
      </w:r>
    </w:p>
    <w:p>
      <w:pPr>
        <w:pStyle w:val="SourceCode"/>
      </w:pPr>
      <w:r>
        <w:rPr>
          <w:rStyle w:val="VerbatimChar"/>
        </w:rPr>
        <w:t xml:space="preserve">u_offspring = u_i + ε_u,        ε_u ~ N(0, σ_μ²)</w:t>
      </w:r>
      <w:r>
        <w:br/>
      </w:r>
      <w:r>
        <w:rPr>
          <w:rStyle w:val="VerbatimChar"/>
        </w:rPr>
        <w:t xml:space="preserve">x_offspring = x_i + ε_x,        ε_x ~ N(0, σ_d²)</w:t>
      </w:r>
      <w:r>
        <w:br/>
      </w:r>
      <w:r>
        <w:rPr>
          <w:rStyle w:val="VerbatimChar"/>
        </w:rPr>
        <w:t xml:space="preserve">y_offspring = y_i + ε_y,        ε_y ~ N(0, σ_d²)</w:t>
      </w:r>
    </w:p>
    <w:p>
      <w:pPr>
        <w:pStyle w:val="FirstParagraph"/>
      </w:pPr>
      <w:r>
        <w:t xml:space="preserve">σ_μ is the mutational SD treatment (0 or 0.75); σ_d is the dispersal SD treatment.</w:t>
      </w:r>
      <w:r>
        <w:t xml:space="preserve"> </w:t>
      </w:r>
      <w:r>
        <w:t xml:space="preserve">Dispersal happens only at birth. The x boundary is absorbing at 0 and 99; y is</w:t>
      </w:r>
      <w:r>
        <w:t xml:space="preserve"> </w:t>
      </w:r>
      <w:r>
        <w:t xml:space="preserve">periodic (period 99) for both dispersal and competition. The dispersal/mutation random</w:t>
      </w:r>
      <w:r>
        <w:t xml:space="preserve"> </w:t>
      </w:r>
      <w:r>
        <w:t xml:space="preserve">stream is seeded from the run seed.</w:t>
      </w:r>
    </w:p>
    <w:p>
      <w:pPr>
        <w:pStyle w:val="BodyText"/>
      </w:pPr>
      <w:r>
        <w:rPr>
          <w:bCs/>
          <w:b/>
        </w:rPr>
        <w:t xml:space="preserve">On σ_μ (per the team’s decision).</w:t>
      </w:r>
      <w:r>
        <w:t xml:space="preserve"> </w:t>
      </w:r>
      <w:r>
        <w:t xml:space="preserve">The mutation treatment infuses phenotypic</w:t>
      </w:r>
      <w:r>
        <w:t xml:space="preserve"> </w:t>
      </w:r>
      <w:r>
        <w:t xml:space="preserve">variance each generation and is agnostic about its source; it is not a model of the</w:t>
      </w:r>
      <w:r>
        <w:t xml:space="preserve"> </w:t>
      </w:r>
      <w:r>
        <w:t xml:space="preserve">mutation process and is not to be compared with empirical mutation rates. Two levels</w:t>
      </w:r>
      <w:r>
        <w:t xml:space="preserve"> </w:t>
      </w:r>
      <w:r>
        <w:t xml:space="preserve">because the question is presence versus absence of new variance, not dose.</w:t>
      </w:r>
    </w:p>
    <w:p>
      <w:pPr>
        <w:pStyle w:val="BodyText"/>
      </w:pPr>
      <w:r>
        <w:rPr>
          <w:bCs/>
          <w:b/>
        </w:rPr>
        <w:t xml:space="preserve">Initialisation.</w:t>
      </w:r>
      <w:r>
        <w:t xml:space="preserve"> </w:t>
      </w:r>
      <w:r>
        <w:t xml:space="preserve">700 individuals placed uniformly at random with u = S·x + Φ(x, y):</w:t>
      </w:r>
      <w:r>
        <w:t xml:space="preserve"> </w:t>
      </w:r>
      <w:r>
        <w:t xml:space="preserve">matched to their local optimum, including the heterogeneity (v3 change), so every</w:t>
      </w:r>
      <w:r>
        <w:t xml:space="preserve"> </w:t>
      </w:r>
      <w:r>
        <w:t xml:space="preserve">condition starts adapted and equilibrates by relaxation rather than by initial</w:t>
      </w:r>
      <w:r>
        <w:t xml:space="preserve"> </w:t>
      </w:r>
      <w:r>
        <w:t xml:space="preserve">die-off.</w:t>
      </w:r>
    </w:p>
    <w:p>
      <w:pPr>
        <w:pStyle w:val="BodyText"/>
      </w:pPr>
      <w:r>
        <w:rPr>
          <w:bCs/>
          <w:b/>
        </w:rPr>
        <w:t xml:space="preserve">Observation.</w:t>
      </w:r>
      <w:r>
        <w:t xml:space="preserve"> </w:t>
      </w:r>
      <w:r>
        <w:t xml:space="preserve">State recorded every 10 time units to t = 1050. At each record the</w:t>
      </w:r>
      <w:r>
        <w:t xml:space="preserve"> </w:t>
      </w:r>
      <w:r>
        <w:t xml:space="preserve">simulator writes n and the first four moments of the trait, of maladaptation</w:t>
      </w:r>
      <w:r>
        <w:t xml:space="preserve"> </w:t>
      </w:r>
      <w:r>
        <w:t xml:space="preserve">|S·x + Φ + p(t) − u| (includes the perturbation; v3 change), of nearest-neighbour</w:t>
      </w:r>
      <w:r>
        <w:t xml:space="preserve"> </w:t>
      </w:r>
      <w:r>
        <w:t xml:space="preserve">distance, and of x position. Runs terminate at t = 1050 or extinction.</w:t>
      </w:r>
    </w:p>
    <w:p>
      <w:pPr>
        <w:pStyle w:val="BodyText"/>
      </w:pPr>
      <w:r>
        <w:rPr>
          <w:bCs/>
          <w:b/>
        </w:rPr>
        <w:t xml:space="preserve">Assumptions worth knowing.</w:t>
      </w:r>
      <w:r>
        <w:t xml:space="preserve"> </w:t>
      </w:r>
      <w:r>
        <w:t xml:space="preserve">Adults keep the optimum they were born under — the</w:t>
      </w:r>
      <w:r>
        <w:t xml:space="preserve"> </w:t>
      </w:r>
      <w:r>
        <w:t xml:space="preserve">shift reaches only new offspring. This buffering is what makes rescue at large shifts</w:t>
      </w:r>
      <w:r>
        <w:t xml:space="preserve"> </w:t>
      </w:r>
      <w:r>
        <w:t xml:space="preserve">possible in this model: if the shift reached adults, carrying capacity at P = 11 would</w:t>
      </w:r>
      <w:r>
        <w:t xml:space="preserve"> </w:t>
      </w:r>
      <w:r>
        <w:t xml:space="preserve">fall to ~2×10⁻⁵ and populations would go extinct within ~10 time units (verified;</w:t>
      </w:r>
      <w:r>
        <w:t xml:space="preserve"> </w:t>
      </w:r>
      <w:r>
        <w:t xml:space="preserve">transition at P ≈ 7–9). We state it as a life-history assumption — established</w:t>
      </w:r>
      <w:r>
        <w:t xml:space="preserve"> </w:t>
      </w:r>
      <w:r>
        <w:t xml:space="preserve">individuals tolerate, recruitment fails — appropriate for long-lived organisms, and</w:t>
      </w:r>
      <w:r>
        <w:t xml:space="preserve"> </w:t>
      </w:r>
      <w:r>
        <w:t xml:space="preserve">note that severities here are 3–4.3 tolerance widths, far beyond what any</w:t>
      </w:r>
      <w:r>
        <w:t xml:space="preserve"> </w:t>
      </w:r>
      <w:r>
        <w:t xml:space="preserve">adults-exposed model survives.</w:t>
      </w:r>
    </w:p>
    <w:bookmarkEnd w:id="24"/>
    <w:bookmarkStart w:id="25" w:name="scale-relationships"/>
    <w:p>
      <w:pPr>
        <w:pStyle w:val="Heading2"/>
      </w:pPr>
      <w:r>
        <w:t xml:space="preserve">Scale relationships</w:t>
      </w:r>
    </w:p>
    <w:p>
      <w:pPr>
        <w:pStyle w:val="FirstParagraph"/>
      </w:pPr>
      <w:r>
        <w:t xml:space="preserve">The ratios that govern the dynamics, for the balanced factorial: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S·σ_d /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 –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load: trait mismatch of a typical dispersal step, in tolerance widths (w = √2·σ_K = 3). Crosses 1 inside the design.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 /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 – 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 of environmental change in tolerance widths (4.2 – 6.1 standard deviations σ_K).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 /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–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Relocation distance: how far down-gradient the optimum moves, in spatial units. 3–7 dispersal SDs depending on the cell.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σ_Φ /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0, 0.33, 0.67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variation relative to tolerance width.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correlation length / σ_d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≪1 to ≫1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terrain is smooth over a dispersal step.</w:t>
            </w:r>
          </w:p>
        </w:tc>
      </w:tr>
    </w:tbl>
    <w:p>
      <w:pPr>
        <w:pStyle w:val="BodyText"/>
      </w:pPr>
      <w:r>
        <w:t xml:space="preserve">Note that P/S falls as slope falls: gentler gradients mean the optimum moves farther</w:t>
      </w:r>
      <w:r>
        <w:t xml:space="preserve"> </w:t>
      </w:r>
      <w:r>
        <w:t xml:space="preserve">in space for the same trait shift. This geometry matters below.</w:t>
      </w:r>
    </w:p>
    <w:bookmarkEnd w:id="25"/>
    <w:bookmarkStart w:id="29" w:name="X9383dbd2a5b4ec84c04799986cd7fb6c23358c5"/>
    <w:p>
      <w:pPr>
        <w:pStyle w:val="Heading2"/>
      </w:pPr>
      <w:r>
        <w:t xml:space="preserve">Viability: where populations persist at all</w:t>
      </w:r>
    </w:p>
    <w:p>
      <w:pPr>
        <w:pStyle w:val="CaptionedFigure"/>
      </w:pPr>
      <w:r>
        <w:drawing>
          <wp:inline>
            <wp:extent cx="5334000" cy="2876804"/>
            <wp:effectExtent b="0" l="0" r="0" t="0"/>
            <wp:docPr descr="Trajectories" title="" id="27" name="Picture"/>
            <a:graphic>
              <a:graphicData uri="http://schemas.openxmlformats.org/drawingml/2006/picture">
                <pic:pic>
                  <pic:nvPicPr>
                    <pic:cNvPr descr="fig1_trajectories_v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6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Trajectories</w:t>
      </w:r>
    </w:p>
    <w:p>
      <w:pPr>
        <w:pStyle w:val="BodyText"/>
      </w:pPr>
      <w:r>
        <w:rPr>
          <w:bCs/>
          <w:b/>
        </w:rPr>
        <w:t xml:space="preserve">Figure 1.</w:t>
      </w:r>
      <w:r>
        <w:t xml:space="preserve"> </w:t>
      </w:r>
      <w:r>
        <w:t xml:space="preserve">Population size (top, log scale) and trait variation (bottom) through the perturbation at the design centre (slope 0.8, dispersal 3, mutation on, severity 11): flat landscape, then patch SD 2 at autocorrelation 0, 2, 4. All 50 runs per panel, median in bold. Every condition is equilibrated at the shift; persistence 96–100% at this cell.</w:t>
      </w:r>
    </w:p>
    <w:p>
      <w:pPr>
        <w:pStyle w:val="BodyText"/>
      </w:pPr>
      <w:r>
        <w:t xml:space="preserve">The control arm (no perturbation, t = 1500) certifies every cell: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slowly declining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non-viable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</w:tbl>
    <w:p>
      <w:pPr>
        <w:pStyle w:val="BodyText"/>
      </w:pPr>
      <w:r>
        <w:t xml:space="preserve">The boundary advances with slope and consumes the uncorrelated-heterogeneity columns</w:t>
      </w:r>
      <w:r>
        <w:t xml:space="preserve"> </w:t>
      </w:r>
      <w:r>
        <w:t xml:space="preserve">first: every non-viable cell at slope ≤ 1.0 is on patch SD 2 with autocorrelation 0,</w:t>
      </w:r>
      <w:r>
        <w:t xml:space="preserve"> </w:t>
      </w:r>
      <w:r>
        <w:t xml:space="preserve">and at slope 1.2 the same condition is dead at every dispersal while autocorrelation 4</w:t>
      </w:r>
      <w:r>
        <w:t xml:space="preserve"> </w:t>
      </w:r>
      <w:r>
        <w:t xml:space="preserve">still supports populations (Figure 4). Slow declines concentrate in mutation-off</w:t>
      </w:r>
      <w:r>
        <w:t xml:space="preserve"> </w:t>
      </w:r>
      <w:r>
        <w:t xml:space="preserve">cells: without variance input, gradient populations erode over hundreds of time units.</w:t>
      </w:r>
    </w:p>
    <w:p>
      <w:pPr>
        <w:pStyle w:val="BodyText"/>
      </w:pPr>
      <w:r>
        <w:rPr>
          <w:bCs/>
          <w:b/>
        </w:rPr>
        <w:t xml:space="preserve">Analysis rule.</w:t>
      </w:r>
      <w:r>
        <w:t xml:space="preserve"> </w:t>
      </w:r>
      <w:r>
        <w:t xml:space="preserve">The balanced factorial (slopes 0.6–1.0) restricted to cells whose</w:t>
      </w:r>
      <w:r>
        <w:t xml:space="preserve"> </w:t>
      </w:r>
      <w:r>
        <w:t xml:space="preserve">controls persist (unperturbed survival ≥ 0.8) is the core:</w:t>
      </w:r>
      <w:r>
        <w:t xml:space="preserve"> </w:t>
      </w:r>
      <w:r>
        <w:rPr>
          <w:bCs/>
          <w:b/>
        </w:rPr>
        <w:t xml:space="preserve">123 of 126 cells, 30,730</w:t>
      </w:r>
      <w:r>
        <w:rPr>
          <w:bCs/>
          <w:b/>
        </w:rPr>
        <w:t xml:space="preserve"> </w:t>
      </w:r>
      <w:r>
        <w:rPr>
          <w:bCs/>
          <w:b/>
        </w:rPr>
        <w:t xml:space="preserve">runs</w:t>
      </w:r>
      <w:r>
        <w:t xml:space="preserve">. The three excluded cells are the uncorrelated high-heterogeneity corner at</w:t>
      </w:r>
      <w:r>
        <w:t xml:space="preserve"> </w:t>
      </w:r>
      <w:r>
        <w:t xml:space="preserve">slope 1.0 with dispersal at either extreme (unperturbed survival 0.11–0.33). One</w:t>
      </w:r>
      <w:r>
        <w:t xml:space="preserve"> </w:t>
      </w:r>
      <w:r>
        <w:t xml:space="preserve">further cell (slope 1.0, dispersal 6, patch SD 2, AC 2) persists in every control run</w:t>
      </w:r>
      <w:r>
        <w:t xml:space="preserve"> </w:t>
      </w:r>
      <w:r>
        <w:t xml:space="preserve">but at a small equilibrium (~33); it is retained under the persistence criterion and</w:t>
      </w:r>
      <w:r>
        <w:t xml:space="preserve"> </w:t>
      </w:r>
      <w:r>
        <w:t xml:space="preserve">flagged here. Slope 1.2 is reported as the boundary, not analysed for phases.</w:t>
      </w:r>
      <w:r>
        <w:t xml:space="preserve"> </w:t>
      </w:r>
      <w:r>
        <w:t xml:space="preserve">Slowly-declining cells are retained — the baseline is measured at the shift (below),</w:t>
      </w:r>
      <w:r>
        <w:t xml:space="preserve"> </w:t>
      </w:r>
      <w:r>
        <w:t xml:space="preserve">so slow drift does not bias the ratios.</w:t>
      </w:r>
    </w:p>
    <w:bookmarkEnd w:id="29"/>
    <w:bookmarkStart w:id="30" w:name="measures"/>
    <w:p>
      <w:pPr>
        <w:pStyle w:val="Heading2"/>
      </w:pPr>
      <w:r>
        <w:t xml:space="preserve">Measures</w:t>
      </w:r>
    </w:p>
    <w:p>
      <w:pPr>
        <w:pStyle w:val="FirstParagraph"/>
      </w:pPr>
      <w:r>
        <w:t xml:space="preserve">From each run’s abundance trajectory: the</w:t>
      </w:r>
      <w:r>
        <w:t xml:space="preserve"> </w:t>
      </w:r>
      <w:r>
        <w:rPr>
          <w:bCs/>
          <w:b/>
        </w:rPr>
        <w:t xml:space="preserve">baseline</w:t>
      </w:r>
      <w:r>
        <w:t xml:space="preserve"> </w:t>
      </w:r>
      <w:r>
        <w:t xml:space="preserve">(median of the last five</w:t>
      </w:r>
      <w:r>
        <w:t xml:space="preserve"> </w:t>
      </w:r>
      <w:r>
        <w:t xml:space="preserve">pre-shift records — the population at the moment the shift arrives), the</w:t>
      </w:r>
      <w:r>
        <w:t xml:space="preserve"> </w:t>
      </w:r>
      <w:r>
        <w:rPr>
          <w:bCs/>
          <w:b/>
        </w:rPr>
        <w:t xml:space="preserve">trough</w:t>
      </w:r>
      <w:r>
        <w:t xml:space="preserve"> </w:t>
      </w:r>
      <w:r>
        <w:t xml:space="preserve">(post-shift minimum), the</w:t>
      </w:r>
      <w:r>
        <w:t xml:space="preserve"> </w:t>
      </w:r>
      <w:r>
        <w:rPr>
          <w:bCs/>
          <w:b/>
        </w:rPr>
        <w:t xml:space="preserve">peak</w:t>
      </w:r>
      <w:r>
        <w:t xml:space="preserve"> </w:t>
      </w:r>
      <w:r>
        <w:t xml:space="preserve">(post-trough maximum), and the endpoint.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Resistance</w:t>
      </w:r>
      <w:r>
        <w:t xml:space="preserve"> </w:t>
      </w:r>
      <w:r>
        <w:t xml:space="preserve">= trough / baseline. How much of the population survives the crash.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Recovery</w:t>
      </w:r>
      <w:r>
        <w:t xml:space="preserve"> </w:t>
      </w:r>
      <w:r>
        <w:t xml:space="preserve">= (peak − trough) / baseline. How much of the lost ground is regained.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Persistence</w:t>
      </w:r>
      <w:r>
        <w:t xml:space="preserve"> </w:t>
      </w:r>
      <w:r>
        <w:t xml:space="preserve">= endpoint &gt; 10.</w:t>
      </w:r>
    </w:p>
    <w:p>
      <w:pPr>
        <w:pStyle w:val="FirstParagraph"/>
      </w:pPr>
      <w:r>
        <w:t xml:space="preserve">Resistance and recovery correlate at +0.24 across surviving runs — related but</w:t>
      </w:r>
      <w:r>
        <w:t xml:space="preserve"> </w:t>
      </w:r>
      <w:r>
        <w:t xml:space="preserve">distinct, which is the premise of the decomposition.</w:t>
      </w:r>
    </w:p>
    <w:p>
      <w:pPr>
        <w:pStyle w:val="BodyText"/>
      </w:pPr>
      <w:r>
        <w:rPr>
          <w:bCs/>
          <w:b/>
        </w:rPr>
        <w:t xml:space="preserve">Estimator notes.</w:t>
      </w:r>
      <w:r>
        <w:t xml:space="preserve"> </w:t>
      </w:r>
      <w:r>
        <w:t xml:space="preserve">The trough is the minimum of a noisy series and is biased low;</w:t>
      </w:r>
      <w:r>
        <w:t xml:space="preserve"> </w:t>
      </w:r>
      <w:r>
        <w:t xml:space="preserve">the bias is identical across treatments (same recording schedule) so comparisons are</w:t>
      </w:r>
      <w:r>
        <w:t xml:space="preserve"> </w:t>
      </w:r>
      <w:r>
        <w:t xml:space="preserve">unaffected. Median trough is ~5 against baselines of 500–1500, so resistance is a</w:t>
      </w:r>
      <w:r>
        <w:t xml:space="preserve"> </w:t>
      </w:r>
      <w:r>
        <w:t xml:space="preserve">small-integer ratio with intrinsically low signal-to-noise — part of why resistance</w:t>
      </w:r>
      <w:r>
        <w:t xml:space="preserve"> </w:t>
      </w:r>
      <w:r>
        <w:t xml:space="preserve">effects are weaker throughout than recovery effects.</w:t>
      </w:r>
    </w:p>
    <w:p>
      <w:pPr>
        <w:pStyle w:val="BodyText"/>
      </w:pPr>
      <w:r>
        <w:rPr>
          <w:bCs/>
          <w:b/>
        </w:rPr>
        <w:t xml:space="preserve">Survivor conditioning.</w:t>
      </w:r>
      <w:r>
        <w:t xml:space="preserve"> </w:t>
      </w:r>
      <w:r>
        <w:t xml:space="preserve">Phase outcomes exist only for surviving runs, and survival</w:t>
      </w:r>
      <w:r>
        <w:t xml:space="preserve"> </w:t>
      </w:r>
      <w:r>
        <w:t xml:space="preserve">varies by treatment (0.24–0.76 across dispersal). Resistance and recovery are</w:t>
      </w:r>
      <w:r>
        <w:t xml:space="preserve"> </w:t>
      </w:r>
      <w:r>
        <w:t xml:space="preserve">therefore estimated on a survivor subset whose composition differs by treatment; this</w:t>
      </w:r>
      <w:r>
        <w:t xml:space="preserve"> </w:t>
      </w:r>
      <w:r>
        <w:t xml:space="preserve">is inherent to the decomposition, and persistence is modelled separately on all runs.</w:t>
      </w:r>
    </w:p>
    <w:p>
      <w:pPr>
        <w:pStyle w:val="BodyText"/>
      </w:pPr>
      <w:r>
        <w:rPr>
          <w:bCs/>
          <w:b/>
        </w:rPr>
        <w:t xml:space="preserve">Models.</w:t>
      </w:r>
      <w:r>
        <w:t xml:space="preserve"> </w:t>
      </w:r>
      <w:r>
        <w:t xml:space="preserve">For each phase outcome y (resistance untransformed; recovery</w:t>
      </w:r>
      <w:r>
        <w:t xml:space="preserve"> </w:t>
      </w:r>
      <w:r>
        <w:t xml:space="preserve">log(1+x)-transformed):</w:t>
      </w:r>
    </w:p>
    <w:p>
      <w:pPr>
        <w:pStyle w:val="SourceCode"/>
      </w:pPr>
      <w:r>
        <w:rPr>
          <w:rStyle w:val="VerbatimChar"/>
        </w:rPr>
        <w:t xml:space="preserve">y = β₀ + β_slope + β_disp + β_mut + β_sev + β_SD + β_AC</w:t>
      </w:r>
      <w:r>
        <w:br/>
      </w:r>
      <w:r>
        <w:rPr>
          <w:rStyle w:val="VerbatimChar"/>
        </w:rPr>
        <w:t xml:space="preserve">    + β_slope×sev + β_AC×sev + β_slope×disp + ε</w:t>
      </w:r>
    </w:p>
    <w:p>
      <w:pPr>
        <w:pStyle w:val="FirstParagraph"/>
      </w:pPr>
      <w:r>
        <w:t xml:space="preserve">with every β a set of factor-level contrasts. OLS on surviving runs; persistence uses</w:t>
      </w:r>
      <w:r>
        <w:t xml:space="preserve"> </w:t>
      </w:r>
      <w:r>
        <w:t xml:space="preserve">the same right-hand side with a logit link on all runs. Standard errors are</w:t>
      </w:r>
      <w:r>
        <w:t xml:space="preserve"> </w:t>
      </w:r>
      <w:r>
        <w:t xml:space="preserve">cluster-robust with cells (treatment × landscape draw) as clusters — clustering</w:t>
      </w:r>
      <w:r>
        <w:t xml:space="preserve"> </w:t>
      </w:r>
      <w:r>
        <w:t xml:space="preserve">roughly doubles the standard errors on landscape contrasts and is essential. Each</w:t>
      </w:r>
      <w:r>
        <w:t xml:space="preserve"> </w:t>
      </w:r>
      <w:r>
        <w:t xml:space="preserve">reported p-value is a joint Wald test that all contrasts for a factor equal zero.</w:t>
      </w:r>
      <w:r>
        <w:t xml:space="preserve"> </w:t>
      </w:r>
      <w:r>
        <w:t xml:space="preserve">Landscape terms are fitted on patchy landscapes only. Because every term is</w:t>
      </w:r>
      <w:r>
        <w:t xml:space="preserve"> </w:t>
      </w:r>
      <w:r>
        <w:t xml:space="preserve">significant at this sample size, emphasis follows variance explained (partial η²),</w:t>
      </w:r>
      <w:r>
        <w:t xml:space="preserve"> </w:t>
      </w:r>
      <w:r>
        <w:t xml:space="preserve">not p-values.</w:t>
      </w:r>
    </w:p>
    <w:bookmarkEnd w:id="30"/>
    <w:bookmarkStart w:id="46" w:name="results"/>
    <w:p>
      <w:pPr>
        <w:pStyle w:val="Heading2"/>
      </w:pPr>
      <w:r>
        <w:t xml:space="preserve">Results</w:t>
      </w:r>
    </w:p>
    <w:bookmarkStart w:id="34" w:name="X7e559a278e11cb6d2fabf1c85e92cdf29f0352f"/>
    <w:p>
      <w:pPr>
        <w:pStyle w:val="Heading3"/>
      </w:pPr>
      <w:r>
        <w:t xml:space="preserve">1. The three outcomes have three different top drivers</w:t>
      </w:r>
    </w:p>
    <w:p>
      <w:pPr>
        <w:pStyle w:val="CaptionedFigure"/>
      </w:pPr>
      <w:r>
        <w:drawing>
          <wp:inline>
            <wp:extent cx="5334000" cy="3860799"/>
            <wp:effectExtent b="0" l="0" r="0" t="0"/>
            <wp:docPr descr="Phase profiles" title="" id="32" name="Picture"/>
            <a:graphic>
              <a:graphicData uri="http://schemas.openxmlformats.org/drawingml/2006/picture">
                <pic:pic>
                  <pic:nvPicPr>
                    <pic:cNvPr descr="fig2_phase_profiles_v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0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Phase profiles</w:t>
      </w:r>
    </w:p>
    <w:p>
      <w:pPr>
        <w:pStyle w:val="BodyText"/>
      </w:pPr>
      <w:r>
        <w:rPr>
          <w:bCs/>
          <w:b/>
        </w:rPr>
        <w:t xml:space="preserve">Figure 2.</w:t>
      </w:r>
      <w:r>
        <w:t xml:space="preserve"> </w:t>
      </w:r>
      <w:r>
        <w:t xml:space="preserve">Each factor against each outcome (cluster means ± SE, shared y-scale within rows). Read across a row: one panel dominates each outcome.</w:t>
      </w:r>
    </w:p>
    <w:p>
      <w:pPr>
        <w:pStyle w:val="BodyText"/>
      </w:pPr>
      <w:r>
        <w:t xml:space="preserve">Figure 2 is the paper in one image. Survivors, balanced core; persistence over all</w:t>
      </w:r>
      <w:r>
        <w:t xml:space="preserve"> </w:t>
      </w:r>
      <w:r>
        <w:t xml:space="preserve">runs: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Dispersal 1.5 / 3 /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0.019 / 0.079 / 0.121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 / 0.63 / 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 /</w:t>
            </w:r>
            <w:r>
              <w:t xml:space="preserve"> </w:t>
            </w:r>
            <w:r>
              <w:rPr>
                <w:bCs/>
                <w:b/>
              </w:rPr>
              <w:t xml:space="preserve">0.76</w:t>
            </w:r>
            <w:r>
              <w:t xml:space="preserve"> </w:t>
            </w:r>
            <w:r>
              <w:t xml:space="preserve">/ 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Mutation 0 /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 / 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/</w:t>
            </w:r>
            <w:r>
              <w:t xml:space="preserve"> </w:t>
            </w:r>
            <w:r>
              <w:rPr>
                <w:bCs/>
                <w:b/>
              </w:rP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 / 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Slope 0.6 / 0.8 /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 / 0.069 / 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 / 0.53 / 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 / 0.50 / 0.42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Autocorrelation 0 / 2 / 4 (SD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 / 0.075 / 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 / 0.57 / 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 / 0.56 / 0.53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Resistance belongs to dispersal</w:t>
      </w:r>
      <w:r>
        <w:t xml:space="preserve">: a sixfold monotonic rise. Individuals that have</w:t>
      </w:r>
      <w:r>
        <w:t xml:space="preserve"> </w:t>
      </w:r>
      <w:r>
        <w:t xml:space="preserve">already spread down-gradient are the ones whose traits fit the shifted optimum —</w:t>
      </w:r>
      <w:r>
        <w:t xml:space="preserve"> </w:t>
      </w:r>
      <w:r>
        <w:t xml:space="preserve">crash depth is set by where the population already is. Mutation and autocorrelation</w:t>
      </w:r>
      <w:r>
        <w:t xml:space="preserve"> </w:t>
      </w:r>
      <w:r>
        <w:t xml:space="preserve">do essentially nothing to it.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Recovery belongs to new variance</w:t>
      </w:r>
      <w:r>
        <w:t xml:space="preserve">: 0.25 → 0.86, explaining 73% of recovery</w:t>
      </w:r>
      <w:r>
        <w:t xml:space="preserve"> </w:t>
      </w:r>
      <w:r>
        <w:t xml:space="preserve">variance among survivors. Slope (30%) and dispersal (21%) follow. Autocorrelation:</w:t>
      </w:r>
      <w:r>
        <w:t xml:space="preserve"> </w:t>
      </w:r>
      <w:r>
        <w:t xml:space="preserve">0.6%.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Persistence</w:t>
      </w:r>
      <w:r>
        <w:t xml:space="preserve"> </w:t>
      </w:r>
      <w:r>
        <w:t xml:space="preserve">carries the dispersal optimum — 0.24 / 0.76 / 0.50, the</w:t>
      </w:r>
      <w:r>
        <w:t xml:space="preserve"> </w:t>
      </w:r>
      <w:r>
        <w:t xml:space="preserve">theoretically predicted intermediate peak — and the slope penalty.</w:t>
      </w:r>
    </w:p>
    <w:p>
      <w:pPr>
        <w:pStyle w:val="FirstParagraph"/>
      </w:pPr>
      <w:r>
        <w:t xml:space="preserve">Crash depth is set by where individuals already are; the rebound by where new variance</w:t>
      </w:r>
      <w:r>
        <w:t xml:space="preserve"> </w:t>
      </w:r>
      <w:r>
        <w:t xml:space="preserve">comes from; survival by whether relocation is geometrically possible. Persistence</w:t>
      </w:r>
      <w:r>
        <w:t xml:space="preserve"> </w:t>
      </w:r>
      <w:r>
        <w:t xml:space="preserve">alone conflates all three.</w:t>
      </w:r>
    </w:p>
    <w:bookmarkEnd w:id="34"/>
    <w:bookmarkStart w:id="38" w:name="X9733af3e08b5e42813532433a7d4c81af539e78"/>
    <w:p>
      <w:pPr>
        <w:pStyle w:val="Heading3"/>
      </w:pPr>
      <w:r>
        <w:t xml:space="preserve">2. The landscape acts on the extinction margin, not on the rescue curve</w:t>
      </w:r>
    </w:p>
    <w:p>
      <w:pPr>
        <w:pStyle w:val="FirstParagraph"/>
      </w:pPr>
      <w:r>
        <w:t xml:space="preserve">Among populations that survive, landscape heterogeneity and autocorrelation barely</w:t>
      </w:r>
      <w:r>
        <w:t xml:space="preserve"> </w:t>
      </w:r>
      <w:r>
        <w:t xml:space="preserve">change the shape of rescue (all effects ≤ a few % of variance; the autocorrelation</w:t>
      </w:r>
      <w:r>
        <w:t xml:space="preserve"> </w:t>
      </w:r>
      <w:r>
        <w:t xml:space="preserve">profile is flat in every one of the five landscape draws). What the landscape does: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Sets pre-perturbation abundance</w:t>
      </w:r>
      <w:r>
        <w:t xml:space="preserve">: 521 / 786 / 1177 across autocorrelation at</w:t>
      </w:r>
      <w:r>
        <w:t xml:space="preserve"> </w:t>
      </w:r>
      <w:r>
        <w:t xml:space="preserve">patch SD 2. Adding log(baseline) to the recovery model leaves nothing for</w:t>
      </w:r>
      <w:r>
        <w:t xml:space="preserve"> </w:t>
      </w:r>
      <w:r>
        <w:t xml:space="preserve">autocorrelation to explain (p = 0.62).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Moves persistence modestly in the viable interior</w:t>
      </w:r>
      <w:r>
        <w:t xml:space="preserve"> </w:t>
      </w:r>
      <w:r>
        <w:t xml:space="preserve">(+6–10 points at high</w:t>
      </w:r>
      <w:r>
        <w:t xml:space="preserve"> </w:t>
      </w:r>
      <w:r>
        <w:t xml:space="preserve">heterogeneity), consistent with the abundance pathway.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Decides viability at the margin</w:t>
      </w:r>
      <w:r>
        <w:t xml:space="preserve">: the non-viable region is the uncorrelated</w:t>
      </w:r>
      <w:r>
        <w:t xml:space="preserve"> </w:t>
      </w:r>
      <w:r>
        <w:t xml:space="preserve">high-heterogeneity corner, expanding with slope (section Viability, Figure 4). At</w:t>
      </w:r>
      <w:r>
        <w:t xml:space="preserve"> </w:t>
      </w:r>
      <w:r>
        <w:t xml:space="preserve">the boundary, autocorrelation is the difference between existing and not.</w:t>
      </w:r>
    </w:p>
    <w:p>
      <w:pPr>
        <w:pStyle w:val="CaptionedFigure"/>
      </w:pPr>
      <w:r>
        <w:drawing>
          <wp:inline>
            <wp:extent cx="5334000" cy="2426383"/>
            <wp:effectExtent b="0" l="0" r="0" t="0"/>
            <wp:docPr descr="Abundance mediation" title="" id="36" name="Picture"/>
            <a:graphic>
              <a:graphicData uri="http://schemas.openxmlformats.org/drawingml/2006/picture">
                <pic:pic>
                  <pic:nvPicPr>
                    <pic:cNvPr descr="fig3_abundance_mediation_v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6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Abundance mediation</w:t>
      </w:r>
    </w:p>
    <w:p>
      <w:pPr>
        <w:pStyle w:val="BodyText"/>
      </w:pPr>
      <w:r>
        <w:rPr>
          <w:bCs/>
          <w:b/>
        </w:rPr>
        <w:t xml:space="preserve">Figure 3.</w:t>
      </w:r>
      <w:r>
        <w:t xml:space="preserve"> </w:t>
      </w:r>
      <w:r>
        <w:t xml:space="preserve">Autocorrelation raises pre-perturbation abundance strongly (left; median and IQR across cells); persistence in the viable interior shifts modestly (right). Adding log(abundance) to the recovery model leaves autocorrelation nothing to explain (p = 0.62).</w:t>
      </w:r>
    </w:p>
    <w:bookmarkEnd w:id="38"/>
    <w:bookmarkStart w:id="42" w:name="the-slope-geometry-cuts-both-ways"/>
    <w:p>
      <w:pPr>
        <w:pStyle w:val="Heading3"/>
      </w:pPr>
      <w:r>
        <w:t xml:space="preserve">3. The slope geometry cuts both ways</w:t>
      </w:r>
    </w:p>
    <w:p>
      <w:pPr>
        <w:pStyle w:val="FirstParagraph"/>
      </w:pPr>
      <w:r>
        <w:t xml:space="preserve">Gentler slopes carry less migration load — larger populations, better recovery, higher</w:t>
      </w:r>
      <w:r>
        <w:t xml:space="preserve"> </w:t>
      </w:r>
      <w:r>
        <w:t xml:space="preserve">persistence overall. But the same trait shift moves the optimum farther in space</w:t>
      </w:r>
      <w:r>
        <w:t xml:space="preserve"> </w:t>
      </w:r>
      <w:r>
        <w:t xml:space="preserve">(P/S = 18 spatial units at slope 0.6 versus 11 at 1.0), so at fixed dispersal the</w:t>
      </w:r>
      <w:r>
        <w:t xml:space="preserve"> </w:t>
      </w:r>
      <w:r>
        <w:t xml:space="preserve">relocation is harder: gentle-slope cells persist slightly less well than their</w:t>
      </w:r>
      <w:r>
        <w:t xml:space="preserve"> </w:t>
      </w:r>
      <w:r>
        <w:t xml:space="preserve">abundance predicts. Slope × dispersal is the dominant interaction on resistance</w:t>
      </w:r>
      <w:r>
        <w:t xml:space="preserve"> </w:t>
      </w:r>
      <w:r>
        <w:t xml:space="preserve">(19.7% of variance) and second on recovery (12.5%) — migration load and relocation</w:t>
      </w:r>
      <w:r>
        <w:t xml:space="preserve"> </w:t>
      </w:r>
      <w:r>
        <w:t xml:space="preserve">distance are both products of S and σ_d.</w:t>
      </w:r>
    </w:p>
    <w:p>
      <w:pPr>
        <w:pStyle w:val="CaptionedFigure"/>
      </w:pPr>
      <w:r>
        <w:drawing>
          <wp:inline>
            <wp:extent cx="5334000" cy="1810004"/>
            <wp:effectExtent b="0" l="0" r="0" t="0"/>
            <wp:docPr descr="Viability map" title="" id="40" name="Picture"/>
            <a:graphic>
              <a:graphicData uri="http://schemas.openxmlformats.org/drawingml/2006/picture">
                <pic:pic>
                  <pic:nvPicPr>
                    <pic:cNvPr descr="fig4_viability_map_v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0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Viability map</w:t>
      </w:r>
    </w:p>
    <w:p>
      <w:pPr>
        <w:pStyle w:val="BodyText"/>
      </w:pPr>
      <w:r>
        <w:rPr>
          <w:bCs/>
          <w:b/>
        </w:rPr>
        <w:t xml:space="preserve">Figure 4.</w:t>
      </w:r>
      <w:r>
        <w:t xml:space="preserve"> </w:t>
      </w:r>
      <w:r>
        <w:t xml:space="preserve">Fraction of unperturbed control runs alive at t = 1500, by slope (panels), dispersal (rows) and landscape condition (columns; mutation on shown). The boundary advances with slope and consumes the uncorrelated columns first.</w:t>
      </w:r>
    </w:p>
    <w:bookmarkEnd w:id="42"/>
    <w:bookmarkStart w:id="43" w:name="X1de8bf7a2a7e91f4b567e5d5a234bbe744a05e1"/>
    <w:p>
      <w:pPr>
        <w:pStyle w:val="Heading3"/>
      </w:pPr>
      <w:r>
        <w:t xml:space="preserve">4. Interactions, ranked by variance explained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dispersal × 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slope × dispersal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mutation × 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slope × 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dispersal × 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1.7%</w:t>
            </w:r>
          </w:p>
        </w:tc>
      </w:tr>
    </w:tbl>
    <w:p>
      <w:pPr>
        <w:pStyle w:val="BodyText"/>
      </w:pPr>
      <w:r>
        <w:t xml:space="preserve">New variance helps recovery most where dispersal is favourable (dispersal × mutation)</w:t>
      </w:r>
      <w:r>
        <w:t xml:space="preserve"> </w:t>
      </w:r>
      <w:r>
        <w:t xml:space="preserve">and where the hit is hardest (mutation × severity). All other pairwise interactions</w:t>
      </w:r>
      <w:r>
        <w:t xml:space="preserve"> </w:t>
      </w:r>
      <w:r>
        <w:t xml:space="preserve">are under 3% on both outcomes; the full screen is in the supplement.</w:t>
      </w:r>
    </w:p>
    <w:bookmarkEnd w:id="43"/>
    <w:bookmarkStart w:id="44" w:name="without-a-gradient-there-is-no-rescue"/>
    <w:p>
      <w:pPr>
        <w:pStyle w:val="Heading3"/>
      </w:pPr>
      <w:r>
        <w:t xml:space="preserve">5. Without a gradient there is no rescue</w:t>
      </w:r>
    </w:p>
    <w:p>
      <w:pPr>
        <w:pStyle w:val="FirstParagraph"/>
      </w:pPr>
      <w:r>
        <w:t xml:space="preserve">The homogeneous block (slope 0, flat landscape): 2 of 100 runs survived, at the</w:t>
      </w:r>
      <w:r>
        <w:t xml:space="preserve"> </w:t>
      </w:r>
      <w:r>
        <w:t xml:space="preserve">mildest severity only, despite baselines of 2,900–3,800 — four times the gradient</w:t>
      </w:r>
      <w:r>
        <w:t xml:space="preserve"> </w:t>
      </w:r>
      <w:r>
        <w:t xml:space="preserve">populations, because no gradient means no migration load. At these severities,</w:t>
      </w:r>
      <w:r>
        <w:t xml:space="preserve"> </w:t>
      </w:r>
      <w:r>
        <w:t xml:space="preserve">relocation along the gradient is the rescue channel; new variance alone cannot bridge</w:t>
      </w:r>
      <w:r>
        <w:t xml:space="preserve"> </w:t>
      </w:r>
      <w:r>
        <w:t xml:space="preserve">3–4 tolerance widths on this timescale. (The mutation load is directly visible in the</w:t>
      </w:r>
      <w:r>
        <w:t xml:space="preserve"> </w:t>
      </w:r>
      <w:r>
        <w:t xml:space="preserve">homogeneous baselines: 3,787 without new variance, 2,919 with.)</w:t>
      </w:r>
    </w:p>
    <w:bookmarkEnd w:id="44"/>
    <w:bookmarkStart w:id="45" w:name="robustness"/>
    <w:p>
      <w:pPr>
        <w:pStyle w:val="Heading3"/>
      </w:pPr>
      <w:r>
        <w:t xml:space="preserve">Robustness</w:t>
      </w:r>
    </w:p>
    <w:p>
      <w:pPr>
        <w:numPr>
          <w:ilvl w:val="0"/>
          <w:numId w:val="1006"/>
        </w:numPr>
        <w:pStyle w:val="Compact"/>
      </w:pPr>
      <w:r>
        <w:t xml:space="preserve">Five independently generated landscapes per condition; every landscape claim</w:t>
      </w:r>
      <w:r>
        <w:t xml:space="preserve"> </w:t>
      </w:r>
      <w:r>
        <w:t xml:space="preserve">reproduces in each draw separately.</w:t>
      </w:r>
    </w:p>
    <w:p>
      <w:pPr>
        <w:numPr>
          <w:ilvl w:val="0"/>
          <w:numId w:val="1006"/>
        </w:numPr>
        <w:pStyle w:val="Compact"/>
      </w:pPr>
      <w:r>
        <w:t xml:space="preserve">Competition kernel: exponential (original) versus Gaussian at matched integral,</w:t>
      </w:r>
      <w:r>
        <w:t xml:space="preserve"> </w:t>
      </w:r>
      <w:r>
        <w:t xml:space="preserve">full sensitivity check across eight treatment cells — no result changes</w:t>
      </w:r>
      <w:r>
        <w:t xml:space="preserve"> </w:t>
      </w:r>
      <w:r>
        <w:t xml:space="preserve">(Supplement S3).</w:t>
      </w:r>
    </w:p>
    <w:p>
      <w:pPr>
        <w:numPr>
          <w:ilvl w:val="0"/>
          <w:numId w:val="1006"/>
        </w:numPr>
        <w:pStyle w:val="Compact"/>
      </w:pPr>
      <w:r>
        <w:t xml:space="preserve">Baseline definition: at-shift (last-5) versus whole-window baselines compared on</w:t>
      </w:r>
      <w:r>
        <w:t xml:space="preserve"> </w:t>
      </w:r>
      <w:r>
        <w:t xml:space="preserve">the previous dataset; the at-shift definition is used throughout and is the reason</w:t>
      </w:r>
      <w:r>
        <w:t xml:space="preserve"> </w:t>
      </w:r>
      <w:r>
        <w:t xml:space="preserve">slowly-relaxing cells are measured correctly.</w:t>
      </w:r>
    </w:p>
    <w:p>
      <w:pPr>
        <w:numPr>
          <w:ilvl w:val="0"/>
          <w:numId w:val="1006"/>
        </w:numPr>
        <w:pStyle w:val="Compact"/>
      </w:pPr>
      <w:r>
        <w:t xml:space="preserve">Replication: an earlier batch experiment (80% more runs) reproduced every result to</w:t>
      </w:r>
      <w:r>
        <w:t xml:space="preserve"> </w:t>
      </w:r>
      <w:r>
        <w:t xml:space="preserve">the third decimal; factor-level estimates here rest on thousands of runs per level.</w:t>
      </w:r>
    </w:p>
    <w:p>
      <w:pPr>
        <w:numPr>
          <w:ilvl w:val="0"/>
          <w:numId w:val="1006"/>
        </w:numPr>
        <w:pStyle w:val="Compact"/>
      </w:pPr>
      <w:r>
        <w:t xml:space="preserve">The control arm certifies every analysed cell persists without perturbation.</w:t>
      </w:r>
    </w:p>
    <w:bookmarkEnd w:id="45"/>
    <w:bookmarkEnd w:id="46"/>
    <w:bookmarkStart w:id="47" w:name="where-this-leaves-us"/>
    <w:p>
      <w:pPr>
        <w:pStyle w:val="Heading2"/>
      </w:pPr>
      <w:r>
        <w:t xml:space="preserve">Where this leaves us</w:t>
      </w:r>
    </w:p>
    <w:p>
      <w:pPr>
        <w:pStyle w:val="FirstParagraph"/>
      </w:pPr>
      <w:r>
        <w:t xml:space="preserve">What I think we have:</w:t>
      </w:r>
    </w:p>
    <w:p>
      <w:pPr>
        <w:numPr>
          <w:ilvl w:val="0"/>
          <w:numId w:val="1007"/>
        </w:numPr>
        <w:pStyle w:val="Compact"/>
      </w:pPr>
      <w:r>
        <w:t xml:space="preserve">A demonstration that the two phases of rescue respond to different drivers —</w:t>
      </w:r>
      <w:r>
        <w:t xml:space="preserve"> </w:t>
      </w:r>
      <w:r>
        <w:t xml:space="preserve">dispersal sets the crash, new variance sets the rebound — with persistence</w:t>
      </w:r>
      <w:r>
        <w:t xml:space="preserve"> </w:t>
      </w:r>
      <w:r>
        <w:t xml:space="preserve">conflating them, and each claim carried by the largest effects in the design.</w:t>
      </w:r>
    </w:p>
    <w:p>
      <w:pPr>
        <w:numPr>
          <w:ilvl w:val="0"/>
          <w:numId w:val="1007"/>
        </w:numPr>
        <w:pStyle w:val="Compact"/>
      </w:pPr>
      <w:r>
        <w:t xml:space="preserve">The landscape’s role located precisely: it sets abundance and the viability</w:t>
      </w:r>
      <w:r>
        <w:t xml:space="preserve"> </w:t>
      </w:r>
      <w:r>
        <w:t xml:space="preserve">boundary, not the shape of the rescue curve for survivors. Spatial autocorrelation</w:t>
      </w:r>
      <w:r>
        <w:t xml:space="preserve"> </w:t>
      </w:r>
      <w:r>
        <w:t xml:space="preserve">matters at the margin of existence, and its apparent effect on recovery in earlier</w:t>
      </w:r>
      <w:r>
        <w:t xml:space="preserve"> </w:t>
      </w:r>
      <w:r>
        <w:t xml:space="preserve">analyses is fully accounted for by pre-perturbation abundance.</w:t>
      </w:r>
    </w:p>
    <w:p>
      <w:pPr>
        <w:numPr>
          <w:ilvl w:val="0"/>
          <w:numId w:val="1007"/>
        </w:numPr>
        <w:pStyle w:val="Compact"/>
      </w:pPr>
      <w:r>
        <w:t xml:space="preserve">A geometric reading of the slope × dispersal interaction: migration load and</w:t>
      </w:r>
      <w:r>
        <w:t xml:space="preserve"> </w:t>
      </w:r>
      <w:r>
        <w:t xml:space="preserve">relocation distance, both products of S·σ_d.</w:t>
      </w:r>
    </w:p>
    <w:p>
      <w:pPr>
        <w:numPr>
          <w:ilvl w:val="0"/>
          <w:numId w:val="1007"/>
        </w:numPr>
        <w:pStyle w:val="Compact"/>
      </w:pPr>
      <w:r>
        <w:t xml:space="preserve">The homogeneous baseline showing the gradient is the rescue channel at large</w:t>
      </w:r>
      <w:r>
        <w:t xml:space="preserve"> </w:t>
      </w:r>
      <w:r>
        <w:t xml:space="preserve">shifts.</w:t>
      </w:r>
    </w:p>
    <w:p>
      <w:pPr>
        <w:numPr>
          <w:ilvl w:val="0"/>
          <w:numId w:val="1007"/>
        </w:numPr>
        <w:pStyle w:val="Compact"/>
      </w:pPr>
      <w:r>
        <w:t xml:space="preserve">A viability boundary confirmed by direct unperturbed controls, bounded by the</w:t>
      </w:r>
      <w:r>
        <w:t xml:space="preserve"> </w:t>
      </w:r>
      <w:r>
        <w:t xml:space="preserve">critical gradient and by uncorrelated heterogeneity.</w:t>
      </w:r>
    </w:p>
    <w:p>
      <w:pPr>
        <w:pStyle w:val="FirstParagraph"/>
      </w:pPr>
      <w:r>
        <w:t xml:space="preserve">To discuss:</w:t>
      </w:r>
    </w:p>
    <w:p>
      <w:pPr>
        <w:numPr>
          <w:ilvl w:val="0"/>
          <w:numId w:val="1008"/>
        </w:numPr>
        <w:pStyle w:val="Compact"/>
      </w:pPr>
      <w:r>
        <w:t xml:space="preserve">Framing: one paper (phases + landscape acting on different margins) or two.</w:t>
      </w:r>
    </w:p>
    <w:p>
      <w:pPr>
        <w:numPr>
          <w:ilvl w:val="0"/>
          <w:numId w:val="1008"/>
        </w:numPr>
        <w:pStyle w:val="Compact"/>
      </w:pPr>
      <w:r>
        <w:t xml:space="preserve">The buffered-adults assumption: stated as life history; severity table available</w:t>
      </w:r>
      <w:r>
        <w:t xml:space="preserve"> </w:t>
      </w:r>
      <w:r>
        <w:t xml:space="preserve">if anyone wants the adults-exposed regime quantified.</w:t>
      </w:r>
    </w:p>
    <w:p>
      <w:pPr>
        <w:numPr>
          <w:ilvl w:val="0"/>
          <w:numId w:val="1008"/>
        </w:numPr>
        <w:pStyle w:val="Compact"/>
      </w:pPr>
      <w:r>
        <w:t xml:space="preserve">Whether the slope-geometry point deserves its own analysis (persistence at matched</w:t>
      </w:r>
      <w:r>
        <w:t xml:space="preserve"> </w:t>
      </w:r>
      <w:r>
        <w:t xml:space="preserve">abundance across slopes) or a paragraph.</w:t>
      </w:r>
    </w:p>
    <w:p>
      <w:pPr>
        <w:numPr>
          <w:ilvl w:val="0"/>
          <w:numId w:val="1008"/>
        </w:numPr>
        <w:pStyle w:val="Compact"/>
      </w:pPr>
      <w:r>
        <w:t xml:space="preserve">Figure style handoff to Erik once main messages are agreed.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2026-09-21T18:13:15Z</dcterms:created>
  <dcterms:modified xsi:type="dcterms:W3CDTF">2026-09-21T18:13:15Z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