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Sprint retrospective</w:t>
        <w:br w:type="textWrapping"/>
      </w:r>
      <w:r w:rsidDel="00000000" w:rsidR="00000000" w:rsidRPr="00000000">
        <w:rPr>
          <w:i w:val="1"/>
          <w:rtl w:val="0"/>
        </w:rPr>
        <w:br w:type="textWrapping"/>
      </w:r>
      <w:r w:rsidDel="00000000" w:rsidR="00000000" w:rsidRPr="00000000">
        <w:rPr>
          <w:rtl w:val="0"/>
        </w:rPr>
        <w:t xml:space="preserve">After a three-day sprint we have noted the following issues:</w:t>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 lot of tasks weren’t in the PL at the beginning, but needed to be done to make progress in the other tasks. These are now added to the PL.</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Even though we had a decent “definition of done”, our sprint board on Jira wasn’t optimal for our way of working. This caused many tasks to be marked done even though they weren’t necessarily completely done. We have now requested a “Testing” column which will enable us to put tasks in a middle stage.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Some tasks had too many story points and other tasks had too many. We hope to achieve better precision for the next sprint.</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next sprint we will start doing:</w:t>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Assign tasks to people who are temporary out of work.</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Spend more time making the backlog, making sure all possible tasks are included.</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Contact the PO- counsellor a scrum- counsellor at an earlier stage.</w:t>
      </w:r>
      <w:r w:rsidDel="00000000" w:rsidR="00000000" w:rsidRPr="00000000">
        <w:rPr>
          <w:rtl w:val="0"/>
        </w:rPr>
      </w:r>
    </w:p>
    <w:p w:rsidR="00000000" w:rsidDel="00000000" w:rsidP="00000000" w:rsidRDefault="00000000" w:rsidRPr="00000000">
      <w:pPr>
        <w:numPr>
          <w:ilvl w:val="0"/>
          <w:numId w:val="2"/>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The team members without a specific task area should take more initiative and help the others with their tasks.</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rest of the project we will continue doing:</w:t>
      </w:r>
    </w:p>
    <w:p w:rsidR="00000000" w:rsidDel="00000000" w:rsidP="00000000" w:rsidRDefault="00000000" w:rsidRPr="00000000">
      <w:pPr>
        <w:numPr>
          <w:ilvl w:val="0"/>
          <w:numId w:val="3"/>
        </w:numPr>
        <w:spacing w:after="160" w:before="0" w:line="259" w:lineRule="auto"/>
        <w:ind w:left="720" w:hanging="360"/>
        <w:contextualSpacing w:val="1"/>
        <w:rPr/>
      </w:pPr>
      <w:bookmarkStart w:colFirst="0" w:colLast="0" w:name="_gjdgxs" w:id="0"/>
      <w:bookmarkEnd w:id="0"/>
      <w:r w:rsidDel="00000000" w:rsidR="00000000" w:rsidRPr="00000000">
        <w:rPr>
          <w:rFonts w:ascii="Calibri" w:cs="Calibri" w:eastAsia="Calibri" w:hAnsi="Calibri"/>
          <w:b w:val="0"/>
          <w:sz w:val="22"/>
          <w:szCs w:val="22"/>
          <w:rtl w:val="0"/>
        </w:rPr>
        <w:t xml:space="preserve">Keep each our defined area of expertise.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Project Software Engineering</w:t>
      <w:tab/>
      <w:t xml:space="preserve">Group 19</w:t>
      <w:tab/>
    </w:r>
    <w:r w:rsidDel="00000000" w:rsidR="00000000" w:rsidRPr="00000000">
      <w:rPr>
        <w:rtl w:val="0"/>
      </w:rPr>
      <w:t xml:space="preserve">28</w:t>
    </w:r>
    <w:r w:rsidDel="00000000" w:rsidR="00000000" w:rsidRPr="00000000">
      <w:rPr>
        <w:rFonts w:ascii="Calibri" w:cs="Calibri" w:eastAsia="Calibri" w:hAnsi="Calibri"/>
        <w:b w:val="0"/>
        <w:sz w:val="22"/>
        <w:szCs w:val="22"/>
        <w:rtl w:val="0"/>
      </w:rPr>
      <w:t xml:space="preserve">-</w:t>
    </w:r>
    <w:r w:rsidDel="00000000" w:rsidR="00000000" w:rsidRPr="00000000">
      <w:rPr>
        <w:rtl w:val="0"/>
      </w:rPr>
      <w:t xml:space="preserve">Oct</w:t>
    </w:r>
    <w:r w:rsidDel="00000000" w:rsidR="00000000" w:rsidRPr="00000000">
      <w:rPr>
        <w:rFonts w:ascii="Calibri" w:cs="Calibri" w:eastAsia="Calibri" w:hAnsi="Calibri"/>
        <w:b w:val="0"/>
        <w:sz w:val="22"/>
        <w:szCs w:val="22"/>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