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7559040" cy="135953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7559040" cy="1359535"/>
                    </a:xfrm>
                    <a:prstGeom prst="rect"/>
                  </pic:spPr>
                </pic:pic>
              </a:graphicData>
            </a:graphic>
          </wp:inline>
        </w:drawing>
      </w:r>
    </w:p>
    <w:p>
      <w:pPr>
        <w:widowControl w:val="0"/>
        <w:spacing w:after="659" w:line="1" w:lineRule="exact"/>
      </w:pPr>
    </w:p>
    <w:p>
      <w:pPr>
        <w:pStyle w:val="Style2"/>
        <w:keepNext w:val="0"/>
        <w:keepLines w:val="0"/>
        <w:widowControl w:val="0"/>
        <w:pBdr>
          <w:top w:val="single" w:sz="0" w:space="0" w:color="0E77BB"/>
          <w:left w:val="single" w:sz="0" w:space="0" w:color="0E77BB"/>
          <w:bottom w:val="single" w:sz="0" w:space="0" w:color="0E77BB"/>
          <w:right w:val="single" w:sz="0" w:space="0" w:color="0E77BB"/>
        </w:pBdr>
        <w:shd w:val="clear" w:color="auto" w:fill="0E77BB"/>
        <w:bidi w:val="0"/>
        <w:spacing w:before="0" w:after="0" w:line="283" w:lineRule="auto"/>
        <w:ind w:left="0" w:right="0" w:firstLine="0"/>
        <w:jc w:val="center"/>
        <w:rPr>
          <w:sz w:val="70"/>
          <w:szCs w:val="70"/>
        </w:rPr>
      </w:pPr>
      <w:r>
        <w:rPr>
          <w:b/>
          <w:bCs/>
          <w:color w:val="FFFFFF"/>
          <w:spacing w:val="0"/>
          <w:w w:val="100"/>
          <w:position w:val="0"/>
          <w:sz w:val="70"/>
          <w:szCs w:val="70"/>
          <w:shd w:val="clear" w:color="auto" w:fill="auto"/>
          <w:lang w:val="en-US" w:eastAsia="en-US" w:bidi="en-US"/>
        </w:rPr>
        <w:t>Integrating Asylum Seekers</w:t>
        <w:br/>
        <w:t>and Refugees</w:t>
      </w:r>
    </w:p>
    <w:p>
      <w:pPr>
        <w:pStyle w:val="Style5"/>
        <w:keepNext w:val="0"/>
        <w:keepLines w:val="0"/>
        <w:widowControl w:val="0"/>
        <w:pBdr>
          <w:top w:val="single" w:sz="0" w:space="0" w:color="0E77BB"/>
          <w:left w:val="single" w:sz="0" w:space="0" w:color="0E77BB"/>
          <w:bottom w:val="single" w:sz="0" w:space="0" w:color="0E77BB"/>
          <w:right w:val="single" w:sz="0" w:space="0" w:color="0E77BB"/>
        </w:pBdr>
        <w:shd w:val="clear" w:color="auto" w:fill="0E77BB"/>
        <w:bidi w:val="0"/>
        <w:spacing w:before="0" w:after="0" w:line="240" w:lineRule="auto"/>
        <w:ind w:left="3576" w:right="0" w:firstLine="0"/>
        <w:jc w:val="left"/>
        <w:rPr>
          <w:sz w:val="70"/>
          <w:szCs w:val="70"/>
        </w:rPr>
      </w:pPr>
      <w:r>
        <w:rPr>
          <w:rFonts w:ascii="Arial" w:eastAsia="Arial" w:hAnsi="Arial" w:cs="Arial"/>
          <w:color w:val="FFFFFF"/>
          <w:spacing w:val="0"/>
          <w:w w:val="100"/>
          <w:position w:val="0"/>
          <w:sz w:val="70"/>
          <w:szCs w:val="70"/>
          <w:shd w:val="clear" w:color="auto" w:fill="auto"/>
          <w:lang w:val="en-US" w:eastAsia="en-US" w:bidi="en-US"/>
        </w:rPr>
        <w:t>into Higher Education</w:t>
      </w:r>
    </w:p>
    <w:p>
      <w:pPr>
        <w:widowControl w:val="0"/>
        <w:jc w:val="center"/>
        <w:rPr>
          <w:sz w:val="2"/>
          <w:szCs w:val="2"/>
        </w:rPr>
        <w:sectPr>
          <w:footnotePr>
            <w:pos w:val="pageBottom"/>
            <w:numFmt w:val="decimal"/>
            <w:numRestart w:val="continuous"/>
          </w:footnotePr>
          <w:pgSz w:w="11900" w:h="16840"/>
          <w:pgMar w:top="330" w:left="1112" w:right="1102" w:bottom="0" w:header="0" w:footer="3" w:gutter="0"/>
          <w:pgNumType w:start="1"/>
          <w:cols w:space="720"/>
          <w:noEndnote/>
          <w:rtlGutter w:val="0"/>
          <w:docGrid w:linePitch="360"/>
        </w:sectPr>
      </w:pPr>
      <w:r>
        <w:drawing>
          <wp:inline>
            <wp:extent cx="7559040" cy="673608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7559040" cy="6736080"/>
                    </a:xfrm>
                    <a:prstGeom prst="rect"/>
                  </pic:spPr>
                </pic:pic>
              </a:graphicData>
            </a:graphic>
          </wp:inline>
        </w:drawing>
      </w:r>
    </w:p>
    <w:p>
      <w:pPr>
        <w:widowControl w:val="0"/>
        <w:jc w:val="center"/>
        <w:rPr>
          <w:sz w:val="2"/>
          <w:szCs w:val="2"/>
        </w:rPr>
      </w:pPr>
      <w:r>
        <w:drawing>
          <wp:inline>
            <wp:extent cx="1877695" cy="1298575"/>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pic:blipFill>
                  <pic:spPr>
                    <a:xfrm>
                      <a:ext cx="1877695" cy="1298575"/>
                    </a:xfrm>
                    <a:prstGeom prst="rect"/>
                  </pic:spPr>
                </pic:pic>
              </a:graphicData>
            </a:graphic>
          </wp:inline>
        </w:drawing>
      </w:r>
    </w:p>
    <w:p>
      <w:pPr>
        <w:widowControl w:val="0"/>
        <w:spacing w:after="2339" w:line="1" w:lineRule="exact"/>
      </w:pPr>
    </w:p>
    <w:p>
      <w:pPr>
        <w:pStyle w:val="Style2"/>
        <w:keepNext w:val="0"/>
        <w:keepLines w:val="0"/>
        <w:widowControl w:val="0"/>
        <w:shd w:val="clear" w:color="auto" w:fill="auto"/>
        <w:bidi w:val="0"/>
        <w:spacing w:before="0" w:after="0" w:line="372" w:lineRule="auto"/>
        <w:ind w:left="0" w:right="0" w:firstLine="0"/>
        <w:jc w:val="center"/>
        <w:rPr>
          <w:sz w:val="66"/>
          <w:szCs w:val="66"/>
        </w:rPr>
      </w:pPr>
      <w:r>
        <w:rPr>
          <w:color w:val="000000"/>
          <w:spacing w:val="0"/>
          <w:w w:val="100"/>
          <w:position w:val="0"/>
          <w:sz w:val="66"/>
          <w:szCs w:val="66"/>
          <w:shd w:val="clear" w:color="auto" w:fill="auto"/>
          <w:lang w:val="en-US" w:eastAsia="en-US" w:bidi="en-US"/>
        </w:rPr>
        <w:t>Integrating Asylum Seekers</w:t>
        <w:br/>
        <w:t>and Refugees</w:t>
        <w:br/>
        <w:t>into Higher Education</w:t>
        <w:br/>
        <w:t>in Europe:</w:t>
      </w:r>
    </w:p>
    <w:p>
      <w:pPr>
        <w:pStyle w:val="Style2"/>
        <w:keepNext w:val="0"/>
        <w:keepLines w:val="0"/>
        <w:widowControl w:val="0"/>
        <w:shd w:val="clear" w:color="auto" w:fill="auto"/>
        <w:bidi w:val="0"/>
        <w:spacing w:before="0" w:after="3520" w:line="307" w:lineRule="auto"/>
        <w:ind w:left="3960" w:right="0" w:firstLine="20"/>
        <w:jc w:val="left"/>
        <w:rPr>
          <w:sz w:val="48"/>
          <w:szCs w:val="48"/>
        </w:rPr>
      </w:pPr>
      <w:r>
        <w:rPr>
          <w:color w:val="000000"/>
          <w:spacing w:val="0"/>
          <w:w w:val="100"/>
          <w:position w:val="0"/>
          <w:sz w:val="48"/>
          <w:szCs w:val="48"/>
          <w:shd w:val="clear" w:color="auto" w:fill="auto"/>
          <w:lang w:val="en-US" w:eastAsia="en-US" w:bidi="en-US"/>
        </w:rPr>
        <w:t>National Policies and Measures</w:t>
      </w:r>
    </w:p>
    <w:p>
      <w:pPr>
        <w:pStyle w:val="Style2"/>
        <w:keepNext w:val="0"/>
        <w:keepLines w:val="0"/>
        <w:widowControl w:val="0"/>
        <w:shd w:val="clear" w:color="auto" w:fill="auto"/>
        <w:bidi w:val="0"/>
        <w:spacing w:before="0" w:after="917" w:line="240" w:lineRule="auto"/>
        <w:ind w:left="3960" w:right="0" w:firstLine="20"/>
        <w:jc w:val="left"/>
        <w:rPr>
          <w:sz w:val="36"/>
          <w:szCs w:val="36"/>
        </w:rPr>
      </w:pPr>
      <w:r>
        <w:rPr>
          <w:color w:val="000000"/>
          <w:spacing w:val="0"/>
          <w:w w:val="100"/>
          <w:position w:val="0"/>
          <w:sz w:val="36"/>
          <w:szCs w:val="36"/>
          <w:shd w:val="clear" w:color="auto" w:fill="auto"/>
          <w:lang w:val="en-US" w:eastAsia="en-US" w:bidi="en-US"/>
        </w:rPr>
        <w:t>Eurydice Report</w:t>
      </w:r>
    </w:p>
    <w:p>
      <w:pPr>
        <w:pStyle w:val="Style2"/>
        <w:keepNext w:val="0"/>
        <w:keepLines w:val="0"/>
        <w:widowControl w:val="0"/>
        <w:pBdr>
          <w:top w:val="single" w:sz="0" w:space="1" w:color="009DC6"/>
          <w:left w:val="single" w:sz="0" w:space="0" w:color="009DC6"/>
          <w:bottom w:val="single" w:sz="0" w:space="20" w:color="009DC6"/>
          <w:right w:val="single" w:sz="0" w:space="0" w:color="009DC6"/>
        </w:pBdr>
        <w:shd w:val="clear" w:color="auto" w:fill="009DC6"/>
        <w:bidi w:val="0"/>
        <w:spacing w:before="0" w:after="0" w:line="240" w:lineRule="auto"/>
        <w:ind w:left="0" w:right="0" w:firstLine="0"/>
        <w:jc w:val="center"/>
        <w:rPr>
          <w:sz w:val="16"/>
          <w:szCs w:val="16"/>
        </w:rPr>
      </w:pPr>
      <w:r>
        <w:rPr>
          <w:rFonts w:ascii="Verdana" w:eastAsia="Verdana" w:hAnsi="Verdana" w:cs="Verdana"/>
          <w:i/>
          <w:iCs/>
          <w:color w:val="FFFFFF"/>
          <w:spacing w:val="0"/>
          <w:w w:val="100"/>
          <w:position w:val="0"/>
          <w:sz w:val="16"/>
          <w:szCs w:val="16"/>
          <w:shd w:val="clear" w:color="auto" w:fill="auto"/>
          <w:lang w:val="en-US" w:eastAsia="en-US" w:bidi="en-US"/>
        </w:rPr>
        <w:t>Education and</w:t>
      </w:r>
    </w:p>
    <w:p>
      <w:pPr>
        <w:pStyle w:val="Style2"/>
        <w:keepNext w:val="0"/>
        <w:keepLines w:val="0"/>
        <w:widowControl w:val="0"/>
        <w:pBdr>
          <w:top w:val="single" w:sz="0" w:space="1" w:color="009DC6"/>
          <w:left w:val="single" w:sz="0" w:space="0" w:color="009DC6"/>
          <w:bottom w:val="single" w:sz="0" w:space="20" w:color="009DC6"/>
          <w:right w:val="single" w:sz="0" w:space="0" w:color="009DC6"/>
        </w:pBdr>
        <w:shd w:val="clear" w:color="auto" w:fill="009DC6"/>
        <w:bidi w:val="0"/>
        <w:spacing w:before="0" w:after="0" w:line="240" w:lineRule="auto"/>
        <w:ind w:left="0" w:right="0" w:firstLine="0"/>
        <w:jc w:val="center"/>
        <w:rPr>
          <w:sz w:val="16"/>
          <w:szCs w:val="16"/>
        </w:rPr>
      </w:pPr>
      <w:r>
        <w:rPr>
          <w:rFonts w:ascii="Verdana" w:eastAsia="Verdana" w:hAnsi="Verdana" w:cs="Verdana"/>
          <w:i/>
          <w:iCs/>
          <w:color w:val="FFFFFF"/>
          <w:spacing w:val="0"/>
          <w:w w:val="100"/>
          <w:position w:val="0"/>
          <w:sz w:val="16"/>
          <w:szCs w:val="16"/>
          <w:shd w:val="clear" w:color="auto" w:fill="auto"/>
          <w:lang w:val="en-US" w:eastAsia="en-US" w:bidi="en-US"/>
        </w:rPr>
        <w:t>Training</w:t>
      </w:r>
    </w:p>
    <w:p>
      <w:pPr>
        <w:pStyle w:val="Style14"/>
        <w:keepNext w:val="0"/>
        <w:keepLines w:val="0"/>
        <w:widowControl w:val="0"/>
        <w:shd w:val="clear" w:color="auto" w:fill="auto"/>
        <w:bidi w:val="0"/>
        <w:spacing w:before="0" w:after="438"/>
        <w:ind w:left="0" w:right="0" w:firstLine="0"/>
        <w:jc w:val="left"/>
      </w:pPr>
      <w:r>
        <w:rPr>
          <w:spacing w:val="0"/>
          <w:w w:val="100"/>
          <w:position w:val="0"/>
          <w:shd w:val="clear" w:color="auto" w:fill="auto"/>
          <w:lang w:val="en-US" w:eastAsia="en-US" w:bidi="en-US"/>
        </w:rPr>
        <w:t>This document is published by the Education, Audiovisual and Culture Executive Agency (EACEA, Education and Youth Policy Analysis).</w:t>
      </w:r>
    </w:p>
    <w:p>
      <w:pPr>
        <w:pStyle w:val="Style14"/>
        <w:keepNext w:val="0"/>
        <w:keepLines w:val="0"/>
        <w:widowControl w:val="0"/>
        <w:pBdr>
          <w:top w:val="single" w:sz="0" w:space="9" w:color="D9D9D9"/>
          <w:left w:val="single" w:sz="0" w:space="0" w:color="D9D9D9"/>
          <w:bottom w:val="single" w:sz="0" w:space="10" w:color="D9D9D9"/>
          <w:right w:val="single" w:sz="0" w:space="0" w:color="D9D9D9"/>
        </w:pBdr>
        <w:shd w:val="clear" w:color="auto" w:fill="D9D9D9"/>
        <w:bidi w:val="0"/>
        <w:spacing w:before="0" w:after="100"/>
        <w:ind w:left="0" w:right="0" w:firstLine="0"/>
        <w:jc w:val="both"/>
      </w:pPr>
      <w:r>
        <w:rPr>
          <w:b/>
          <w:bCs/>
          <w:spacing w:val="0"/>
          <w:w w:val="100"/>
          <w:position w:val="0"/>
          <w:shd w:val="clear" w:color="auto" w:fill="auto"/>
          <w:lang w:val="en-US" w:eastAsia="en-US" w:bidi="en-US"/>
        </w:rPr>
        <w:t>Please cite this publication as:</w:t>
      </w:r>
    </w:p>
    <w:p>
      <w:pPr>
        <w:pStyle w:val="Style14"/>
        <w:keepNext w:val="0"/>
        <w:keepLines w:val="0"/>
        <w:widowControl w:val="0"/>
        <w:pBdr>
          <w:top w:val="single" w:sz="0" w:space="9" w:color="D9D9D9"/>
          <w:left w:val="single" w:sz="0" w:space="0" w:color="D9D9D9"/>
          <w:bottom w:val="single" w:sz="0" w:space="10" w:color="D9D9D9"/>
          <w:right w:val="single" w:sz="0" w:space="0" w:color="D9D9D9"/>
        </w:pBdr>
        <w:shd w:val="clear" w:color="auto" w:fill="D9D9D9"/>
        <w:bidi w:val="0"/>
        <w:spacing w:before="0" w:after="428"/>
        <w:ind w:left="0" w:right="0" w:firstLine="140"/>
        <w:jc w:val="both"/>
      </w:pPr>
      <w:r>
        <w:rPr>
          <w:spacing w:val="0"/>
          <w:w w:val="100"/>
          <w:position w:val="0"/>
          <w:shd w:val="clear" w:color="auto" w:fill="auto"/>
          <w:lang w:val="en-US" w:eastAsia="en-US" w:bidi="en-US"/>
        </w:rPr>
        <w:t xml:space="preserve">European Commission/EACEA/Eurydice, 2019. </w:t>
      </w:r>
      <w:r>
        <w:rPr>
          <w:i/>
          <w:iCs/>
          <w:spacing w:val="0"/>
          <w:w w:val="100"/>
          <w:position w:val="0"/>
          <w:shd w:val="clear" w:color="auto" w:fill="auto"/>
          <w:lang w:val="en-US" w:eastAsia="en-US" w:bidi="en-US"/>
        </w:rPr>
        <w:t>Integrating Asylum Seekers and Refugees into Higher Education in Europe: National Policies and Measures.</w:t>
      </w:r>
      <w:r>
        <w:rPr>
          <w:spacing w:val="0"/>
          <w:w w:val="100"/>
          <w:position w:val="0"/>
          <w:shd w:val="clear" w:color="auto" w:fill="auto"/>
          <w:lang w:val="en-US" w:eastAsia="en-US" w:bidi="en-US"/>
        </w:rPr>
        <w:t xml:space="preserve"> Eurydice Report. Luxembourg: Publications Office of the European Union.</w:t>
      </w:r>
    </w:p>
    <w:p>
      <w:pPr>
        <w:pStyle w:val="Style14"/>
        <w:keepNext w:val="0"/>
        <w:keepLines w:val="0"/>
        <w:widowControl w:val="0"/>
        <w:shd w:val="clear" w:color="auto" w:fill="auto"/>
        <w:tabs>
          <w:tab w:pos="1930" w:val="left"/>
          <w:tab w:pos="4123" w:val="left"/>
          <w:tab w:pos="6946" w:val="left"/>
        </w:tabs>
        <w:bidi w:val="0"/>
        <w:spacing w:before="0" w:after="100"/>
        <w:ind w:left="0" w:right="0" w:firstLine="0"/>
        <w:jc w:val="both"/>
      </w:pPr>
      <w:r>
        <w:rPr>
          <w:color w:val="333399"/>
          <w:spacing w:val="0"/>
          <w:w w:val="100"/>
          <w:position w:val="0"/>
          <w:shd w:val="clear" w:color="auto" w:fill="auto"/>
          <w:lang w:val="en-US" w:eastAsia="en-US" w:bidi="en-US"/>
        </w:rPr>
        <w:t>Printed version</w:t>
        <w:tab/>
        <w:t>EC-04-19-078-EN-C</w:t>
        <w:tab/>
        <w:t>ISBN 978-92-9492-913-6</w:t>
        <w:tab/>
        <w:t>doi:10.2797/649493</w:t>
      </w:r>
    </w:p>
    <w:p>
      <w:pPr>
        <w:pStyle w:val="Style14"/>
        <w:keepNext w:val="0"/>
        <w:keepLines w:val="0"/>
        <w:widowControl w:val="0"/>
        <w:shd w:val="clear" w:color="auto" w:fill="auto"/>
        <w:tabs>
          <w:tab w:pos="1930" w:val="left"/>
          <w:tab w:pos="4123" w:val="left"/>
          <w:tab w:pos="6946" w:val="left"/>
        </w:tabs>
        <w:bidi w:val="0"/>
        <w:spacing w:before="0" w:after="1100"/>
        <w:ind w:left="0" w:right="0" w:firstLine="0"/>
        <w:jc w:val="both"/>
      </w:pPr>
      <w:r>
        <w:rPr>
          <w:color w:val="333399"/>
          <w:spacing w:val="0"/>
          <w:w w:val="100"/>
          <w:position w:val="0"/>
          <w:shd w:val="clear" w:color="auto" w:fill="auto"/>
          <w:lang w:val="en-US" w:eastAsia="en-US" w:bidi="en-US"/>
        </w:rPr>
        <w:t>PDF</w:t>
        <w:tab/>
        <w:t>EC-04-19-078-EN-N</w:t>
        <w:tab/>
        <w:t>ISBN 978-92-9492-916-7</w:t>
        <w:tab/>
        <w:t>doi:10.2797/548910</w:t>
      </w:r>
    </w:p>
    <w:p>
      <w:pPr>
        <w:pStyle w:val="Style14"/>
        <w:keepNext w:val="0"/>
        <w:keepLines w:val="0"/>
        <w:widowControl w:val="0"/>
        <w:shd w:val="clear" w:color="auto" w:fill="auto"/>
        <w:bidi w:val="0"/>
        <w:spacing w:before="0" w:after="620" w:line="240" w:lineRule="auto"/>
        <w:ind w:left="0" w:right="0" w:firstLine="0"/>
        <w:jc w:val="both"/>
      </w:pPr>
      <w:r>
        <w:rPr>
          <w:spacing w:val="0"/>
          <w:w w:val="100"/>
          <w:position w:val="0"/>
          <w:shd w:val="clear" w:color="auto" w:fill="auto"/>
          <w:lang w:val="en-US" w:eastAsia="en-US" w:bidi="en-US"/>
        </w:rPr>
        <w:t>Text completed in January 2019.</w:t>
      </w:r>
    </w:p>
    <w:p>
      <w:pPr>
        <w:pStyle w:val="Style14"/>
        <w:keepNext w:val="0"/>
        <w:keepLines w:val="0"/>
        <w:widowControl w:val="0"/>
        <w:shd w:val="clear" w:color="auto" w:fill="auto"/>
        <w:bidi w:val="0"/>
        <w:spacing w:before="0" w:after="1520" w:line="240" w:lineRule="auto"/>
        <w:ind w:left="0" w:right="0" w:firstLine="0"/>
        <w:jc w:val="both"/>
      </w:pPr>
      <w:r>
        <w:rPr>
          <w:spacing w:val="0"/>
          <w:w w:val="100"/>
          <w:position w:val="0"/>
          <w:shd w:val="clear" w:color="auto" w:fill="auto"/>
          <w:lang w:val="en-US" w:eastAsia="en-US" w:bidi="en-US"/>
        </w:rPr>
        <w:t>© Education, Audiovisual and Culture Executive Agency, 2019.</w:t>
      </w:r>
    </w:p>
    <w:p>
      <w:pPr>
        <w:pStyle w:val="Style14"/>
        <w:keepNext w:val="0"/>
        <w:keepLines w:val="0"/>
        <w:widowControl w:val="0"/>
        <w:shd w:val="clear" w:color="auto" w:fill="auto"/>
        <w:bidi w:val="0"/>
        <w:spacing w:before="0" w:after="2720" w:line="240" w:lineRule="auto"/>
        <w:ind w:left="0" w:right="0" w:firstLine="0"/>
        <w:jc w:val="both"/>
      </w:pPr>
      <w:r>
        <w:rPr>
          <w:spacing w:val="0"/>
          <w:w w:val="100"/>
          <w:position w:val="0"/>
          <w:shd w:val="clear" w:color="auto" w:fill="auto"/>
          <w:lang w:val="en-US" w:eastAsia="en-US" w:bidi="en-US"/>
        </w:rPr>
        <w:t>Reproduction is authorized provided the source is acknowledged.</w:t>
      </w:r>
    </w:p>
    <w:p>
      <w:pPr>
        <w:pStyle w:val="Style14"/>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Education, Audiovisual and Culture Executive Agency Education and Youth Policy Analysis</w:t>
      </w:r>
    </w:p>
    <w:p>
      <w:pPr>
        <w:pStyle w:val="Style14"/>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Avenue du Bourget 1 (J-70 - Unit A7)</w:t>
      </w:r>
    </w:p>
    <w:p>
      <w:pPr>
        <w:pStyle w:val="Style14"/>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BE-1049 Brussels</w:t>
      </w:r>
    </w:p>
    <w:p>
      <w:pPr>
        <w:pStyle w:val="Style14"/>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Tel. +32 2 299 50 58</w:t>
      </w:r>
    </w:p>
    <w:p>
      <w:pPr>
        <w:pStyle w:val="Style14"/>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Fax +32 2 292 19 71</w:t>
      </w:r>
    </w:p>
    <w:p>
      <w:pPr>
        <w:pStyle w:val="Style14"/>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E-mail:</w:t>
      </w:r>
      <w:r>
        <w:fldChar w:fldCharType="begin"/>
      </w:r>
      <w:r>
        <w:rPr/>
        <w:instrText> HYPERLINK "mailto:eacea-eurydice@ec.europa.eu" </w:instrText>
      </w:r>
      <w:r>
        <w:fldChar w:fldCharType="separate"/>
      </w:r>
      <w:r>
        <w:rPr>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eacea-eurydice@ec.europa.eu</w:t>
      </w:r>
      <w:r>
        <w:fldChar w:fldCharType="end"/>
      </w:r>
    </w:p>
    <w:p>
      <w:pPr>
        <w:pStyle w:val="Style14"/>
        <w:keepNext w:val="0"/>
        <w:keepLines w:val="0"/>
        <w:widowControl w:val="0"/>
        <w:shd w:val="clear" w:color="auto" w:fill="auto"/>
        <w:bidi w:val="0"/>
        <w:spacing w:before="0" w:after="0"/>
        <w:ind w:left="0" w:right="0" w:firstLine="0"/>
        <w:jc w:val="left"/>
        <w:sectPr>
          <w:footnotePr>
            <w:pos w:val="pageBottom"/>
            <w:numFmt w:val="decimal"/>
            <w:numRestart w:val="continuous"/>
          </w:footnotePr>
          <w:pgSz w:w="11900" w:h="16840"/>
          <w:pgMar w:top="185" w:left="1339" w:right="1394" w:bottom="593" w:header="0" w:footer="165" w:gutter="0"/>
          <w:pgNumType w:start="3"/>
          <w:cols w:space="720"/>
          <w:noEndnote/>
          <w:rtlGutter w:val="0"/>
          <w:docGrid w:linePitch="360"/>
        </w:sectPr>
      </w:pPr>
      <w:r>
        <w:rPr>
          <w:spacing w:val="0"/>
          <w:w w:val="100"/>
          <w:position w:val="0"/>
          <w:shd w:val="clear" w:color="auto" w:fill="auto"/>
          <w:lang w:val="en-US" w:eastAsia="en-US" w:bidi="en-US"/>
        </w:rPr>
        <w:t>Website:</w:t>
      </w:r>
      <w:r>
        <w:fldChar w:fldCharType="begin"/>
      </w:r>
      <w:r>
        <w:rPr/>
        <w:instrText> HYPERLINK "http://ec.europa.eu/eurydice" </w:instrText>
      </w:r>
      <w:r>
        <w:fldChar w:fldCharType="separate"/>
      </w:r>
      <w:r>
        <w:rPr>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http://ec.europa.eu/eurydice</w:t>
      </w:r>
      <w:r>
        <w:fldChar w:fldCharType="end"/>
      </w:r>
    </w:p>
    <w:p>
      <w:pPr>
        <w:pStyle w:val="Style20"/>
        <w:keepNext/>
        <w:keepLines/>
        <w:widowControl w:val="0"/>
        <w:pBdr>
          <w:bottom w:val="single" w:sz="4" w:space="0" w:color="auto"/>
        </w:pBdr>
        <w:shd w:val="clear" w:color="auto" w:fill="auto"/>
        <w:bidi w:val="0"/>
        <w:spacing w:before="0" w:after="900" w:line="240" w:lineRule="auto"/>
        <w:ind w:left="0" w:right="0" w:firstLine="0"/>
        <w:jc w:val="left"/>
      </w:pPr>
      <w:bookmarkStart w:id="0" w:name="bookmark0"/>
      <w:bookmarkStart w:id="1" w:name="bookmark1"/>
      <w:r>
        <w:rPr>
          <w:spacing w:val="0"/>
          <w:w w:val="100"/>
          <w:position w:val="0"/>
          <w:sz w:val="24"/>
          <w:szCs w:val="24"/>
          <w:shd w:val="clear" w:color="auto" w:fill="auto"/>
          <w:lang w:val="en-US" w:eastAsia="en-US" w:bidi="en-US"/>
        </w:rPr>
        <w:t>CONTENTS</w:t>
      </w:r>
      <w:bookmarkEnd w:id="0"/>
      <w:bookmarkEnd w:id="1"/>
    </w:p>
    <w:p>
      <w:pPr>
        <w:pStyle w:val="Style25"/>
        <w:keepNext w:val="0"/>
        <w:keepLines w:val="0"/>
        <w:widowControl w:val="0"/>
        <w:shd w:val="clear" w:color="auto" w:fill="auto"/>
        <w:tabs>
          <w:tab w:pos="9076" w:val="right"/>
        </w:tabs>
        <w:bidi w:val="0"/>
        <w:spacing w:before="0" w:after="200" w:line="240" w:lineRule="auto"/>
        <w:ind w:left="0" w:right="0" w:firstLine="0"/>
        <w:jc w:val="both"/>
        <w:rPr>
          <w:sz w:val="20"/>
          <w:szCs w:val="20"/>
        </w:rPr>
      </w:pPr>
      <w:r>
        <w:fldChar w:fldCharType="begin"/>
        <w:instrText xml:space="preserve"> TOC \o "1-5" \h \z </w:instrText>
        <w:fldChar w:fldCharType="separate"/>
      </w:r>
      <w:hyperlink w:anchor="bookmark2" w:tooltip="Current Document">
        <w:r>
          <w:rPr>
            <w:b/>
            <w:bCs/>
            <w:color w:val="C00000"/>
            <w:spacing w:val="0"/>
            <w:w w:val="100"/>
            <w:position w:val="0"/>
            <w:sz w:val="20"/>
            <w:szCs w:val="20"/>
            <w:shd w:val="clear" w:color="auto" w:fill="auto"/>
            <w:lang w:val="en-US" w:eastAsia="en-US" w:bidi="en-US"/>
          </w:rPr>
          <w:t>Table of Figures</w:t>
          <w:tab/>
          <w:t>3</w:t>
        </w:r>
      </w:hyperlink>
    </w:p>
    <w:p>
      <w:pPr>
        <w:pStyle w:val="Style25"/>
        <w:keepNext w:val="0"/>
        <w:keepLines w:val="0"/>
        <w:widowControl w:val="0"/>
        <w:shd w:val="clear" w:color="auto" w:fill="auto"/>
        <w:tabs>
          <w:tab w:pos="9076" w:val="right"/>
        </w:tabs>
        <w:bidi w:val="0"/>
        <w:spacing w:before="0" w:after="200" w:line="240" w:lineRule="auto"/>
        <w:ind w:left="0" w:right="0" w:firstLine="0"/>
        <w:jc w:val="both"/>
        <w:rPr>
          <w:sz w:val="20"/>
          <w:szCs w:val="20"/>
        </w:rPr>
      </w:pPr>
      <w:hyperlink w:anchor="bookmark4" w:tooltip="Current Document">
        <w:r>
          <w:rPr>
            <w:b/>
            <w:bCs/>
            <w:color w:val="C00000"/>
            <w:spacing w:val="0"/>
            <w:w w:val="100"/>
            <w:position w:val="0"/>
            <w:sz w:val="20"/>
            <w:szCs w:val="20"/>
            <w:shd w:val="clear" w:color="auto" w:fill="auto"/>
            <w:lang w:val="en-US" w:eastAsia="en-US" w:bidi="en-US"/>
          </w:rPr>
          <w:t>Codes and Abbreviations</w:t>
          <w:tab/>
          <w:t>4</w:t>
        </w:r>
      </w:hyperlink>
    </w:p>
    <w:p>
      <w:pPr>
        <w:pStyle w:val="Style25"/>
        <w:keepNext w:val="0"/>
        <w:keepLines w:val="0"/>
        <w:widowControl w:val="0"/>
        <w:shd w:val="clear" w:color="auto" w:fill="auto"/>
        <w:tabs>
          <w:tab w:pos="9076" w:val="right"/>
        </w:tabs>
        <w:bidi w:val="0"/>
        <w:spacing w:before="0" w:after="200" w:line="240" w:lineRule="auto"/>
        <w:ind w:left="0" w:right="0" w:firstLine="0"/>
        <w:jc w:val="both"/>
        <w:rPr>
          <w:sz w:val="20"/>
          <w:szCs w:val="20"/>
        </w:rPr>
      </w:pPr>
      <w:hyperlink w:anchor="bookmark6" w:tooltip="Current Document">
        <w:r>
          <w:rPr>
            <w:b/>
            <w:bCs/>
            <w:color w:val="C00000"/>
            <w:spacing w:val="0"/>
            <w:w w:val="100"/>
            <w:position w:val="0"/>
            <w:sz w:val="20"/>
            <w:szCs w:val="20"/>
            <w:shd w:val="clear" w:color="auto" w:fill="auto"/>
            <w:lang w:val="en-US" w:eastAsia="en-US" w:bidi="en-US"/>
          </w:rPr>
          <w:t>Introduction</w:t>
          <w:tab/>
          <w:t>5</w:t>
        </w:r>
      </w:hyperlink>
    </w:p>
    <w:p>
      <w:pPr>
        <w:pStyle w:val="Style25"/>
        <w:keepNext w:val="0"/>
        <w:keepLines w:val="0"/>
        <w:widowControl w:val="0"/>
        <w:shd w:val="clear" w:color="auto" w:fill="auto"/>
        <w:tabs>
          <w:tab w:pos="9076" w:val="right"/>
        </w:tabs>
        <w:bidi w:val="0"/>
        <w:spacing w:before="0" w:line="240" w:lineRule="auto"/>
        <w:ind w:left="0" w:right="0" w:firstLine="0"/>
        <w:jc w:val="both"/>
        <w:rPr>
          <w:sz w:val="20"/>
          <w:szCs w:val="20"/>
        </w:rPr>
      </w:pPr>
      <w:hyperlink w:anchor="bookmark10" w:tooltip="Current Document">
        <w:r>
          <w:rPr>
            <w:b/>
            <w:bCs/>
            <w:color w:val="C00000"/>
            <w:spacing w:val="0"/>
            <w:w w:val="100"/>
            <w:position w:val="0"/>
            <w:sz w:val="20"/>
            <w:szCs w:val="20"/>
            <w:shd w:val="clear" w:color="auto" w:fill="auto"/>
            <w:lang w:val="en-US" w:eastAsia="en-US" w:bidi="en-US"/>
          </w:rPr>
          <w:t>1. Background Indicators</w:t>
          <w:tab/>
          <w:t>7</w:t>
        </w:r>
      </w:hyperlink>
    </w:p>
    <w:p>
      <w:pPr>
        <w:pStyle w:val="Style25"/>
        <w:keepNext w:val="0"/>
        <w:keepLines w:val="0"/>
        <w:widowControl w:val="0"/>
        <w:numPr>
          <w:ilvl w:val="0"/>
          <w:numId w:val="1"/>
        </w:numPr>
        <w:shd w:val="clear" w:color="auto" w:fill="auto"/>
        <w:tabs>
          <w:tab w:pos="745" w:val="left"/>
          <w:tab w:pos="9076" w:val="right"/>
        </w:tabs>
        <w:bidi w:val="0"/>
        <w:spacing w:before="0" w:after="0" w:line="240" w:lineRule="auto"/>
        <w:ind w:left="0" w:right="0" w:firstLine="300"/>
        <w:jc w:val="both"/>
      </w:pPr>
      <w:hyperlink w:anchor="bookmark12" w:tooltip="Current Document">
        <w:r>
          <w:rPr>
            <w:spacing w:val="0"/>
            <w:w w:val="100"/>
            <w:position w:val="0"/>
            <w:shd w:val="clear" w:color="auto" w:fill="auto"/>
            <w:lang w:val="en-US" w:eastAsia="en-US" w:bidi="en-US"/>
          </w:rPr>
          <w:t>Migratory flows in Europe</w:t>
          <w:tab/>
          <w:t>7</w:t>
        </w:r>
      </w:hyperlink>
    </w:p>
    <w:p>
      <w:pPr>
        <w:pStyle w:val="Style25"/>
        <w:keepNext w:val="0"/>
        <w:keepLines w:val="0"/>
        <w:widowControl w:val="0"/>
        <w:numPr>
          <w:ilvl w:val="0"/>
          <w:numId w:val="1"/>
        </w:numPr>
        <w:shd w:val="clear" w:color="auto" w:fill="auto"/>
        <w:tabs>
          <w:tab w:pos="745" w:val="left"/>
          <w:tab w:pos="9076" w:val="right"/>
        </w:tabs>
        <w:bidi w:val="0"/>
        <w:spacing w:before="0" w:after="200" w:line="240" w:lineRule="auto"/>
        <w:ind w:left="0" w:right="0" w:firstLine="300"/>
        <w:jc w:val="both"/>
      </w:pPr>
      <w:hyperlink w:anchor="bookmark17" w:tooltip="Current Document">
        <w:r>
          <w:rPr>
            <w:spacing w:val="0"/>
            <w:w w:val="100"/>
            <w:position w:val="0"/>
            <w:shd w:val="clear" w:color="auto" w:fill="auto"/>
            <w:lang w:val="en-US" w:eastAsia="en-US" w:bidi="en-US"/>
          </w:rPr>
          <w:t>Asylum seekers in Europe</w:t>
          <w:tab/>
          <w:t>9</w:t>
        </w:r>
      </w:hyperlink>
    </w:p>
    <w:p>
      <w:pPr>
        <w:pStyle w:val="Style25"/>
        <w:keepNext w:val="0"/>
        <w:keepLines w:val="0"/>
        <w:widowControl w:val="0"/>
        <w:shd w:val="clear" w:color="auto" w:fill="auto"/>
        <w:tabs>
          <w:tab w:pos="8868" w:val="left"/>
        </w:tabs>
        <w:bidi w:val="0"/>
        <w:spacing w:before="0" w:line="240" w:lineRule="auto"/>
        <w:ind w:left="0" w:right="0" w:firstLine="0"/>
        <w:jc w:val="both"/>
        <w:rPr>
          <w:sz w:val="20"/>
          <w:szCs w:val="20"/>
        </w:rPr>
      </w:pPr>
      <w:hyperlink w:anchor="bookmark22" w:tooltip="Current Document">
        <w:r>
          <w:rPr>
            <w:b/>
            <w:bCs/>
            <w:color w:val="C00000"/>
            <w:spacing w:val="0"/>
            <w:w w:val="100"/>
            <w:position w:val="0"/>
            <w:sz w:val="20"/>
            <w:szCs w:val="20"/>
            <w:shd w:val="clear" w:color="auto" w:fill="auto"/>
            <w:lang w:val="en-US" w:eastAsia="en-US" w:bidi="en-US"/>
          </w:rPr>
          <w:t>2. Integrating Asylum Seekers and Refugees into Higher Education: Policies, Measures and Monitoring</w:t>
          <w:tab/>
          <w:t>13</w:t>
        </w:r>
      </w:hyperlink>
    </w:p>
    <w:p>
      <w:pPr>
        <w:pStyle w:val="Style25"/>
        <w:keepNext w:val="0"/>
        <w:keepLines w:val="0"/>
        <w:widowControl w:val="0"/>
        <w:shd w:val="clear" w:color="auto" w:fill="auto"/>
        <w:tabs>
          <w:tab w:pos="8868" w:val="left"/>
        </w:tabs>
        <w:bidi w:val="0"/>
        <w:spacing w:before="0" w:after="0" w:line="240" w:lineRule="auto"/>
        <w:ind w:left="0" w:right="0" w:firstLine="300"/>
        <w:jc w:val="both"/>
      </w:pPr>
      <w:hyperlink w:anchor="bookmark24" w:tooltip="Current Document">
        <w:r>
          <w:rPr>
            <w:spacing w:val="0"/>
            <w:w w:val="100"/>
            <w:position w:val="0"/>
            <w:shd w:val="clear" w:color="auto" w:fill="auto"/>
            <w:lang w:val="en-US" w:eastAsia="en-US" w:bidi="en-US"/>
          </w:rPr>
          <w:t>2.1. Policies and strategies for the integration of asylum seekers and refugees into higher education</w:t>
          <w:tab/>
          <w:t>13</w:t>
        </w:r>
      </w:hyperlink>
    </w:p>
    <w:p>
      <w:pPr>
        <w:pStyle w:val="Style25"/>
        <w:keepNext w:val="0"/>
        <w:keepLines w:val="0"/>
        <w:widowControl w:val="0"/>
        <w:numPr>
          <w:ilvl w:val="1"/>
          <w:numId w:val="1"/>
        </w:numPr>
        <w:shd w:val="clear" w:color="auto" w:fill="auto"/>
        <w:tabs>
          <w:tab w:pos="745" w:val="left"/>
          <w:tab w:pos="8868" w:val="left"/>
        </w:tabs>
        <w:bidi w:val="0"/>
        <w:spacing w:before="0" w:after="0" w:line="240" w:lineRule="auto"/>
        <w:ind w:left="0" w:right="0" w:firstLine="300"/>
        <w:jc w:val="both"/>
      </w:pPr>
      <w:hyperlink w:anchor="bookmark27" w:tooltip="Current Document">
        <w:r>
          <w:rPr>
            <w:spacing w:val="0"/>
            <w:w w:val="100"/>
            <w:position w:val="0"/>
            <w:shd w:val="clear" w:color="auto" w:fill="auto"/>
            <w:lang w:val="en-US" w:eastAsia="en-US" w:bidi="en-US"/>
          </w:rPr>
          <w:t>Measures to support the integration of asylum seekers and refugees into higher education</w:t>
          <w:tab/>
          <w:t>15</w:t>
        </w:r>
      </w:hyperlink>
    </w:p>
    <w:p>
      <w:pPr>
        <w:pStyle w:val="Style25"/>
        <w:keepNext w:val="0"/>
        <w:keepLines w:val="0"/>
        <w:widowControl w:val="0"/>
        <w:numPr>
          <w:ilvl w:val="1"/>
          <w:numId w:val="1"/>
        </w:numPr>
        <w:shd w:val="clear" w:color="auto" w:fill="auto"/>
        <w:tabs>
          <w:tab w:pos="745" w:val="left"/>
          <w:tab w:pos="9076" w:val="right"/>
        </w:tabs>
        <w:bidi w:val="0"/>
        <w:spacing w:before="0" w:after="200" w:line="240" w:lineRule="auto"/>
        <w:ind w:left="0" w:right="0" w:firstLine="300"/>
        <w:jc w:val="both"/>
      </w:pPr>
      <w:hyperlink w:anchor="bookmark35" w:tooltip="Current Document">
        <w:r>
          <w:rPr>
            <w:spacing w:val="0"/>
            <w:w w:val="100"/>
            <w:position w:val="0"/>
            <w:shd w:val="clear" w:color="auto" w:fill="auto"/>
            <w:lang w:val="en-US" w:eastAsia="en-US" w:bidi="en-US"/>
          </w:rPr>
          <w:t>Monitoring of participation of asylum seekers and refugees in higher education</w:t>
          <w:tab/>
          <w:t>22</w:t>
        </w:r>
      </w:hyperlink>
    </w:p>
    <w:p>
      <w:pPr>
        <w:pStyle w:val="Style25"/>
        <w:keepNext w:val="0"/>
        <w:keepLines w:val="0"/>
        <w:widowControl w:val="0"/>
        <w:shd w:val="clear" w:color="auto" w:fill="auto"/>
        <w:tabs>
          <w:tab w:pos="9076" w:val="right"/>
        </w:tabs>
        <w:bidi w:val="0"/>
        <w:spacing w:before="0" w:after="200" w:line="240" w:lineRule="auto"/>
        <w:ind w:left="0" w:right="0" w:firstLine="0"/>
        <w:jc w:val="left"/>
        <w:rPr>
          <w:sz w:val="20"/>
          <w:szCs w:val="20"/>
        </w:rPr>
      </w:pPr>
      <w:hyperlink w:anchor="bookmark37" w:tooltip="Current Document">
        <w:r>
          <w:rPr>
            <w:b/>
            <w:bCs/>
            <w:color w:val="C00000"/>
            <w:spacing w:val="0"/>
            <w:w w:val="100"/>
            <w:position w:val="0"/>
            <w:sz w:val="20"/>
            <w:szCs w:val="20"/>
            <w:shd w:val="clear" w:color="auto" w:fill="auto"/>
            <w:lang w:val="en-US" w:eastAsia="en-US" w:bidi="en-US"/>
          </w:rPr>
          <w:t>Conclusions</w:t>
          <w:tab/>
          <w:t>24</w:t>
        </w:r>
      </w:hyperlink>
    </w:p>
    <w:p>
      <w:pPr>
        <w:pStyle w:val="Style25"/>
        <w:keepNext w:val="0"/>
        <w:keepLines w:val="0"/>
        <w:widowControl w:val="0"/>
        <w:shd w:val="clear" w:color="auto" w:fill="auto"/>
        <w:tabs>
          <w:tab w:pos="9076" w:val="right"/>
        </w:tabs>
        <w:bidi w:val="0"/>
        <w:spacing w:before="0" w:after="200" w:line="240" w:lineRule="auto"/>
        <w:ind w:left="0" w:right="0" w:firstLine="0"/>
        <w:jc w:val="left"/>
        <w:rPr>
          <w:sz w:val="20"/>
          <w:szCs w:val="20"/>
        </w:rPr>
      </w:pPr>
      <w:hyperlink w:anchor="bookmark39" w:tooltip="Current Document">
        <w:r>
          <w:rPr>
            <w:b/>
            <w:bCs/>
            <w:color w:val="C00000"/>
            <w:spacing w:val="0"/>
            <w:w w:val="100"/>
            <w:position w:val="0"/>
            <w:sz w:val="20"/>
            <w:szCs w:val="20"/>
            <w:shd w:val="clear" w:color="auto" w:fill="auto"/>
            <w:lang w:val="en-US" w:eastAsia="en-US" w:bidi="en-US"/>
          </w:rPr>
          <w:t>Glossary</w:t>
          <w:tab/>
          <w:t>25</w:t>
        </w:r>
      </w:hyperlink>
    </w:p>
    <w:p>
      <w:pPr>
        <w:pStyle w:val="Style25"/>
        <w:keepNext w:val="0"/>
        <w:keepLines w:val="0"/>
        <w:widowControl w:val="0"/>
        <w:shd w:val="clear" w:color="auto" w:fill="auto"/>
        <w:tabs>
          <w:tab w:pos="9076" w:val="right"/>
        </w:tabs>
        <w:bidi w:val="0"/>
        <w:spacing w:before="0" w:after="200" w:line="240" w:lineRule="auto"/>
        <w:ind w:left="0" w:right="0" w:firstLine="0"/>
        <w:jc w:val="left"/>
        <w:rPr>
          <w:sz w:val="20"/>
          <w:szCs w:val="20"/>
        </w:rPr>
      </w:pPr>
      <w:hyperlink w:anchor="bookmark45" w:tooltip="Current Document">
        <w:r>
          <w:rPr>
            <w:b/>
            <w:bCs/>
            <w:color w:val="C00000"/>
            <w:spacing w:val="0"/>
            <w:w w:val="100"/>
            <w:position w:val="0"/>
            <w:sz w:val="20"/>
            <w:szCs w:val="20"/>
            <w:shd w:val="clear" w:color="auto" w:fill="auto"/>
            <w:lang w:val="en-US" w:eastAsia="en-US" w:bidi="en-US"/>
          </w:rPr>
          <w:t>References</w:t>
          <w:tab/>
          <w:t>27</w:t>
        </w:r>
      </w:hyperlink>
    </w:p>
    <w:p>
      <w:pPr>
        <w:pStyle w:val="Style25"/>
        <w:keepNext w:val="0"/>
        <w:keepLines w:val="0"/>
        <w:widowControl w:val="0"/>
        <w:shd w:val="clear" w:color="auto" w:fill="auto"/>
        <w:tabs>
          <w:tab w:pos="9076" w:val="right"/>
        </w:tabs>
        <w:bidi w:val="0"/>
        <w:spacing w:before="0" w:after="400" w:line="240" w:lineRule="auto"/>
        <w:ind w:left="0" w:right="0" w:firstLine="0"/>
        <w:jc w:val="left"/>
        <w:rPr>
          <w:sz w:val="20"/>
          <w:szCs w:val="20"/>
        </w:rPr>
      </w:pPr>
      <w:hyperlink w:anchor="bookmark47" w:tooltip="Current Document">
        <w:r>
          <w:rPr>
            <w:b/>
            <w:bCs/>
            <w:color w:val="C00000"/>
            <w:spacing w:val="0"/>
            <w:w w:val="100"/>
            <w:position w:val="0"/>
            <w:sz w:val="20"/>
            <w:szCs w:val="20"/>
            <w:shd w:val="clear" w:color="auto" w:fill="auto"/>
            <w:lang w:val="en-US" w:eastAsia="en-US" w:bidi="en-US"/>
          </w:rPr>
          <w:t>Acknowledgements</w:t>
          <w:tab/>
          <w:t>29</w:t>
        </w:r>
      </w:hyperlink>
    </w:p>
    <w:p>
      <w:pPr>
        <w:pStyle w:val="Style25"/>
        <w:keepNext w:val="0"/>
        <w:keepLines w:val="0"/>
        <w:widowControl w:val="0"/>
        <w:pBdr>
          <w:bottom w:val="single" w:sz="4" w:space="0" w:color="auto"/>
        </w:pBdr>
        <w:shd w:val="clear" w:color="auto" w:fill="auto"/>
        <w:bidi w:val="0"/>
        <w:spacing w:before="0" w:after="340" w:line="240" w:lineRule="auto"/>
        <w:ind w:left="0" w:right="0" w:firstLine="0"/>
        <w:jc w:val="left"/>
        <w:rPr>
          <w:sz w:val="24"/>
          <w:szCs w:val="24"/>
        </w:rPr>
      </w:pPr>
      <w:bookmarkStart w:id="2" w:name="bookmark2"/>
      <w:bookmarkStart w:id="3" w:name="bookmark3"/>
      <w:r>
        <w:rPr>
          <w:rFonts w:ascii="Arial" w:eastAsia="Arial" w:hAnsi="Arial" w:cs="Arial"/>
          <w:b/>
          <w:bCs/>
          <w:color w:val="C00000"/>
          <w:spacing w:val="0"/>
          <w:w w:val="100"/>
          <w:position w:val="0"/>
          <w:sz w:val="24"/>
          <w:szCs w:val="24"/>
          <w:shd w:val="clear" w:color="auto" w:fill="auto"/>
          <w:lang w:val="en-US" w:eastAsia="en-US" w:bidi="en-US"/>
        </w:rPr>
        <w:t>TABLE OF FIGURES</w:t>
      </w:r>
      <w:bookmarkEnd w:id="2"/>
      <w:bookmarkEnd w:id="3"/>
    </w:p>
    <w:p>
      <w:pPr>
        <w:pStyle w:val="Style25"/>
        <w:keepNext w:val="0"/>
        <w:keepLines w:val="0"/>
        <w:widowControl w:val="0"/>
        <w:shd w:val="clear" w:color="auto" w:fill="auto"/>
        <w:tabs>
          <w:tab w:pos="9076" w:val="right"/>
        </w:tabs>
        <w:bidi w:val="0"/>
        <w:spacing w:before="0" w:line="240" w:lineRule="auto"/>
        <w:ind w:left="0" w:right="0" w:firstLine="0"/>
        <w:jc w:val="both"/>
      </w:pPr>
      <w:r>
        <w:rPr>
          <w:spacing w:val="0"/>
          <w:w w:val="100"/>
          <w:position w:val="0"/>
          <w:shd w:val="clear" w:color="auto" w:fill="auto"/>
          <w:lang w:val="en-US" w:eastAsia="en-US" w:bidi="en-US"/>
        </w:rPr>
        <w:t>Figure 1: Total annual immigration in the European Union, 2007-2016</w:t>
        <w:tab/>
        <w:t>7</w:t>
      </w:r>
    </w:p>
    <w:p>
      <w:pPr>
        <w:pStyle w:val="Style25"/>
        <w:keepNext w:val="0"/>
        <w:keepLines w:val="0"/>
        <w:widowControl w:val="0"/>
        <w:shd w:val="clear" w:color="auto" w:fill="auto"/>
        <w:tabs>
          <w:tab w:pos="8868" w:val="left"/>
        </w:tabs>
        <w:bidi w:val="0"/>
        <w:spacing w:before="0" w:line="240" w:lineRule="auto"/>
        <w:ind w:left="0" w:right="0" w:firstLine="0"/>
        <w:jc w:val="both"/>
      </w:pPr>
      <w:r>
        <w:rPr>
          <w:spacing w:val="0"/>
          <w:w w:val="100"/>
          <w:position w:val="0"/>
          <w:shd w:val="clear" w:color="auto" w:fill="auto"/>
          <w:lang w:val="en-US" w:eastAsia="en-US" w:bidi="en-US"/>
        </w:rPr>
        <w:t>Figure 2: Annual non-EU immigration in the European Union and EFTA countries, 2014, 2015 and 2016 (thousands)</w:t>
        <w:tab/>
        <w:t>8</w:t>
      </w:r>
    </w:p>
    <w:p>
      <w:pPr>
        <w:pStyle w:val="Style25"/>
        <w:keepNext w:val="0"/>
        <w:keepLines w:val="0"/>
        <w:widowControl w:val="0"/>
        <w:shd w:val="clear" w:color="auto" w:fill="auto"/>
        <w:tabs>
          <w:tab w:pos="8868" w:val="left"/>
        </w:tabs>
        <w:bidi w:val="0"/>
        <w:spacing w:before="0" w:line="240" w:lineRule="auto"/>
        <w:ind w:left="0" w:right="0" w:firstLine="0"/>
        <w:jc w:val="both"/>
      </w:pPr>
      <w:r>
        <w:rPr>
          <w:spacing w:val="0"/>
          <w:w w:val="100"/>
          <w:position w:val="0"/>
          <w:shd w:val="clear" w:color="auto" w:fill="auto"/>
          <w:lang w:val="en-US" w:eastAsia="en-US" w:bidi="en-US"/>
        </w:rPr>
        <w:t>Figure 3: Asylum applications (non-EU) in the European Union, 2008-2017 (thousands)</w:t>
        <w:tab/>
        <w:t>9</w:t>
      </w:r>
    </w:p>
    <w:p>
      <w:pPr>
        <w:pStyle w:val="Style2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Figure 4: Countries of origin of (non-EU) asylum seekers in the European Union, 2016 and 2017 (thousands of first-time</w:t>
      </w:r>
    </w:p>
    <w:p>
      <w:pPr>
        <w:pStyle w:val="Style25"/>
        <w:keepNext w:val="0"/>
        <w:keepLines w:val="0"/>
        <w:widowControl w:val="0"/>
        <w:shd w:val="clear" w:color="auto" w:fill="auto"/>
        <w:tabs>
          <w:tab w:pos="8868" w:val="left"/>
        </w:tabs>
        <w:bidi w:val="0"/>
        <w:spacing w:before="0" w:line="240" w:lineRule="auto"/>
        <w:ind w:left="0" w:right="0" w:firstLine="740"/>
        <w:jc w:val="both"/>
      </w:pPr>
      <w:r>
        <w:rPr>
          <w:spacing w:val="0"/>
          <w:w w:val="100"/>
          <w:position w:val="0"/>
          <w:shd w:val="clear" w:color="auto" w:fill="auto"/>
          <w:lang w:val="en-US" w:eastAsia="en-US" w:bidi="en-US"/>
        </w:rPr>
        <w:t>applicants)</w:t>
        <w:tab/>
        <w:t>10</w:t>
      </w:r>
    </w:p>
    <w:p>
      <w:pPr>
        <w:pStyle w:val="Style2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Figure 5: Number of (non-EU) asylum seekers in the European Union and EFTA Member States, 2016 and 2017</w:t>
      </w:r>
    </w:p>
    <w:p>
      <w:pPr>
        <w:pStyle w:val="Style25"/>
        <w:keepNext w:val="0"/>
        <w:keepLines w:val="0"/>
        <w:widowControl w:val="0"/>
        <w:shd w:val="clear" w:color="auto" w:fill="auto"/>
        <w:tabs>
          <w:tab w:pos="8868" w:val="left"/>
        </w:tabs>
        <w:bidi w:val="0"/>
        <w:spacing w:before="0" w:line="240" w:lineRule="auto"/>
        <w:ind w:left="0" w:right="0" w:firstLine="740"/>
        <w:jc w:val="both"/>
      </w:pPr>
      <w:r>
        <w:rPr>
          <w:spacing w:val="0"/>
          <w:w w:val="100"/>
          <w:position w:val="0"/>
          <w:shd w:val="clear" w:color="auto" w:fill="auto"/>
          <w:lang w:val="en-US" w:eastAsia="en-US" w:bidi="en-US"/>
        </w:rPr>
        <w:t>(thousands of first-time applicants)</w:t>
        <w:tab/>
        <w:t>11</w:t>
      </w:r>
    </w:p>
    <w:p>
      <w:pPr>
        <w:pStyle w:val="Style25"/>
        <w:keepNext w:val="0"/>
        <w:keepLines w:val="0"/>
        <w:widowControl w:val="0"/>
        <w:shd w:val="clear" w:color="auto" w:fill="auto"/>
        <w:tabs>
          <w:tab w:pos="8868" w:val="left"/>
        </w:tabs>
        <w:bidi w:val="0"/>
        <w:spacing w:before="0" w:line="240" w:lineRule="auto"/>
        <w:ind w:left="0" w:right="0" w:firstLine="0"/>
        <w:jc w:val="both"/>
      </w:pPr>
      <w:r>
        <w:rPr>
          <w:spacing w:val="0"/>
          <w:w w:val="100"/>
          <w:position w:val="0"/>
          <w:shd w:val="clear" w:color="auto" w:fill="auto"/>
          <w:lang w:val="en-US" w:eastAsia="en-US" w:bidi="en-US"/>
        </w:rPr>
        <w:t>Figure 6: Distribution by age of (non-EU) first-time asylum applicants in the EU and EFTA Member States, 2017</w:t>
        <w:tab/>
        <w:t>12</w:t>
      </w:r>
    </w:p>
    <w:p>
      <w:pPr>
        <w:pStyle w:val="Style2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Figure 7: References to asylum seekers and/or refugees in top-level steering documents covering higher education,</w:t>
      </w:r>
    </w:p>
    <w:p>
      <w:pPr>
        <w:pStyle w:val="Style25"/>
        <w:keepNext w:val="0"/>
        <w:keepLines w:val="0"/>
        <w:widowControl w:val="0"/>
        <w:shd w:val="clear" w:color="auto" w:fill="auto"/>
        <w:bidi w:val="0"/>
        <w:spacing w:before="0" w:line="240" w:lineRule="auto"/>
        <w:ind w:left="0" w:right="0" w:firstLine="740"/>
        <w:jc w:val="both"/>
      </w:pPr>
      <w:r>
        <w:rPr>
          <w:spacing w:val="0"/>
          <w:w w:val="100"/>
          <w:position w:val="0"/>
          <w:shd w:val="clear" w:color="auto" w:fill="auto"/>
          <w:lang w:val="en-US" w:eastAsia="en-US" w:bidi="en-US"/>
        </w:rPr>
        <w:t>2017/18 14</w:t>
      </w:r>
    </w:p>
    <w:p>
      <w:pPr>
        <w:pStyle w:val="Style2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Figure 8: Large-scale measures to support the integration of asylum seekers and refugees into higher education,</w:t>
      </w:r>
    </w:p>
    <w:p>
      <w:pPr>
        <w:pStyle w:val="Style25"/>
        <w:keepNext w:val="0"/>
        <w:keepLines w:val="0"/>
        <w:widowControl w:val="0"/>
        <w:shd w:val="clear" w:color="auto" w:fill="auto"/>
        <w:tabs>
          <w:tab w:pos="8868" w:val="left"/>
        </w:tabs>
        <w:bidi w:val="0"/>
        <w:spacing w:before="0" w:line="240" w:lineRule="auto"/>
        <w:ind w:left="0" w:right="0" w:firstLine="740"/>
        <w:jc w:val="both"/>
      </w:pPr>
      <w:r>
        <w:rPr>
          <w:spacing w:val="0"/>
          <w:w w:val="100"/>
          <w:position w:val="0"/>
          <w:shd w:val="clear" w:color="auto" w:fill="auto"/>
          <w:lang w:val="en-US" w:eastAsia="en-US" w:bidi="en-US"/>
        </w:rPr>
        <w:t>2017/18</w:t>
        <w:tab/>
        <w:t>15</w:t>
      </w:r>
    </w:p>
    <w:p>
      <w:pPr>
        <w:pStyle w:val="Style2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Figure 9: Areas covered by large-scale measures to support the integration of asylum seekers and refugees into higher</w:t>
      </w:r>
    </w:p>
    <w:p>
      <w:pPr>
        <w:pStyle w:val="Style25"/>
        <w:keepNext w:val="0"/>
        <w:keepLines w:val="0"/>
        <w:widowControl w:val="0"/>
        <w:shd w:val="clear" w:color="auto" w:fill="auto"/>
        <w:tabs>
          <w:tab w:pos="8868" w:val="left"/>
        </w:tabs>
        <w:bidi w:val="0"/>
        <w:spacing w:before="0" w:line="240" w:lineRule="auto"/>
        <w:ind w:left="0" w:right="0" w:firstLine="740"/>
        <w:jc w:val="both"/>
      </w:pPr>
      <w:r>
        <w:rPr>
          <w:spacing w:val="0"/>
          <w:w w:val="100"/>
          <w:position w:val="0"/>
          <w:shd w:val="clear" w:color="auto" w:fill="auto"/>
          <w:lang w:val="en-US" w:eastAsia="en-US" w:bidi="en-US"/>
        </w:rPr>
        <w:t>education, 2017/18</w:t>
        <w:tab/>
        <w:t>16</w:t>
      </w:r>
    </w:p>
    <w:p>
      <w:pPr>
        <w:pStyle w:val="Style25"/>
        <w:keepNext w:val="0"/>
        <w:keepLines w:val="0"/>
        <w:widowControl w:val="0"/>
        <w:shd w:val="clear" w:color="auto" w:fill="auto"/>
        <w:tabs>
          <w:tab w:pos="8868" w:val="left"/>
        </w:tabs>
        <w:bidi w:val="0"/>
        <w:spacing w:before="0" w:line="240" w:lineRule="auto"/>
        <w:ind w:left="0" w:right="0" w:firstLine="0"/>
        <w:jc w:val="both"/>
      </w:pPr>
      <w:r>
        <w:rPr>
          <w:spacing w:val="0"/>
          <w:w w:val="100"/>
          <w:position w:val="0"/>
          <w:shd w:val="clear" w:color="auto" w:fill="auto"/>
          <w:lang w:val="en-US" w:eastAsia="en-US" w:bidi="en-US"/>
        </w:rPr>
        <w:t>Figure 10: Implementation of article VII of the Lisbon Recognition Convention, 2017/18</w:t>
        <w:tab/>
        <w:t>19</w:t>
      </w:r>
    </w:p>
    <w:p>
      <w:pPr>
        <w:pStyle w:val="Style25"/>
        <w:keepNext w:val="0"/>
        <w:keepLines w:val="0"/>
        <w:widowControl w:val="0"/>
        <w:shd w:val="clear" w:color="auto" w:fill="auto"/>
        <w:tabs>
          <w:tab w:pos="8868" w:val="left"/>
        </w:tabs>
        <w:bidi w:val="0"/>
        <w:spacing w:before="0" w:line="240" w:lineRule="auto"/>
        <w:ind w:left="0" w:right="0" w:firstLine="0"/>
        <w:jc w:val="both"/>
      </w:pPr>
      <w:r>
        <w:rPr>
          <w:spacing w:val="0"/>
          <w:w w:val="100"/>
          <w:position w:val="0"/>
          <w:shd w:val="clear" w:color="auto" w:fill="auto"/>
          <w:lang w:val="en-US" w:eastAsia="en-US" w:bidi="en-US"/>
        </w:rPr>
        <w:t>Figure 11: Higher education access and participation measures targeting non-traditional learners, 2017/18</w:t>
        <w:tab/>
        <w:t>22</w:t>
      </w:r>
    </w:p>
    <w:p>
      <w:pPr>
        <w:pStyle w:val="Style25"/>
        <w:keepNext w:val="0"/>
        <w:keepLines w:val="0"/>
        <w:widowControl w:val="0"/>
        <w:shd w:val="clear" w:color="auto" w:fill="auto"/>
        <w:tabs>
          <w:tab w:pos="8868" w:val="left"/>
        </w:tabs>
        <w:bidi w:val="0"/>
        <w:spacing w:before="0" w:line="240" w:lineRule="auto"/>
        <w:ind w:left="0" w:right="0" w:firstLine="0"/>
        <w:jc w:val="both"/>
      </w:pPr>
      <w:r>
        <w:rPr>
          <w:spacing w:val="0"/>
          <w:w w:val="100"/>
          <w:position w:val="0"/>
          <w:shd w:val="clear" w:color="auto" w:fill="auto"/>
          <w:lang w:val="en-US" w:eastAsia="en-US" w:bidi="en-US"/>
        </w:rPr>
        <w:t>Figure 12: Monitoring of participation of asylum seekers and refugees in higher education, 2017/18</w:t>
        <w:tab/>
        <w:t>23</w:t>
      </w:r>
      <w:r>
        <w:br w:type="page"/>
      </w:r>
      <w:r>
        <w:fldChar w:fldCharType="end"/>
      </w:r>
    </w:p>
    <w:p>
      <w:pPr>
        <w:pStyle w:val="Style20"/>
        <w:keepNext/>
        <w:keepLines/>
        <w:widowControl w:val="0"/>
        <w:pBdr>
          <w:bottom w:val="single" w:sz="4" w:space="0" w:color="auto"/>
        </w:pBdr>
        <w:shd w:val="clear" w:color="auto" w:fill="auto"/>
        <w:bidi w:val="0"/>
        <w:spacing w:before="0" w:after="400" w:line="240" w:lineRule="auto"/>
        <w:ind w:left="0" w:right="0" w:firstLine="0"/>
        <w:jc w:val="left"/>
      </w:pPr>
      <w:bookmarkStart w:id="4" w:name="bookmark4"/>
      <w:bookmarkStart w:id="5" w:name="bookmark5"/>
      <w:r>
        <w:rPr>
          <w:spacing w:val="0"/>
          <w:w w:val="100"/>
          <w:position w:val="0"/>
          <w:sz w:val="24"/>
          <w:szCs w:val="24"/>
          <w:shd w:val="clear" w:color="auto" w:fill="auto"/>
          <w:lang w:val="en-US" w:eastAsia="en-US" w:bidi="en-US"/>
        </w:rPr>
        <w:t>CODES AND ABBREVIATIONS</w:t>
      </w:r>
      <w:bookmarkEnd w:id="4"/>
      <w:bookmarkEnd w:id="5"/>
    </w:p>
    <w:p>
      <w:pPr>
        <w:pStyle w:val="Style2"/>
        <w:keepNext w:val="0"/>
        <w:keepLines w:val="0"/>
        <w:widowControl w:val="0"/>
        <w:shd w:val="clear" w:color="auto" w:fill="auto"/>
        <w:bidi w:val="0"/>
        <w:spacing w:before="0" w:after="400" w:line="240" w:lineRule="auto"/>
        <w:ind w:left="0" w:right="0" w:firstLine="0"/>
        <w:jc w:val="left"/>
        <w:rPr>
          <w:sz w:val="24"/>
          <w:szCs w:val="24"/>
        </w:rPr>
      </w:pPr>
      <w:r>
        <w:rPr>
          <w:rFonts w:ascii="Arial Narrow" w:eastAsia="Arial Narrow" w:hAnsi="Arial Narrow" w:cs="Arial Narrow"/>
          <w:b/>
          <w:bCs/>
          <w:color w:val="C00000"/>
          <w:spacing w:val="0"/>
          <w:w w:val="100"/>
          <w:position w:val="0"/>
          <w:sz w:val="24"/>
          <w:szCs w:val="24"/>
          <w:shd w:val="clear" w:color="auto" w:fill="auto"/>
          <w:lang w:val="en-US" w:eastAsia="en-US" w:bidi="en-US"/>
        </w:rPr>
        <w:t>Country codes</w:t>
      </w:r>
    </w:p>
    <w:tbl>
      <w:tblPr>
        <w:tblOverlap w:val="never"/>
        <w:jc w:val="center"/>
        <w:tblLayout w:type="fixed"/>
      </w:tblPr>
      <w:tblGrid>
        <w:gridCol w:w="989"/>
        <w:gridCol w:w="3720"/>
        <w:gridCol w:w="1190"/>
        <w:gridCol w:w="2885"/>
      </w:tblGrid>
      <w:tr>
        <w:trPr>
          <w:trHeight w:val="269"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b/>
                <w:bCs/>
                <w:color w:val="002060"/>
                <w:spacing w:val="0"/>
                <w:w w:val="100"/>
                <w:position w:val="0"/>
                <w:sz w:val="18"/>
                <w:szCs w:val="18"/>
                <w:shd w:val="clear" w:color="auto" w:fill="auto"/>
                <w:lang w:val="en-US" w:eastAsia="en-US" w:bidi="en-US"/>
              </w:rPr>
              <w:t>EU/EU-28</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2060"/>
                <w:spacing w:val="0"/>
                <w:w w:val="100"/>
                <w:position w:val="0"/>
                <w:sz w:val="18"/>
                <w:szCs w:val="18"/>
                <w:shd w:val="clear" w:color="auto" w:fill="auto"/>
                <w:lang w:val="en-US" w:eastAsia="en-US" w:bidi="en-US"/>
              </w:rPr>
              <w:t>European Union</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2060"/>
                <w:spacing w:val="0"/>
                <w:w w:val="100"/>
                <w:position w:val="0"/>
                <w:sz w:val="18"/>
                <w:szCs w:val="18"/>
                <w:shd w:val="clear" w:color="auto" w:fill="auto"/>
                <w:lang w:val="en-US" w:eastAsia="en-US" w:bidi="en-US"/>
              </w:rPr>
              <w:t>PL</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2060"/>
                <w:spacing w:val="0"/>
                <w:w w:val="100"/>
                <w:position w:val="0"/>
                <w:sz w:val="18"/>
                <w:szCs w:val="18"/>
                <w:shd w:val="clear" w:color="auto" w:fill="auto"/>
                <w:lang w:val="en-US" w:eastAsia="en-US" w:bidi="en-US"/>
              </w:rPr>
              <w:t>Poland</w:t>
            </w:r>
          </w:p>
        </w:tc>
      </w:tr>
      <w:tr>
        <w:trPr>
          <w:trHeight w:val="37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b/>
                <w:bCs/>
                <w:color w:val="002060"/>
                <w:spacing w:val="0"/>
                <w:w w:val="100"/>
                <w:position w:val="0"/>
                <w:sz w:val="18"/>
                <w:szCs w:val="18"/>
                <w:shd w:val="clear" w:color="auto" w:fill="auto"/>
                <w:lang w:val="en-US" w:eastAsia="en-US" w:bidi="en-US"/>
              </w:rPr>
              <w:t>BE</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2060"/>
                <w:spacing w:val="0"/>
                <w:w w:val="100"/>
                <w:position w:val="0"/>
                <w:sz w:val="18"/>
                <w:szCs w:val="18"/>
                <w:shd w:val="clear" w:color="auto" w:fill="auto"/>
                <w:lang w:val="en-US" w:eastAsia="en-US" w:bidi="en-US"/>
              </w:rPr>
              <w:t>Belgium</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2060"/>
                <w:spacing w:val="0"/>
                <w:w w:val="100"/>
                <w:position w:val="0"/>
                <w:sz w:val="18"/>
                <w:szCs w:val="18"/>
                <w:shd w:val="clear" w:color="auto" w:fill="auto"/>
                <w:lang w:val="en-US" w:eastAsia="en-US" w:bidi="en-US"/>
              </w:rPr>
              <w:t>PT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2060"/>
                <w:spacing w:val="0"/>
                <w:w w:val="100"/>
                <w:position w:val="0"/>
                <w:sz w:val="18"/>
                <w:szCs w:val="18"/>
                <w:shd w:val="clear" w:color="auto" w:fill="auto"/>
                <w:lang w:val="en-US" w:eastAsia="en-US" w:bidi="en-US"/>
              </w:rPr>
              <w:t>Portugal</w:t>
            </w:r>
          </w:p>
        </w:tc>
      </w:tr>
      <w:tr>
        <w:trPr>
          <w:trHeight w:val="379"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2060"/>
                <w:spacing w:val="0"/>
                <w:w w:val="100"/>
                <w:position w:val="0"/>
                <w:sz w:val="18"/>
                <w:szCs w:val="18"/>
                <w:shd w:val="clear" w:color="auto" w:fill="auto"/>
                <w:lang w:val="en-US" w:eastAsia="en-US" w:bidi="en-US"/>
              </w:rPr>
              <w:t>BE fr</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2060"/>
                <w:spacing w:val="0"/>
                <w:w w:val="100"/>
                <w:position w:val="0"/>
                <w:sz w:val="18"/>
                <w:szCs w:val="18"/>
                <w:shd w:val="clear" w:color="auto" w:fill="auto"/>
                <w:lang w:val="en-US" w:eastAsia="en-US" w:bidi="en-US"/>
              </w:rPr>
              <w:t>Belgium - French Community</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2060"/>
                <w:spacing w:val="0"/>
                <w:w w:val="100"/>
                <w:position w:val="0"/>
                <w:sz w:val="18"/>
                <w:szCs w:val="18"/>
                <w:shd w:val="clear" w:color="auto" w:fill="auto"/>
                <w:lang w:val="en-US" w:eastAsia="en-US" w:bidi="en-US"/>
              </w:rPr>
              <w:t>RO</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2060"/>
                <w:spacing w:val="0"/>
                <w:w w:val="100"/>
                <w:position w:val="0"/>
                <w:sz w:val="18"/>
                <w:szCs w:val="18"/>
                <w:shd w:val="clear" w:color="auto" w:fill="auto"/>
                <w:lang w:val="en-US" w:eastAsia="en-US" w:bidi="en-US"/>
              </w:rPr>
              <w:t>Romania</w:t>
            </w:r>
          </w:p>
        </w:tc>
      </w:tr>
      <w:tr>
        <w:trPr>
          <w:trHeight w:val="38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2060"/>
                <w:spacing w:val="0"/>
                <w:w w:val="100"/>
                <w:position w:val="0"/>
                <w:sz w:val="18"/>
                <w:szCs w:val="18"/>
                <w:shd w:val="clear" w:color="auto" w:fill="auto"/>
                <w:lang w:val="en-US" w:eastAsia="en-US" w:bidi="en-US"/>
              </w:rPr>
              <w:t>BE de</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2060"/>
                <w:spacing w:val="0"/>
                <w:w w:val="100"/>
                <w:position w:val="0"/>
                <w:sz w:val="18"/>
                <w:szCs w:val="18"/>
                <w:shd w:val="clear" w:color="auto" w:fill="auto"/>
                <w:lang w:val="en-US" w:eastAsia="en-US" w:bidi="en-US"/>
              </w:rPr>
              <w:t>Belgium - German-speaking Community</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2060"/>
                <w:spacing w:val="0"/>
                <w:w w:val="100"/>
                <w:position w:val="0"/>
                <w:sz w:val="18"/>
                <w:szCs w:val="18"/>
                <w:shd w:val="clear" w:color="auto" w:fill="auto"/>
                <w:lang w:val="en-US" w:eastAsia="en-US" w:bidi="en-US"/>
              </w:rPr>
              <w:t>SI</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2060"/>
                <w:spacing w:val="0"/>
                <w:w w:val="100"/>
                <w:position w:val="0"/>
                <w:sz w:val="18"/>
                <w:szCs w:val="18"/>
                <w:shd w:val="clear" w:color="auto" w:fill="auto"/>
                <w:lang w:val="en-US" w:eastAsia="en-US" w:bidi="en-US"/>
              </w:rPr>
              <w:t>Slovenia</w:t>
            </w:r>
          </w:p>
        </w:tc>
      </w:tr>
      <w:tr>
        <w:trPr>
          <w:trHeight w:val="38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2060"/>
                <w:spacing w:val="0"/>
                <w:w w:val="100"/>
                <w:position w:val="0"/>
                <w:sz w:val="18"/>
                <w:szCs w:val="18"/>
                <w:shd w:val="clear" w:color="auto" w:fill="auto"/>
                <w:lang w:val="en-US" w:eastAsia="en-US" w:bidi="en-US"/>
              </w:rPr>
              <w:t>BE nl</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2060"/>
                <w:spacing w:val="0"/>
                <w:w w:val="100"/>
                <w:position w:val="0"/>
                <w:sz w:val="18"/>
                <w:szCs w:val="18"/>
                <w:shd w:val="clear" w:color="auto" w:fill="auto"/>
                <w:lang w:val="en-US" w:eastAsia="en-US" w:bidi="en-US"/>
              </w:rPr>
              <w:t>Belgium - Flemish Community</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2060"/>
                <w:spacing w:val="0"/>
                <w:w w:val="100"/>
                <w:position w:val="0"/>
                <w:sz w:val="18"/>
                <w:szCs w:val="18"/>
                <w:shd w:val="clear" w:color="auto" w:fill="auto"/>
                <w:lang w:val="en-US" w:eastAsia="en-US" w:bidi="en-US"/>
              </w:rPr>
              <w:t>SK</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2060"/>
                <w:spacing w:val="0"/>
                <w:w w:val="100"/>
                <w:position w:val="0"/>
                <w:sz w:val="18"/>
                <w:szCs w:val="18"/>
                <w:shd w:val="clear" w:color="auto" w:fill="auto"/>
                <w:lang w:val="en-US" w:eastAsia="en-US" w:bidi="en-US"/>
              </w:rPr>
              <w:t>Slovakia</w:t>
            </w:r>
          </w:p>
        </w:tc>
      </w:tr>
      <w:tr>
        <w:trPr>
          <w:trHeight w:val="38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b/>
                <w:bCs/>
                <w:color w:val="002060"/>
                <w:spacing w:val="0"/>
                <w:w w:val="100"/>
                <w:position w:val="0"/>
                <w:sz w:val="18"/>
                <w:szCs w:val="18"/>
                <w:shd w:val="clear" w:color="auto" w:fill="auto"/>
                <w:lang w:val="en-US" w:eastAsia="en-US" w:bidi="en-US"/>
              </w:rPr>
              <w:t>BG</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2060"/>
                <w:spacing w:val="0"/>
                <w:w w:val="100"/>
                <w:position w:val="0"/>
                <w:sz w:val="18"/>
                <w:szCs w:val="18"/>
                <w:shd w:val="clear" w:color="auto" w:fill="auto"/>
                <w:lang w:val="en-US" w:eastAsia="en-US" w:bidi="en-US"/>
              </w:rPr>
              <w:t>Bulgaria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2060"/>
                <w:spacing w:val="0"/>
                <w:w w:val="100"/>
                <w:position w:val="0"/>
                <w:sz w:val="18"/>
                <w:szCs w:val="18"/>
                <w:shd w:val="clear" w:color="auto" w:fill="auto"/>
                <w:lang w:val="en-US" w:eastAsia="en-US" w:bidi="en-US"/>
              </w:rPr>
              <w:t>FI</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2060"/>
                <w:spacing w:val="0"/>
                <w:w w:val="100"/>
                <w:position w:val="0"/>
                <w:sz w:val="18"/>
                <w:szCs w:val="18"/>
                <w:shd w:val="clear" w:color="auto" w:fill="auto"/>
                <w:lang w:val="en-US" w:eastAsia="en-US" w:bidi="en-US"/>
              </w:rPr>
              <w:t>Finland</w:t>
            </w:r>
          </w:p>
        </w:tc>
      </w:tr>
      <w:tr>
        <w:trPr>
          <w:trHeight w:val="379"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b/>
                <w:bCs/>
                <w:color w:val="002060"/>
                <w:spacing w:val="0"/>
                <w:w w:val="100"/>
                <w:position w:val="0"/>
                <w:sz w:val="18"/>
                <w:szCs w:val="18"/>
                <w:shd w:val="clear" w:color="auto" w:fill="auto"/>
                <w:lang w:val="en-US" w:eastAsia="en-US" w:bidi="en-US"/>
              </w:rPr>
              <w:t>CZ</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2060"/>
                <w:spacing w:val="0"/>
                <w:w w:val="100"/>
                <w:position w:val="0"/>
                <w:sz w:val="18"/>
                <w:szCs w:val="18"/>
                <w:shd w:val="clear" w:color="auto" w:fill="auto"/>
                <w:lang w:val="en-US" w:eastAsia="en-US" w:bidi="en-US"/>
              </w:rPr>
              <w:t>Czech Republic</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2060"/>
                <w:spacing w:val="0"/>
                <w:w w:val="100"/>
                <w:position w:val="0"/>
                <w:sz w:val="18"/>
                <w:szCs w:val="18"/>
                <w:shd w:val="clear" w:color="auto" w:fill="auto"/>
                <w:lang w:val="en-US" w:eastAsia="en-US" w:bidi="en-US"/>
              </w:rPr>
              <w:t>SE</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2060"/>
                <w:spacing w:val="0"/>
                <w:w w:val="100"/>
                <w:position w:val="0"/>
                <w:sz w:val="18"/>
                <w:szCs w:val="18"/>
                <w:shd w:val="clear" w:color="auto" w:fill="auto"/>
                <w:lang w:val="en-US" w:eastAsia="en-US" w:bidi="en-US"/>
              </w:rPr>
              <w:t>Sweden</w:t>
            </w:r>
          </w:p>
        </w:tc>
      </w:tr>
      <w:tr>
        <w:trPr>
          <w:trHeight w:val="38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b/>
                <w:bCs/>
                <w:color w:val="002060"/>
                <w:spacing w:val="0"/>
                <w:w w:val="100"/>
                <w:position w:val="0"/>
                <w:sz w:val="18"/>
                <w:szCs w:val="18"/>
                <w:shd w:val="clear" w:color="auto" w:fill="auto"/>
                <w:lang w:val="en-US" w:eastAsia="en-US" w:bidi="en-US"/>
              </w:rPr>
              <w:t>DK</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2060"/>
                <w:spacing w:val="0"/>
                <w:w w:val="100"/>
                <w:position w:val="0"/>
                <w:sz w:val="18"/>
                <w:szCs w:val="18"/>
                <w:shd w:val="clear" w:color="auto" w:fill="auto"/>
                <w:lang w:val="en-US" w:eastAsia="en-US" w:bidi="en-US"/>
              </w:rPr>
              <w:t>Denmark</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2060"/>
                <w:spacing w:val="0"/>
                <w:w w:val="100"/>
                <w:position w:val="0"/>
                <w:sz w:val="18"/>
                <w:szCs w:val="18"/>
                <w:shd w:val="clear" w:color="auto" w:fill="auto"/>
                <w:lang w:val="en-US" w:eastAsia="en-US" w:bidi="en-US"/>
              </w:rPr>
              <w:t>UK</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2060"/>
                <w:spacing w:val="0"/>
                <w:w w:val="100"/>
                <w:position w:val="0"/>
                <w:sz w:val="18"/>
                <w:szCs w:val="18"/>
                <w:shd w:val="clear" w:color="auto" w:fill="auto"/>
                <w:lang w:val="en-US" w:eastAsia="en-US" w:bidi="en-US"/>
              </w:rPr>
              <w:t>United Kingdom</w:t>
            </w:r>
          </w:p>
        </w:tc>
      </w:tr>
      <w:tr>
        <w:trPr>
          <w:trHeight w:val="39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b/>
                <w:bCs/>
                <w:color w:val="002060"/>
                <w:spacing w:val="0"/>
                <w:w w:val="100"/>
                <w:position w:val="0"/>
                <w:sz w:val="18"/>
                <w:szCs w:val="18"/>
                <w:shd w:val="clear" w:color="auto" w:fill="auto"/>
                <w:lang w:val="en-US" w:eastAsia="en-US" w:bidi="en-US"/>
              </w:rPr>
              <w:t>DE</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2060"/>
                <w:spacing w:val="0"/>
                <w:w w:val="100"/>
                <w:position w:val="0"/>
                <w:sz w:val="18"/>
                <w:szCs w:val="18"/>
                <w:shd w:val="clear" w:color="auto" w:fill="auto"/>
                <w:lang w:val="en-US" w:eastAsia="en-US" w:bidi="en-US"/>
              </w:rPr>
              <w:t>Germany</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8"/>
                <w:szCs w:val="18"/>
              </w:rPr>
            </w:pPr>
            <w:r>
              <w:rPr>
                <w:b/>
                <w:bCs/>
                <w:color w:val="002060"/>
                <w:spacing w:val="0"/>
                <w:w w:val="100"/>
                <w:position w:val="0"/>
                <w:sz w:val="18"/>
                <w:szCs w:val="18"/>
                <w:shd w:val="clear" w:color="auto" w:fill="auto"/>
                <w:lang w:val="en-US" w:eastAsia="en-US" w:bidi="en-US"/>
              </w:rPr>
              <w:t>UK-ENG</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2060"/>
                <w:spacing w:val="0"/>
                <w:w w:val="100"/>
                <w:position w:val="0"/>
                <w:sz w:val="18"/>
                <w:szCs w:val="18"/>
                <w:shd w:val="clear" w:color="auto" w:fill="auto"/>
                <w:lang w:val="en-US" w:eastAsia="en-US" w:bidi="en-US"/>
              </w:rPr>
              <w:t>England</w:t>
            </w:r>
          </w:p>
        </w:tc>
      </w:tr>
      <w:tr>
        <w:trPr>
          <w:trHeight w:val="36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b/>
                <w:bCs/>
                <w:color w:val="002060"/>
                <w:spacing w:val="0"/>
                <w:w w:val="100"/>
                <w:position w:val="0"/>
                <w:sz w:val="18"/>
                <w:szCs w:val="18"/>
                <w:shd w:val="clear" w:color="auto" w:fill="auto"/>
                <w:lang w:val="en-US" w:eastAsia="en-US" w:bidi="en-US"/>
              </w:rPr>
              <w:t>EE</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2060"/>
                <w:spacing w:val="0"/>
                <w:w w:val="100"/>
                <w:position w:val="0"/>
                <w:sz w:val="18"/>
                <w:szCs w:val="18"/>
                <w:shd w:val="clear" w:color="auto" w:fill="auto"/>
                <w:lang w:val="en-US" w:eastAsia="en-US" w:bidi="en-US"/>
              </w:rPr>
              <w:t>Estonia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8"/>
                <w:szCs w:val="18"/>
              </w:rPr>
            </w:pPr>
            <w:r>
              <w:rPr>
                <w:b/>
                <w:bCs/>
                <w:color w:val="002060"/>
                <w:spacing w:val="0"/>
                <w:w w:val="100"/>
                <w:position w:val="0"/>
                <w:sz w:val="18"/>
                <w:szCs w:val="18"/>
                <w:shd w:val="clear" w:color="auto" w:fill="auto"/>
                <w:lang w:val="en-US" w:eastAsia="en-US" w:bidi="en-US"/>
              </w:rPr>
              <w:t>UK-WLS</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2060"/>
                <w:spacing w:val="0"/>
                <w:w w:val="100"/>
                <w:position w:val="0"/>
                <w:sz w:val="18"/>
                <w:szCs w:val="18"/>
                <w:shd w:val="clear" w:color="auto" w:fill="auto"/>
                <w:lang w:val="en-US" w:eastAsia="en-US" w:bidi="en-US"/>
              </w:rPr>
              <w:t>Wales</w:t>
            </w:r>
          </w:p>
        </w:tc>
      </w:tr>
      <w:tr>
        <w:trPr>
          <w:trHeight w:val="38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b/>
                <w:bCs/>
                <w:color w:val="002060"/>
                <w:spacing w:val="0"/>
                <w:w w:val="100"/>
                <w:position w:val="0"/>
                <w:sz w:val="18"/>
                <w:szCs w:val="18"/>
                <w:shd w:val="clear" w:color="auto" w:fill="auto"/>
                <w:lang w:val="en-US" w:eastAsia="en-US" w:bidi="en-US"/>
              </w:rPr>
              <w:t>IE</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2060"/>
                <w:spacing w:val="0"/>
                <w:w w:val="100"/>
                <w:position w:val="0"/>
                <w:sz w:val="18"/>
                <w:szCs w:val="18"/>
                <w:shd w:val="clear" w:color="auto" w:fill="auto"/>
                <w:lang w:val="en-US" w:eastAsia="en-US" w:bidi="en-US"/>
              </w:rPr>
              <w:t>Ireland</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8"/>
                <w:szCs w:val="18"/>
              </w:rPr>
            </w:pPr>
            <w:r>
              <w:rPr>
                <w:b/>
                <w:bCs/>
                <w:color w:val="002060"/>
                <w:spacing w:val="0"/>
                <w:w w:val="100"/>
                <w:position w:val="0"/>
                <w:sz w:val="18"/>
                <w:szCs w:val="18"/>
                <w:shd w:val="clear" w:color="auto" w:fill="auto"/>
                <w:lang w:val="en-US" w:eastAsia="en-US" w:bidi="en-US"/>
              </w:rPr>
              <w:t>UK-NIR</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2060"/>
                <w:spacing w:val="0"/>
                <w:w w:val="100"/>
                <w:position w:val="0"/>
                <w:sz w:val="18"/>
                <w:szCs w:val="18"/>
                <w:shd w:val="clear" w:color="auto" w:fill="auto"/>
                <w:lang w:val="en-US" w:eastAsia="en-US" w:bidi="en-US"/>
              </w:rPr>
              <w:t>Northern Ireland</w:t>
            </w:r>
          </w:p>
        </w:tc>
      </w:tr>
      <w:tr>
        <w:trPr>
          <w:trHeight w:val="38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b/>
                <w:bCs/>
                <w:color w:val="002060"/>
                <w:spacing w:val="0"/>
                <w:w w:val="100"/>
                <w:position w:val="0"/>
                <w:sz w:val="18"/>
                <w:szCs w:val="18"/>
                <w:shd w:val="clear" w:color="auto" w:fill="auto"/>
                <w:lang w:val="en-US" w:eastAsia="en-US" w:bidi="en-US"/>
              </w:rPr>
              <w:t>EL</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2060"/>
                <w:spacing w:val="0"/>
                <w:w w:val="100"/>
                <w:position w:val="0"/>
                <w:sz w:val="18"/>
                <w:szCs w:val="18"/>
                <w:shd w:val="clear" w:color="auto" w:fill="auto"/>
                <w:lang w:val="en-US" w:eastAsia="en-US" w:bidi="en-US"/>
              </w:rPr>
              <w:t>Greece</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8"/>
                <w:szCs w:val="18"/>
              </w:rPr>
            </w:pPr>
            <w:r>
              <w:rPr>
                <w:b/>
                <w:bCs/>
                <w:color w:val="002060"/>
                <w:spacing w:val="0"/>
                <w:w w:val="100"/>
                <w:position w:val="0"/>
                <w:sz w:val="18"/>
                <w:szCs w:val="18"/>
                <w:shd w:val="clear" w:color="auto" w:fill="auto"/>
                <w:lang w:val="en-US" w:eastAsia="en-US" w:bidi="en-US"/>
              </w:rPr>
              <w:t>UK-SCT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2060"/>
                <w:spacing w:val="0"/>
                <w:w w:val="100"/>
                <w:position w:val="0"/>
                <w:sz w:val="18"/>
                <w:szCs w:val="18"/>
                <w:shd w:val="clear" w:color="auto" w:fill="auto"/>
                <w:lang w:val="en-US" w:eastAsia="en-US" w:bidi="en-US"/>
              </w:rPr>
              <w:t>Scotland</w:t>
            </w:r>
          </w:p>
        </w:tc>
      </w:tr>
      <w:tr>
        <w:trPr>
          <w:trHeight w:val="38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b/>
                <w:bCs/>
                <w:color w:val="002060"/>
                <w:spacing w:val="0"/>
                <w:w w:val="100"/>
                <w:position w:val="0"/>
                <w:sz w:val="18"/>
                <w:szCs w:val="18"/>
                <w:shd w:val="clear" w:color="auto" w:fill="auto"/>
                <w:lang w:val="en-US" w:eastAsia="en-US" w:bidi="en-US"/>
              </w:rPr>
              <w:t>ES</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2060"/>
                <w:spacing w:val="0"/>
                <w:w w:val="100"/>
                <w:position w:val="0"/>
                <w:sz w:val="18"/>
                <w:szCs w:val="18"/>
                <w:shd w:val="clear" w:color="auto" w:fill="auto"/>
                <w:lang w:val="en-US" w:eastAsia="en-US" w:bidi="en-US"/>
              </w:rPr>
              <w:t>Spain</w:t>
            </w:r>
          </w:p>
        </w:tc>
        <w:tc>
          <w:tcPr>
            <w:gridSpan w:val="2"/>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2060"/>
                <w:spacing w:val="0"/>
                <w:w w:val="100"/>
                <w:position w:val="0"/>
                <w:sz w:val="16"/>
                <w:szCs w:val="16"/>
                <w:shd w:val="clear" w:color="auto" w:fill="auto"/>
                <w:lang w:val="en-US" w:eastAsia="en-US" w:bidi="en-US"/>
              </w:rPr>
              <w:t>EEA and candidate countries</w:t>
            </w:r>
          </w:p>
        </w:tc>
      </w:tr>
      <w:tr>
        <w:trPr>
          <w:trHeight w:val="38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b/>
                <w:bCs/>
                <w:color w:val="002060"/>
                <w:spacing w:val="0"/>
                <w:w w:val="100"/>
                <w:position w:val="0"/>
                <w:sz w:val="18"/>
                <w:szCs w:val="18"/>
                <w:shd w:val="clear" w:color="auto" w:fill="auto"/>
                <w:lang w:val="en-US" w:eastAsia="en-US" w:bidi="en-US"/>
              </w:rPr>
              <w:t>FR</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2060"/>
                <w:spacing w:val="0"/>
                <w:w w:val="100"/>
                <w:position w:val="0"/>
                <w:sz w:val="18"/>
                <w:szCs w:val="18"/>
                <w:shd w:val="clear" w:color="auto" w:fill="auto"/>
                <w:lang w:val="en-US" w:eastAsia="en-US" w:bidi="en-US"/>
              </w:rPr>
              <w:t>France</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2060"/>
                <w:spacing w:val="0"/>
                <w:w w:val="100"/>
                <w:position w:val="0"/>
                <w:sz w:val="18"/>
                <w:szCs w:val="18"/>
                <w:shd w:val="clear" w:color="auto" w:fill="auto"/>
                <w:lang w:val="en-US" w:eastAsia="en-US" w:bidi="en-US"/>
              </w:rPr>
              <w:t>AL</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2060"/>
                <w:spacing w:val="0"/>
                <w:w w:val="100"/>
                <w:position w:val="0"/>
                <w:sz w:val="18"/>
                <w:szCs w:val="18"/>
                <w:shd w:val="clear" w:color="auto" w:fill="auto"/>
                <w:lang w:val="en-US" w:eastAsia="en-US" w:bidi="en-US"/>
              </w:rPr>
              <w:t>Albania</w:t>
            </w:r>
          </w:p>
        </w:tc>
      </w:tr>
      <w:tr>
        <w:trPr>
          <w:trHeight w:val="39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b/>
                <w:bCs/>
                <w:color w:val="002060"/>
                <w:spacing w:val="0"/>
                <w:w w:val="100"/>
                <w:position w:val="0"/>
                <w:sz w:val="18"/>
                <w:szCs w:val="18"/>
                <w:shd w:val="clear" w:color="auto" w:fill="auto"/>
                <w:lang w:val="en-US" w:eastAsia="en-US" w:bidi="en-US"/>
              </w:rPr>
              <w:t>HR</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2060"/>
                <w:spacing w:val="0"/>
                <w:w w:val="100"/>
                <w:position w:val="0"/>
                <w:sz w:val="18"/>
                <w:szCs w:val="18"/>
                <w:shd w:val="clear" w:color="auto" w:fill="auto"/>
                <w:lang w:val="en-US" w:eastAsia="en-US" w:bidi="en-US"/>
              </w:rPr>
              <w:t>Croatia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2060"/>
                <w:spacing w:val="0"/>
                <w:w w:val="100"/>
                <w:position w:val="0"/>
                <w:sz w:val="18"/>
                <w:szCs w:val="18"/>
                <w:shd w:val="clear" w:color="auto" w:fill="auto"/>
                <w:lang w:val="en-US" w:eastAsia="en-US" w:bidi="en-US"/>
              </w:rPr>
              <w:t>BA</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2060"/>
                <w:spacing w:val="0"/>
                <w:w w:val="100"/>
                <w:position w:val="0"/>
                <w:sz w:val="18"/>
                <w:szCs w:val="18"/>
                <w:shd w:val="clear" w:color="auto" w:fill="auto"/>
                <w:lang w:val="en-US" w:eastAsia="en-US" w:bidi="en-US"/>
              </w:rPr>
              <w:t>Bosnia and Herzegovina</w:t>
            </w:r>
          </w:p>
        </w:tc>
      </w:tr>
      <w:tr>
        <w:trPr>
          <w:trHeight w:val="379"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b/>
                <w:bCs/>
                <w:color w:val="002060"/>
                <w:spacing w:val="0"/>
                <w:w w:val="100"/>
                <w:position w:val="0"/>
                <w:sz w:val="18"/>
                <w:szCs w:val="18"/>
                <w:shd w:val="clear" w:color="auto" w:fill="auto"/>
                <w:lang w:val="en-US" w:eastAsia="en-US" w:bidi="en-US"/>
              </w:rPr>
              <w:t>IT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2060"/>
                <w:spacing w:val="0"/>
                <w:w w:val="100"/>
                <w:position w:val="0"/>
                <w:sz w:val="18"/>
                <w:szCs w:val="18"/>
                <w:shd w:val="clear" w:color="auto" w:fill="auto"/>
                <w:lang w:val="en-US" w:eastAsia="en-US" w:bidi="en-US"/>
              </w:rPr>
              <w:t>Italy</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2060"/>
                <w:spacing w:val="0"/>
                <w:w w:val="100"/>
                <w:position w:val="0"/>
                <w:sz w:val="18"/>
                <w:szCs w:val="18"/>
                <w:shd w:val="clear" w:color="auto" w:fill="auto"/>
                <w:lang w:val="en-US" w:eastAsia="en-US" w:bidi="en-US"/>
              </w:rPr>
              <w:t>CH</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2060"/>
                <w:spacing w:val="0"/>
                <w:w w:val="100"/>
                <w:position w:val="0"/>
                <w:sz w:val="18"/>
                <w:szCs w:val="18"/>
                <w:shd w:val="clear" w:color="auto" w:fill="auto"/>
                <w:lang w:val="en-US" w:eastAsia="en-US" w:bidi="en-US"/>
              </w:rPr>
              <w:t>Switzerland</w:t>
            </w:r>
          </w:p>
        </w:tc>
      </w:tr>
      <w:tr>
        <w:trPr>
          <w:trHeight w:val="39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b/>
                <w:bCs/>
                <w:color w:val="002060"/>
                <w:spacing w:val="0"/>
                <w:w w:val="100"/>
                <w:position w:val="0"/>
                <w:sz w:val="18"/>
                <w:szCs w:val="18"/>
                <w:shd w:val="clear" w:color="auto" w:fill="auto"/>
                <w:lang w:val="en-US" w:eastAsia="en-US" w:bidi="en-US"/>
              </w:rPr>
              <w:t>CY</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2060"/>
                <w:spacing w:val="0"/>
                <w:w w:val="100"/>
                <w:position w:val="0"/>
                <w:sz w:val="18"/>
                <w:szCs w:val="18"/>
                <w:shd w:val="clear" w:color="auto" w:fill="auto"/>
                <w:lang w:val="en-US" w:eastAsia="en-US" w:bidi="en-US"/>
              </w:rPr>
              <w:t>Cyprus</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2060"/>
                <w:spacing w:val="0"/>
                <w:w w:val="100"/>
                <w:position w:val="0"/>
                <w:sz w:val="18"/>
                <w:szCs w:val="18"/>
                <w:shd w:val="clear" w:color="auto" w:fill="auto"/>
                <w:lang w:val="en-US" w:eastAsia="en-US" w:bidi="en-US"/>
              </w:rPr>
              <w:t>IS</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2060"/>
                <w:spacing w:val="0"/>
                <w:w w:val="100"/>
                <w:position w:val="0"/>
                <w:sz w:val="18"/>
                <w:szCs w:val="18"/>
                <w:shd w:val="clear" w:color="auto" w:fill="auto"/>
                <w:lang w:val="en-US" w:eastAsia="en-US" w:bidi="en-US"/>
              </w:rPr>
              <w:t>Iceland</w:t>
            </w:r>
          </w:p>
        </w:tc>
      </w:tr>
      <w:tr>
        <w:trPr>
          <w:trHeight w:val="37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b/>
                <w:bCs/>
                <w:color w:val="002060"/>
                <w:spacing w:val="0"/>
                <w:w w:val="100"/>
                <w:position w:val="0"/>
                <w:sz w:val="18"/>
                <w:szCs w:val="18"/>
                <w:shd w:val="clear" w:color="auto" w:fill="auto"/>
                <w:lang w:val="en-US" w:eastAsia="en-US" w:bidi="en-US"/>
              </w:rPr>
              <w:t>LV</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2060"/>
                <w:spacing w:val="0"/>
                <w:w w:val="100"/>
                <w:position w:val="0"/>
                <w:sz w:val="18"/>
                <w:szCs w:val="18"/>
                <w:shd w:val="clear" w:color="auto" w:fill="auto"/>
                <w:lang w:val="en-US" w:eastAsia="en-US" w:bidi="en-US"/>
              </w:rPr>
              <w:t>Latvia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2060"/>
                <w:spacing w:val="0"/>
                <w:w w:val="100"/>
                <w:position w:val="0"/>
                <w:sz w:val="18"/>
                <w:szCs w:val="18"/>
                <w:shd w:val="clear" w:color="auto" w:fill="auto"/>
                <w:lang w:val="en-US" w:eastAsia="en-US" w:bidi="en-US"/>
              </w:rPr>
              <w:t>LI</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2060"/>
                <w:spacing w:val="0"/>
                <w:w w:val="100"/>
                <w:position w:val="0"/>
                <w:sz w:val="18"/>
                <w:szCs w:val="18"/>
                <w:shd w:val="clear" w:color="auto" w:fill="auto"/>
                <w:lang w:val="en-US" w:eastAsia="en-US" w:bidi="en-US"/>
              </w:rPr>
              <w:t>Liechtenstein</w:t>
            </w:r>
          </w:p>
        </w:tc>
      </w:tr>
      <w:tr>
        <w:trPr>
          <w:trHeight w:val="40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b/>
                <w:bCs/>
                <w:color w:val="002060"/>
                <w:spacing w:val="0"/>
                <w:w w:val="100"/>
                <w:position w:val="0"/>
                <w:sz w:val="18"/>
                <w:szCs w:val="18"/>
                <w:shd w:val="clear" w:color="auto" w:fill="auto"/>
                <w:lang w:val="en-US" w:eastAsia="en-US" w:bidi="en-US"/>
              </w:rPr>
              <w:t>LT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2060"/>
                <w:spacing w:val="0"/>
                <w:w w:val="100"/>
                <w:position w:val="0"/>
                <w:sz w:val="18"/>
                <w:szCs w:val="18"/>
                <w:shd w:val="clear" w:color="auto" w:fill="auto"/>
                <w:lang w:val="en-US" w:eastAsia="en-US" w:bidi="en-US"/>
              </w:rPr>
              <w:t>Lithuania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2060"/>
                <w:spacing w:val="0"/>
                <w:w w:val="100"/>
                <w:position w:val="0"/>
                <w:sz w:val="18"/>
                <w:szCs w:val="18"/>
                <w:shd w:val="clear" w:color="auto" w:fill="auto"/>
                <w:lang w:val="en-US" w:eastAsia="en-US" w:bidi="en-US"/>
              </w:rPr>
              <w:t>ME</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2060"/>
                <w:spacing w:val="0"/>
                <w:w w:val="100"/>
                <w:position w:val="0"/>
                <w:sz w:val="18"/>
                <w:szCs w:val="18"/>
                <w:shd w:val="clear" w:color="auto" w:fill="auto"/>
                <w:lang w:val="en-US" w:eastAsia="en-US" w:bidi="en-US"/>
              </w:rPr>
              <w:t>Montenegro</w:t>
            </w:r>
          </w:p>
        </w:tc>
      </w:tr>
      <w:tr>
        <w:trPr>
          <w:trHeight w:val="38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b/>
                <w:bCs/>
                <w:color w:val="002060"/>
                <w:spacing w:val="0"/>
                <w:w w:val="100"/>
                <w:position w:val="0"/>
                <w:sz w:val="18"/>
                <w:szCs w:val="18"/>
                <w:shd w:val="clear" w:color="auto" w:fill="auto"/>
                <w:lang w:val="en-US" w:eastAsia="en-US" w:bidi="en-US"/>
              </w:rPr>
              <w:t>LU</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2060"/>
                <w:spacing w:val="0"/>
                <w:w w:val="100"/>
                <w:position w:val="0"/>
                <w:sz w:val="18"/>
                <w:szCs w:val="18"/>
                <w:shd w:val="clear" w:color="auto" w:fill="auto"/>
                <w:lang w:val="en-US" w:eastAsia="en-US" w:bidi="en-US"/>
              </w:rPr>
              <w:t>Luxembourg</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2060"/>
                <w:spacing w:val="0"/>
                <w:w w:val="100"/>
                <w:position w:val="0"/>
                <w:sz w:val="18"/>
                <w:szCs w:val="18"/>
                <w:shd w:val="clear" w:color="auto" w:fill="auto"/>
                <w:lang w:val="en-US" w:eastAsia="en-US" w:bidi="en-US"/>
              </w:rPr>
              <w:t>NO</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2060"/>
                <w:spacing w:val="0"/>
                <w:w w:val="100"/>
                <w:position w:val="0"/>
                <w:sz w:val="18"/>
                <w:szCs w:val="18"/>
                <w:shd w:val="clear" w:color="auto" w:fill="auto"/>
                <w:lang w:val="en-US" w:eastAsia="en-US" w:bidi="en-US"/>
              </w:rPr>
              <w:t>Norway</w:t>
            </w:r>
          </w:p>
        </w:tc>
      </w:tr>
      <w:tr>
        <w:trPr>
          <w:trHeight w:val="36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b/>
                <w:bCs/>
                <w:color w:val="002060"/>
                <w:spacing w:val="0"/>
                <w:w w:val="100"/>
                <w:position w:val="0"/>
                <w:sz w:val="18"/>
                <w:szCs w:val="18"/>
                <w:shd w:val="clear" w:color="auto" w:fill="auto"/>
                <w:lang w:val="en-US" w:eastAsia="en-US" w:bidi="en-US"/>
              </w:rPr>
              <w:t>HU</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2060"/>
                <w:spacing w:val="0"/>
                <w:w w:val="100"/>
                <w:position w:val="0"/>
                <w:sz w:val="18"/>
                <w:szCs w:val="18"/>
                <w:shd w:val="clear" w:color="auto" w:fill="auto"/>
                <w:lang w:val="en-US" w:eastAsia="en-US" w:bidi="en-US"/>
              </w:rPr>
              <w:t>Hungary</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2060"/>
                <w:spacing w:val="0"/>
                <w:w w:val="100"/>
                <w:position w:val="0"/>
                <w:sz w:val="18"/>
                <w:szCs w:val="18"/>
                <w:shd w:val="clear" w:color="auto" w:fill="auto"/>
                <w:lang w:val="en-US" w:eastAsia="en-US" w:bidi="en-US"/>
              </w:rPr>
              <w:t>RS</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2060"/>
                <w:spacing w:val="0"/>
                <w:w w:val="100"/>
                <w:position w:val="0"/>
                <w:sz w:val="18"/>
                <w:szCs w:val="18"/>
                <w:shd w:val="clear" w:color="auto" w:fill="auto"/>
                <w:lang w:val="en-US" w:eastAsia="en-US" w:bidi="en-US"/>
              </w:rPr>
              <w:t>Serbia</w:t>
            </w:r>
          </w:p>
        </w:tc>
      </w:tr>
      <w:tr>
        <w:trPr>
          <w:trHeight w:val="52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b/>
                <w:bCs/>
                <w:color w:val="002060"/>
                <w:spacing w:val="0"/>
                <w:w w:val="100"/>
                <w:position w:val="0"/>
                <w:sz w:val="18"/>
                <w:szCs w:val="18"/>
                <w:shd w:val="clear" w:color="auto" w:fill="auto"/>
                <w:lang w:val="en-US" w:eastAsia="en-US" w:bidi="en-US"/>
              </w:rPr>
              <w:t>MT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2060"/>
                <w:spacing w:val="0"/>
                <w:w w:val="100"/>
                <w:position w:val="0"/>
                <w:sz w:val="18"/>
                <w:szCs w:val="18"/>
                <w:shd w:val="clear" w:color="auto" w:fill="auto"/>
                <w:lang w:val="en-US" w:eastAsia="en-US" w:bidi="en-US"/>
              </w:rPr>
              <w:t>Malta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2060"/>
                <w:spacing w:val="0"/>
                <w:w w:val="100"/>
                <w:position w:val="0"/>
                <w:sz w:val="18"/>
                <w:szCs w:val="18"/>
                <w:shd w:val="clear" w:color="auto" w:fill="auto"/>
                <w:lang w:val="en-US" w:eastAsia="en-US" w:bidi="en-US"/>
              </w:rPr>
              <w:t>(*)</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200" w:right="0" w:firstLine="0"/>
              <w:jc w:val="left"/>
              <w:rPr>
                <w:sz w:val="18"/>
                <w:szCs w:val="18"/>
              </w:rPr>
            </w:pPr>
            <w:r>
              <w:rPr>
                <w:color w:val="002060"/>
                <w:spacing w:val="0"/>
                <w:w w:val="100"/>
                <w:position w:val="0"/>
                <w:sz w:val="18"/>
                <w:szCs w:val="18"/>
                <w:shd w:val="clear" w:color="auto" w:fill="auto"/>
                <w:lang w:val="en-US" w:eastAsia="en-US" w:bidi="en-US"/>
              </w:rPr>
              <w:t>The former Yugoslav Republic of Macedonia</w:t>
            </w:r>
          </w:p>
        </w:tc>
      </w:tr>
      <w:tr>
        <w:trPr>
          <w:trHeight w:val="37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b/>
                <w:bCs/>
                <w:color w:val="002060"/>
                <w:spacing w:val="0"/>
                <w:w w:val="100"/>
                <w:position w:val="0"/>
                <w:sz w:val="18"/>
                <w:szCs w:val="18"/>
                <w:shd w:val="clear" w:color="auto" w:fill="auto"/>
                <w:lang w:val="en-US" w:eastAsia="en-US" w:bidi="en-US"/>
              </w:rPr>
              <w:t>NL</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2060"/>
                <w:spacing w:val="0"/>
                <w:w w:val="100"/>
                <w:position w:val="0"/>
                <w:sz w:val="18"/>
                <w:szCs w:val="18"/>
                <w:shd w:val="clear" w:color="auto" w:fill="auto"/>
                <w:lang w:val="en-US" w:eastAsia="en-US" w:bidi="en-US"/>
              </w:rPr>
              <w:t>Netherlands</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2060"/>
                <w:spacing w:val="0"/>
                <w:w w:val="100"/>
                <w:position w:val="0"/>
                <w:sz w:val="18"/>
                <w:szCs w:val="18"/>
                <w:shd w:val="clear" w:color="auto" w:fill="auto"/>
                <w:lang w:val="en-US" w:eastAsia="en-US" w:bidi="en-US"/>
              </w:rPr>
              <w:t>TR</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2060"/>
                <w:spacing w:val="0"/>
                <w:w w:val="100"/>
                <w:position w:val="0"/>
                <w:sz w:val="18"/>
                <w:szCs w:val="18"/>
                <w:shd w:val="clear" w:color="auto" w:fill="auto"/>
                <w:lang w:val="en-US" w:eastAsia="en-US" w:bidi="en-US"/>
              </w:rPr>
              <w:t>Turkey</w:t>
            </w:r>
          </w:p>
        </w:tc>
      </w:tr>
      <w:tr>
        <w:trPr>
          <w:trHeight w:val="28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b/>
                <w:bCs/>
                <w:color w:val="002060"/>
                <w:spacing w:val="0"/>
                <w:w w:val="100"/>
                <w:position w:val="0"/>
                <w:sz w:val="18"/>
                <w:szCs w:val="18"/>
                <w:shd w:val="clear" w:color="auto" w:fill="auto"/>
                <w:lang w:val="en-US" w:eastAsia="en-US" w:bidi="en-US"/>
              </w:rPr>
              <w:t>AT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2060"/>
                <w:spacing w:val="0"/>
                <w:w w:val="100"/>
                <w:position w:val="0"/>
                <w:sz w:val="18"/>
                <w:szCs w:val="18"/>
                <w:shd w:val="clear" w:color="auto" w:fill="auto"/>
                <w:lang w:val="en-US" w:eastAsia="en-US" w:bidi="en-US"/>
              </w:rPr>
              <w:t>Austria</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2060"/>
          <w:spacing w:val="0"/>
          <w:w w:val="100"/>
          <w:position w:val="0"/>
          <w:shd w:val="clear" w:color="auto" w:fill="auto"/>
          <w:lang w:val="en-US" w:eastAsia="en-US" w:bidi="en-US"/>
        </w:rPr>
        <w:t>(*) Provisional code</w:t>
      </w:r>
    </w:p>
    <w:p>
      <w:pPr>
        <w:widowControl w:val="0"/>
        <w:spacing w:after="599" w:line="1" w:lineRule="exact"/>
      </w:pPr>
    </w:p>
    <w:p>
      <w:pPr>
        <w:pStyle w:val="Style2"/>
        <w:keepNext w:val="0"/>
        <w:keepLines w:val="0"/>
        <w:widowControl w:val="0"/>
        <w:shd w:val="clear" w:color="auto" w:fill="auto"/>
        <w:bidi w:val="0"/>
        <w:spacing w:before="0" w:after="500" w:line="240" w:lineRule="auto"/>
        <w:ind w:left="0" w:right="0" w:firstLine="0"/>
        <w:jc w:val="left"/>
        <w:rPr>
          <w:sz w:val="24"/>
          <w:szCs w:val="24"/>
        </w:rPr>
      </w:pPr>
      <w:r>
        <w:rPr>
          <w:rFonts w:ascii="Arial Narrow" w:eastAsia="Arial Narrow" w:hAnsi="Arial Narrow" w:cs="Arial Narrow"/>
          <w:b/>
          <w:bCs/>
          <w:color w:val="C00000"/>
          <w:spacing w:val="0"/>
          <w:w w:val="100"/>
          <w:position w:val="0"/>
          <w:sz w:val="24"/>
          <w:szCs w:val="24"/>
          <w:shd w:val="clear" w:color="auto" w:fill="auto"/>
          <w:lang w:val="en-US" w:eastAsia="en-US" w:bidi="en-US"/>
        </w:rPr>
        <w:t>Statistics</w:t>
      </w:r>
    </w:p>
    <w:p>
      <w:pPr>
        <w:widowControl w:val="0"/>
        <w:spacing w:line="1" w:lineRule="exact"/>
      </w:pPr>
      <w:r>
        <mc:AlternateContent>
          <mc:Choice Requires="wps">
            <w:drawing>
              <wp:anchor distT="114300" distB="0" distL="0" distR="0" simplePos="0" relativeHeight="125829378" behindDoc="0" locked="0" layoutInCell="1" allowOverlap="1">
                <wp:simplePos x="0" y="0"/>
                <wp:positionH relativeFrom="page">
                  <wp:posOffset>1016000</wp:posOffset>
                </wp:positionH>
                <wp:positionV relativeFrom="paragraph">
                  <wp:posOffset>114300</wp:posOffset>
                </wp:positionV>
                <wp:extent cx="1548130" cy="182880"/>
                <wp:wrapTopAndBottom/>
                <wp:docPr id="4" name="Shape 4"/>
                <a:graphic xmlns:a="http://schemas.openxmlformats.org/drawingml/2006/main">
                  <a:graphicData uri="http://schemas.microsoft.com/office/word/2010/wordprocessingShape">
                    <wps:wsp>
                      <wps:cNvSpPr txBox="1"/>
                      <wps:spPr>
                        <a:xfrm>
                          <a:ext cx="1548130" cy="182880"/>
                        </a:xfrm>
                        <a:prstGeom prst="rect"/>
                        <a:noFill/>
                      </wps:spPr>
                      <wps:txbx>
                        <w:txbxContent>
                          <w:p>
                            <w:pPr>
                              <w:pStyle w:val="Style2"/>
                              <w:keepNext w:val="0"/>
                              <w:keepLines w:val="0"/>
                              <w:widowControl w:val="0"/>
                              <w:shd w:val="clear" w:color="auto" w:fill="auto"/>
                              <w:tabs>
                                <w:tab w:pos="950" w:val="left"/>
                              </w:tabs>
                              <w:bidi w:val="0"/>
                              <w:spacing w:before="0" w:after="0" w:line="240" w:lineRule="auto"/>
                              <w:ind w:left="0" w:right="0" w:firstLine="0"/>
                              <w:jc w:val="left"/>
                              <w:rPr>
                                <w:sz w:val="18"/>
                                <w:szCs w:val="18"/>
                              </w:rPr>
                            </w:pPr>
                            <w:r>
                              <w:rPr>
                                <w:color w:val="002060"/>
                                <w:spacing w:val="0"/>
                                <w:w w:val="100"/>
                                <w:position w:val="0"/>
                                <w:sz w:val="20"/>
                                <w:szCs w:val="20"/>
                                <w:shd w:val="clear" w:color="auto" w:fill="auto"/>
                                <w:lang w:val="en-US" w:eastAsia="en-US" w:bidi="en-US"/>
                              </w:rPr>
                              <w:t>(:)</w:t>
                              <w:tab/>
                            </w:r>
                            <w:r>
                              <w:rPr>
                                <w:color w:val="002060"/>
                                <w:spacing w:val="0"/>
                                <w:w w:val="100"/>
                                <w:position w:val="0"/>
                                <w:sz w:val="18"/>
                                <w:szCs w:val="18"/>
                                <w:shd w:val="clear" w:color="auto" w:fill="auto"/>
                                <w:lang w:val="en-US" w:eastAsia="en-US" w:bidi="en-US"/>
                              </w:rPr>
                              <w:t>Data not available</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80.pt;margin-top:9.pt;width:121.90000000000001pt;height:14.4pt;z-index:-125829375;mso-wrap-distance-left:0;mso-wrap-distance-top:9.pt;mso-wrap-distance-right:0;mso-position-horizontal-relative:page" filled="f" stroked="f">
                <v:textbox inset="0,0,0,0">
                  <w:txbxContent>
                    <w:p>
                      <w:pPr>
                        <w:pStyle w:val="Style2"/>
                        <w:keepNext w:val="0"/>
                        <w:keepLines w:val="0"/>
                        <w:widowControl w:val="0"/>
                        <w:shd w:val="clear" w:color="auto" w:fill="auto"/>
                        <w:tabs>
                          <w:tab w:pos="950" w:val="left"/>
                        </w:tabs>
                        <w:bidi w:val="0"/>
                        <w:spacing w:before="0" w:after="0" w:line="240" w:lineRule="auto"/>
                        <w:ind w:left="0" w:right="0" w:firstLine="0"/>
                        <w:jc w:val="left"/>
                        <w:rPr>
                          <w:sz w:val="18"/>
                          <w:szCs w:val="18"/>
                        </w:rPr>
                      </w:pPr>
                      <w:r>
                        <w:rPr>
                          <w:color w:val="002060"/>
                          <w:spacing w:val="0"/>
                          <w:w w:val="100"/>
                          <w:position w:val="0"/>
                          <w:sz w:val="20"/>
                          <w:szCs w:val="20"/>
                          <w:shd w:val="clear" w:color="auto" w:fill="auto"/>
                          <w:lang w:val="en-US" w:eastAsia="en-US" w:bidi="en-US"/>
                        </w:rPr>
                        <w:t>(:)</w:t>
                        <w:tab/>
                      </w:r>
                      <w:r>
                        <w:rPr>
                          <w:color w:val="002060"/>
                          <w:spacing w:val="0"/>
                          <w:w w:val="100"/>
                          <w:position w:val="0"/>
                          <w:sz w:val="18"/>
                          <w:szCs w:val="18"/>
                          <w:shd w:val="clear" w:color="auto" w:fill="auto"/>
                          <w:lang w:val="en-US" w:eastAsia="en-US" w:bidi="en-US"/>
                        </w:rPr>
                        <w:t>Data not available</w:t>
                      </w:r>
                    </w:p>
                  </w:txbxContent>
                </v:textbox>
                <w10:wrap type="topAndBottom" anchorx="page"/>
              </v:shape>
            </w:pict>
          </mc:Fallback>
        </mc:AlternateContent>
      </w:r>
      <w:r>
        <mc:AlternateContent>
          <mc:Choice Requires="wps">
            <w:drawing>
              <wp:anchor distT="114300" distB="0" distL="0" distR="0" simplePos="0" relativeHeight="125829380" behindDoc="0" locked="0" layoutInCell="1" allowOverlap="1">
                <wp:simplePos x="0" y="0"/>
                <wp:positionH relativeFrom="page">
                  <wp:posOffset>3448050</wp:posOffset>
                </wp:positionH>
                <wp:positionV relativeFrom="paragraph">
                  <wp:posOffset>114300</wp:posOffset>
                </wp:positionV>
                <wp:extent cx="1588135" cy="182880"/>
                <wp:wrapTopAndBottom/>
                <wp:docPr id="6" name="Shape 6"/>
                <a:graphic xmlns:a="http://schemas.openxmlformats.org/drawingml/2006/main">
                  <a:graphicData uri="http://schemas.microsoft.com/office/word/2010/wordprocessingShape">
                    <wps:wsp>
                      <wps:cNvSpPr txBox="1"/>
                      <wps:spPr>
                        <a:xfrm>
                          <a:ext cx="1588135" cy="1828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2060"/>
                                <w:spacing w:val="0"/>
                                <w:w w:val="100"/>
                                <w:position w:val="0"/>
                                <w:sz w:val="20"/>
                                <w:szCs w:val="20"/>
                                <w:shd w:val="clear" w:color="auto" w:fill="auto"/>
                                <w:lang w:val="en-US" w:eastAsia="en-US" w:bidi="en-US"/>
                              </w:rPr>
                              <w:t xml:space="preserve">(-) </w:t>
                            </w:r>
                            <w:r>
                              <w:rPr>
                                <w:color w:val="002060"/>
                                <w:spacing w:val="0"/>
                                <w:w w:val="100"/>
                                <w:position w:val="0"/>
                                <w:sz w:val="18"/>
                                <w:szCs w:val="18"/>
                                <w:shd w:val="clear" w:color="auto" w:fill="auto"/>
                                <w:lang w:val="en-US" w:eastAsia="en-US" w:bidi="en-US"/>
                              </w:rPr>
                              <w:t>Not applicable or zero</w:t>
                            </w:r>
                          </w:p>
                        </w:txbxContent>
                      </wps:txbx>
                      <wps:bodyPr wrap="none" lIns="0" tIns="0" rIns="0" bIns="0">
                        <a:noAutoFit/>
                      </wps:bodyPr>
                    </wps:wsp>
                  </a:graphicData>
                </a:graphic>
              </wp:anchor>
            </w:drawing>
          </mc:Choice>
          <mc:Fallback>
            <w:pict>
              <v:shape id="_x0000_s1032" type="#_x0000_t202" style="position:absolute;margin-left:271.5pt;margin-top:9.pt;width:125.05pt;height:14.4pt;z-index:-125829373;mso-wrap-distance-left:0;mso-wrap-distance-top:9.pt;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2060"/>
                          <w:spacing w:val="0"/>
                          <w:w w:val="100"/>
                          <w:position w:val="0"/>
                          <w:sz w:val="20"/>
                          <w:szCs w:val="20"/>
                          <w:shd w:val="clear" w:color="auto" w:fill="auto"/>
                          <w:lang w:val="en-US" w:eastAsia="en-US" w:bidi="en-US"/>
                        </w:rPr>
                        <w:t xml:space="preserve">(-) </w:t>
                      </w:r>
                      <w:r>
                        <w:rPr>
                          <w:color w:val="002060"/>
                          <w:spacing w:val="0"/>
                          <w:w w:val="100"/>
                          <w:position w:val="0"/>
                          <w:sz w:val="18"/>
                          <w:szCs w:val="18"/>
                          <w:shd w:val="clear" w:color="auto" w:fill="auto"/>
                          <w:lang w:val="en-US" w:eastAsia="en-US" w:bidi="en-US"/>
                        </w:rPr>
                        <w:t>Not applicable or zero</w:t>
                      </w:r>
                    </w:p>
                  </w:txbxContent>
                </v:textbox>
                <w10:wrap type="topAndBottom" anchorx="page"/>
              </v:shape>
            </w:pict>
          </mc:Fallback>
        </mc:AlternateContent>
      </w:r>
    </w:p>
    <w:p>
      <w:pPr>
        <w:pStyle w:val="Style20"/>
        <w:keepNext/>
        <w:keepLines/>
        <w:widowControl w:val="0"/>
        <w:pBdr>
          <w:bottom w:val="single" w:sz="4" w:space="0" w:color="auto"/>
        </w:pBdr>
        <w:shd w:val="clear" w:color="auto" w:fill="auto"/>
        <w:bidi w:val="0"/>
        <w:spacing w:before="0" w:line="240" w:lineRule="auto"/>
        <w:ind w:left="0" w:right="0" w:firstLine="0"/>
        <w:jc w:val="left"/>
      </w:pPr>
      <w:bookmarkStart w:id="6" w:name="bookmark6"/>
      <w:bookmarkStart w:id="7" w:name="bookmark7"/>
      <w:r>
        <w:rPr>
          <w:spacing w:val="0"/>
          <w:w w:val="100"/>
          <w:position w:val="0"/>
          <w:sz w:val="24"/>
          <w:szCs w:val="24"/>
          <w:shd w:val="clear" w:color="auto" w:fill="auto"/>
          <w:lang w:val="en-US" w:eastAsia="en-US" w:bidi="en-US"/>
        </w:rPr>
        <w:t>INTRODUCTION</w:t>
      </w:r>
      <w:bookmarkEnd w:id="6"/>
      <w:bookmarkEnd w:id="7"/>
    </w:p>
    <w:p>
      <w:pPr>
        <w:pStyle w:val="Style14"/>
        <w:keepNext w:val="0"/>
        <w:keepLines w:val="0"/>
        <w:widowControl w:val="0"/>
        <w:shd w:val="clear" w:color="auto" w:fill="auto"/>
        <w:bidi w:val="0"/>
        <w:spacing w:before="0"/>
        <w:ind w:left="0" w:right="0" w:firstLine="0"/>
        <w:jc w:val="both"/>
      </w:pPr>
      <w:r>
        <w:rPr>
          <w:spacing w:val="0"/>
          <w:w w:val="100"/>
          <w:position w:val="0"/>
          <w:shd w:val="clear" w:color="auto" w:fill="auto"/>
          <w:lang w:val="en-US" w:eastAsia="en-US" w:bidi="en-US"/>
        </w:rPr>
        <w:t>Human history has been shaped by people moving to live in new places. The numbers of people living outside their countries of birth in today's societies are, however, much higher than in the past. In the European Union (EU) Member States, the number of people with citizenship of a non-member country on 1 January 2017 was 21.6 million, and there were 16.9 million persons with the citizenship of another EU Member State (Eurostat, 2018c). Among this broad group of migrants, asylum seekers and refugees, who have been obliged to leave their country, make up a relatively small percentage. However the rapid increase in numbers of asylum seekers entering Europe in the years 2015 and 2016 - largely as a result of the conflict in Syria - lead media and politicians to characterise the phenomenon as a migration or refugee crisis.</w:t>
      </w:r>
    </w:p>
    <w:p>
      <w:pPr>
        <w:pStyle w:val="Style14"/>
        <w:keepNext w:val="0"/>
        <w:keepLines w:val="0"/>
        <w:widowControl w:val="0"/>
        <w:shd w:val="clear" w:color="auto" w:fill="auto"/>
        <w:bidi w:val="0"/>
        <w:spacing w:before="0"/>
        <w:ind w:left="0" w:right="0" w:firstLine="0"/>
        <w:jc w:val="both"/>
      </w:pPr>
      <w:r>
        <w:rPr>
          <w:spacing w:val="0"/>
          <w:w w:val="100"/>
          <w:position w:val="0"/>
          <w:shd w:val="clear" w:color="auto" w:fill="auto"/>
          <w:lang w:val="en-US" w:eastAsia="en-US" w:bidi="en-US"/>
        </w:rPr>
        <w:t>This report was planned in the wake of this phenomenon. The President of the European Commission, Jean-Claude Juncker, in his State of the Union address in September 2015 stated that 'the first priority today is and must be addressing the refugee crisis' (European Commission 2015, p. 6). While there has been enormous political attention to the way in which the situation has been addressed, one of the areas of public policy that clearly has a role to play is higher education. In particular, a high proportion of refugees are aged in the typical higher education population range (18-34) and among these a considerable number have been enrolled in higher education programmes in their home country.</w:t>
      </w:r>
    </w:p>
    <w:p>
      <w:pPr>
        <w:pStyle w:val="Style14"/>
        <w:keepNext w:val="0"/>
        <w:keepLines w:val="0"/>
        <w:widowControl w:val="0"/>
        <w:shd w:val="clear" w:color="auto" w:fill="auto"/>
        <w:bidi w:val="0"/>
        <w:spacing w:before="0"/>
        <w:ind w:left="0" w:right="0" w:firstLine="0"/>
        <w:jc w:val="both"/>
      </w:pPr>
      <w:r>
        <w:rPr>
          <w:spacing w:val="0"/>
          <w:w w:val="100"/>
          <w:position w:val="0"/>
          <w:shd w:val="clear" w:color="auto" w:fill="auto"/>
          <w:lang w:val="en-US" w:eastAsia="en-US" w:bidi="en-US"/>
        </w:rPr>
        <w:t>While there is inevitably a strong potential demand for higher education among the refugee population, it cannot be taken for granted that this demand can be easily met. In many cases, there will be a need for potential students to learn the host country language and to adapt to the higher education system. This requires adequate information and guidance, as well as provision of adapted preparatory programmes. Refugees are also likely to be in need of considerable support - both psychological and financial. Meanwhile for the host country, there will be a need to assess and recognise learning that cannot be demonstrated through certificates. This also requires system-level planning and action.</w:t>
      </w:r>
    </w:p>
    <w:p>
      <w:pPr>
        <w:pStyle w:val="Style14"/>
        <w:keepNext w:val="0"/>
        <w:keepLines w:val="0"/>
        <w:widowControl w:val="0"/>
        <w:shd w:val="clear" w:color="auto" w:fill="auto"/>
        <w:bidi w:val="0"/>
        <w:spacing w:before="0" w:after="260"/>
        <w:ind w:left="0" w:right="0" w:firstLine="0"/>
        <w:jc w:val="both"/>
      </w:pPr>
      <w:r>
        <w:rPr>
          <w:spacing w:val="0"/>
          <w:w w:val="100"/>
          <w:position w:val="0"/>
          <w:shd w:val="clear" w:color="auto" w:fill="auto"/>
          <w:lang w:val="en-US" w:eastAsia="en-US" w:bidi="en-US"/>
        </w:rPr>
        <w:t>The aim of this report is to assess how far national systems have developed in terms of being able to respond to the needs of asylum seekers and refugees.</w:t>
      </w:r>
    </w:p>
    <w:p>
      <w:pPr>
        <w:pStyle w:val="Style14"/>
        <w:keepNext w:val="0"/>
        <w:keepLines w:val="0"/>
        <w:widowControl w:val="0"/>
        <w:shd w:val="clear" w:color="auto" w:fill="auto"/>
        <w:bidi w:val="0"/>
        <w:spacing w:before="0" w:line="276" w:lineRule="auto"/>
        <w:ind w:left="0" w:right="0" w:firstLine="0"/>
        <w:jc w:val="both"/>
        <w:rPr>
          <w:sz w:val="22"/>
          <w:szCs w:val="22"/>
        </w:rPr>
      </w:pPr>
      <w:r>
        <w:rPr>
          <w:b/>
          <w:bCs/>
          <w:color w:val="C00000"/>
          <w:spacing w:val="0"/>
          <w:w w:val="100"/>
          <w:position w:val="0"/>
          <w:sz w:val="22"/>
          <w:szCs w:val="22"/>
          <w:shd w:val="clear" w:color="auto" w:fill="auto"/>
          <w:lang w:val="en-US" w:eastAsia="en-US" w:bidi="en-US"/>
        </w:rPr>
        <w:t>Content and structure of the report</w:t>
      </w:r>
    </w:p>
    <w:p>
      <w:pPr>
        <w:pStyle w:val="Style14"/>
        <w:keepNext w:val="0"/>
        <w:keepLines w:val="0"/>
        <w:widowControl w:val="0"/>
        <w:shd w:val="clear" w:color="auto" w:fill="auto"/>
        <w:bidi w:val="0"/>
        <w:spacing w:before="0" w:after="260"/>
        <w:ind w:left="0" w:right="0" w:firstLine="0"/>
        <w:jc w:val="both"/>
      </w:pPr>
      <w:r>
        <w:rPr>
          <w:spacing w:val="0"/>
          <w:w w:val="100"/>
          <w:position w:val="0"/>
          <w:shd w:val="clear" w:color="auto" w:fill="auto"/>
          <w:lang w:val="en-US" w:eastAsia="en-US" w:bidi="en-US"/>
        </w:rPr>
        <w:t>This report is divided into two main parts. The first one presents a selection of indicators on migratory flows which provide the context for the report. Building on the contextual data, the second part offers an overview of policies, strategies and measures that exist across European countries for the integration of asylum seekers and refugees into higher education. The report ends with a short section of conclusions.</w:t>
      </w:r>
    </w:p>
    <w:p>
      <w:pPr>
        <w:pStyle w:val="Style14"/>
        <w:keepNext w:val="0"/>
        <w:keepLines w:val="0"/>
        <w:widowControl w:val="0"/>
        <w:shd w:val="clear" w:color="auto" w:fill="auto"/>
        <w:bidi w:val="0"/>
        <w:spacing w:before="0" w:line="276" w:lineRule="auto"/>
        <w:ind w:left="0" w:right="0" w:firstLine="0"/>
        <w:jc w:val="both"/>
        <w:rPr>
          <w:sz w:val="22"/>
          <w:szCs w:val="22"/>
        </w:rPr>
      </w:pPr>
      <w:r>
        <w:rPr>
          <w:b/>
          <w:bCs/>
          <w:color w:val="C00000"/>
          <w:spacing w:val="0"/>
          <w:w w:val="100"/>
          <w:position w:val="0"/>
          <w:sz w:val="22"/>
          <w:szCs w:val="22"/>
          <w:shd w:val="clear" w:color="auto" w:fill="auto"/>
          <w:lang w:val="en-US" w:eastAsia="en-US" w:bidi="en-US"/>
        </w:rPr>
        <w:t>Data sources and methodology</w:t>
      </w:r>
    </w:p>
    <w:p>
      <w:pPr>
        <w:pStyle w:val="Style14"/>
        <w:keepNext w:val="0"/>
        <w:keepLines w:val="0"/>
        <w:widowControl w:val="0"/>
        <w:shd w:val="clear" w:color="auto" w:fill="auto"/>
        <w:bidi w:val="0"/>
        <w:spacing w:before="0" w:after="0" w:line="290" w:lineRule="auto"/>
        <w:ind w:left="0" w:right="0" w:firstLine="0"/>
        <w:jc w:val="both"/>
        <w:rPr>
          <w:sz w:val="13"/>
          <w:szCs w:val="13"/>
        </w:rPr>
      </w:pPr>
      <w:r>
        <w:rPr>
          <w:spacing w:val="0"/>
          <w:w w:val="100"/>
          <w:position w:val="0"/>
          <w:sz w:val="20"/>
          <w:szCs w:val="20"/>
          <w:shd w:val="clear" w:color="auto" w:fill="auto"/>
          <w:lang w:val="en-US" w:eastAsia="en-US" w:bidi="en-US"/>
        </w:rPr>
        <w:t xml:space="preserve">The report is mainly based on information gathered by the Eurydice Network during summer 2018. The data collection was based on a short questionnaire prepared by 'Erasmus+: Education and Youth Policy Analysis' - a unit of the Education, Audiovisual and Culture Executive Agency (EACEA). It </w:t>
      </w:r>
      <w:hyperlink w:anchor="bookmark8" w:tooltip="Current Document">
        <w:r>
          <w:rPr>
            <w:spacing w:val="0"/>
            <w:w w:val="100"/>
            <w:position w:val="0"/>
            <w:sz w:val="13"/>
            <w:szCs w:val="13"/>
            <w:shd w:val="clear" w:color="auto" w:fill="auto"/>
            <w:lang w:val="en-US" w:eastAsia="en-US" w:bidi="en-US"/>
          </w:rPr>
          <w:t>1</w:t>
        </w:r>
      </w:hyperlink>
      <w:hyperlink w:anchor="bookmark9" w:tooltip="Current Document">
        <w:r>
          <w:rPr>
            <w:spacing w:val="0"/>
            <w:w w:val="100"/>
            <w:position w:val="0"/>
            <w:sz w:val="13"/>
            <w:szCs w:val="13"/>
            <w:shd w:val="clear" w:color="auto" w:fill="auto"/>
            <w:lang w:val="en-US" w:eastAsia="en-US" w:bidi="en-US"/>
          </w:rPr>
          <w:t>2</w:t>
        </w:r>
      </w:hyperlink>
    </w:p>
    <w:p>
      <w:pPr>
        <w:pStyle w:val="Style14"/>
        <w:keepNext w:val="0"/>
        <w:keepLines w:val="0"/>
        <w:widowControl w:val="0"/>
        <w:shd w:val="clear" w:color="auto" w:fill="auto"/>
        <w:bidi w:val="0"/>
        <w:spacing w:before="0" w:after="380"/>
        <w:ind w:left="0" w:right="0" w:firstLine="0"/>
        <w:jc w:val="both"/>
      </w:pPr>
      <w:r>
        <w:rPr>
          <w:spacing w:val="0"/>
          <w:w w:val="100"/>
          <w:position w:val="0"/>
          <w:shd w:val="clear" w:color="auto" w:fill="auto"/>
          <w:lang w:val="en-US" w:eastAsia="en-US" w:bidi="en-US"/>
        </w:rPr>
        <w:t>involved 38 Eurydice National Units, representing 35 countries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The data gathered constitute the basis for Section 2 of the report.</w:t>
      </w:r>
    </w:p>
    <w:p>
      <w:pPr>
        <w:pStyle w:val="Style38"/>
        <w:keepNext w:val="0"/>
        <w:keepLines w:val="0"/>
        <w:widowControl w:val="0"/>
        <w:shd w:val="clear" w:color="auto" w:fill="auto"/>
        <w:bidi w:val="0"/>
        <w:spacing w:before="0" w:after="0" w:line="240" w:lineRule="auto"/>
        <w:ind w:left="440" w:right="0" w:hanging="440"/>
        <w:jc w:val="both"/>
      </w:pPr>
      <w:bookmarkStart w:id="8" w:name="bookmark8"/>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The number of Eurydice National Units is higher than the number of countries. This is because Belgium is covered by three Eurydice Units (French Community of Belgium, Flemish Community of Belgium and German-speaking Community of Belgium) and the United Kingdom by two Units (one covering England, Wales and Northern Ireland, and another one covering Scotland).</w:t>
      </w:r>
      <w:bookmarkEnd w:id="8"/>
    </w:p>
    <w:p>
      <w:pPr>
        <w:pStyle w:val="Style38"/>
        <w:keepNext w:val="0"/>
        <w:keepLines w:val="0"/>
        <w:widowControl w:val="0"/>
        <w:shd w:val="clear" w:color="auto" w:fill="auto"/>
        <w:bidi w:val="0"/>
        <w:spacing w:before="0" w:after="140" w:line="240" w:lineRule="auto"/>
        <w:ind w:left="440" w:right="0" w:hanging="440"/>
        <w:jc w:val="both"/>
        <w:sectPr>
          <w:footerReference w:type="default" r:id="rId11"/>
          <w:footerReference w:type="even" r:id="rId12"/>
          <w:footnotePr>
            <w:pos w:val="pageBottom"/>
            <w:numFmt w:val="decimal"/>
            <w:numRestart w:val="continuous"/>
          </w:footnotePr>
          <w:pgSz w:w="11900" w:h="16840"/>
          <w:pgMar w:top="185" w:left="1339" w:right="1394" w:bottom="593" w:header="0" w:footer="3" w:gutter="0"/>
          <w:pgNumType w:start="3"/>
          <w:cols w:space="720"/>
          <w:noEndnote/>
          <w:rtlGutter w:val="0"/>
          <w:docGrid w:linePitch="360"/>
        </w:sectPr>
      </w:pPr>
      <w:bookmarkStart w:id="9" w:name="bookmark9"/>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Greece, Albania and the former Yugoslav Republic of Macedonia are members of the Eurydice Network, but they did not take part in this report.</w:t>
      </w:r>
      <w:bookmarkEnd w:id="9"/>
    </w:p>
    <w:p>
      <w:pPr>
        <w:pStyle w:val="Style14"/>
        <w:keepNext w:val="0"/>
        <w:keepLines w:val="0"/>
        <w:widowControl w:val="0"/>
        <w:shd w:val="clear" w:color="auto" w:fill="auto"/>
        <w:bidi w:val="0"/>
        <w:spacing w:before="0"/>
        <w:ind w:left="0" w:right="0" w:firstLine="0"/>
        <w:jc w:val="both"/>
      </w:pPr>
      <w:r>
        <w:rPr>
          <w:spacing w:val="0"/>
          <w:w w:val="100"/>
          <w:position w:val="0"/>
          <w:shd w:val="clear" w:color="auto" w:fill="auto"/>
          <w:lang w:val="en-US" w:eastAsia="en-US" w:bidi="en-US"/>
        </w:rPr>
        <w:t>The Eurydice data and indicators are generally qualitative. They capture top-level initiatives (policies, programmes and schemes) or information available to top-level authorities. They generally do not cover regional or local initiatives. The reference year for qualitative indicators is the academic year 2017/18.</w:t>
      </w:r>
    </w:p>
    <w:p>
      <w:pPr>
        <w:pStyle w:val="Style14"/>
        <w:keepNext w:val="0"/>
        <w:keepLines w:val="0"/>
        <w:widowControl w:val="0"/>
        <w:shd w:val="clear" w:color="auto" w:fill="auto"/>
        <w:bidi w:val="0"/>
        <w:spacing w:before="0"/>
        <w:ind w:left="0" w:right="0" w:firstLine="0"/>
        <w:jc w:val="both"/>
      </w:pPr>
      <w:r>
        <w:rPr>
          <w:spacing w:val="0"/>
          <w:w w:val="100"/>
          <w:position w:val="0"/>
          <w:shd w:val="clear" w:color="auto" w:fill="auto"/>
          <w:lang w:val="en-US" w:eastAsia="en-US" w:bidi="en-US"/>
        </w:rPr>
        <w:t>The information submitted by Eurydice National Units was complemented by data from other sources, mainly Eurostat data, which constitute the basis for Section 1 of the report.</w:t>
      </w:r>
    </w:p>
    <w:p>
      <w:pPr>
        <w:pStyle w:val="Style14"/>
        <w:keepNext w:val="0"/>
        <w:keepLines w:val="0"/>
        <w:widowControl w:val="0"/>
        <w:shd w:val="clear" w:color="auto" w:fill="auto"/>
        <w:bidi w:val="0"/>
        <w:spacing w:before="0"/>
        <w:ind w:left="0" w:right="0" w:firstLine="0"/>
        <w:jc w:val="both"/>
      </w:pPr>
      <w:r>
        <w:rPr>
          <w:spacing w:val="0"/>
          <w:w w:val="100"/>
          <w:position w:val="0"/>
          <w:shd w:val="clear" w:color="auto" w:fill="auto"/>
          <w:lang w:val="en-US" w:eastAsia="en-US" w:bidi="en-US"/>
        </w:rPr>
        <w:t>The preparation and drafting of the report was coordinated by the Erasmus+ unit (see above). The draft version of the report was submitted to Eurydice National Units for comments and validation in December 2018.</w:t>
      </w:r>
    </w:p>
    <w:p>
      <w:pPr>
        <w:pStyle w:val="Style14"/>
        <w:keepNext w:val="0"/>
        <w:keepLines w:val="0"/>
        <w:widowControl w:val="0"/>
        <w:shd w:val="clear" w:color="auto" w:fill="auto"/>
        <w:bidi w:val="0"/>
        <w:spacing w:before="0"/>
        <w:ind w:left="0" w:right="0" w:firstLine="0"/>
        <w:jc w:val="both"/>
        <w:sectPr>
          <w:headerReference w:type="default" r:id="rId13"/>
          <w:footerReference w:type="default" r:id="rId14"/>
          <w:headerReference w:type="even" r:id="rId15"/>
          <w:footerReference w:type="even" r:id="rId16"/>
          <w:footnotePr>
            <w:pos w:val="pageBottom"/>
            <w:numFmt w:val="decimal"/>
            <w:numRestart w:val="continuous"/>
          </w:footnotePr>
          <w:pgSz w:w="11900" w:h="16840"/>
          <w:pgMar w:top="1729" w:left="1230" w:right="1517" w:bottom="1729" w:header="0" w:footer="3" w:gutter="0"/>
          <w:cols w:space="720"/>
          <w:noEndnote/>
          <w:rtlGutter w:val="0"/>
          <w:docGrid w:linePitch="360"/>
        </w:sectPr>
      </w:pPr>
      <w:r>
        <w:rPr>
          <w:spacing w:val="0"/>
          <w:w w:val="100"/>
          <w:position w:val="0"/>
          <w:shd w:val="clear" w:color="auto" w:fill="auto"/>
          <w:lang w:val="en-US" w:eastAsia="en-US" w:bidi="en-US"/>
        </w:rPr>
        <w:t>All those who have contributed are acknowledged at the end of the report.</w:t>
      </w:r>
    </w:p>
    <w:p>
      <w:pPr>
        <w:pStyle w:val="Style20"/>
        <w:keepNext/>
        <w:keepLines/>
        <w:widowControl w:val="0"/>
        <w:numPr>
          <w:ilvl w:val="0"/>
          <w:numId w:val="3"/>
        </w:numPr>
        <w:pBdr>
          <w:bottom w:val="single" w:sz="4" w:space="0" w:color="auto"/>
        </w:pBdr>
        <w:shd w:val="clear" w:color="auto" w:fill="auto"/>
        <w:tabs>
          <w:tab w:pos="380" w:val="left"/>
        </w:tabs>
        <w:bidi w:val="0"/>
        <w:spacing w:before="0" w:line="240" w:lineRule="auto"/>
        <w:ind w:left="0" w:right="0" w:firstLine="0"/>
        <w:jc w:val="left"/>
      </w:pPr>
      <w:bookmarkStart w:id="10" w:name="bookmark10"/>
      <w:bookmarkStart w:id="11" w:name="bookmark11"/>
      <w:r>
        <w:rPr>
          <w:spacing w:val="0"/>
          <w:w w:val="100"/>
          <w:position w:val="0"/>
          <w:sz w:val="24"/>
          <w:szCs w:val="24"/>
          <w:shd w:val="clear" w:color="auto" w:fill="auto"/>
          <w:lang w:val="en-US" w:eastAsia="en-US" w:bidi="en-US"/>
        </w:rPr>
        <w:t>BACKGROUND INDICATORS</w:t>
      </w:r>
      <w:bookmarkEnd w:id="10"/>
      <w:bookmarkEnd w:id="11"/>
    </w:p>
    <w:p>
      <w:pPr>
        <w:pStyle w:val="Style14"/>
        <w:keepNext w:val="0"/>
        <w:keepLines w:val="0"/>
        <w:widowControl w:val="0"/>
        <w:shd w:val="clear" w:color="auto" w:fill="auto"/>
        <w:bidi w:val="0"/>
        <w:spacing w:before="0" w:after="380"/>
        <w:ind w:left="0" w:right="0" w:firstLine="0"/>
        <w:jc w:val="both"/>
      </w:pPr>
      <w:r>
        <w:rPr>
          <w:spacing w:val="0"/>
          <w:w w:val="100"/>
          <w:position w:val="0"/>
          <w:shd w:val="clear" w:color="auto" w:fill="auto"/>
          <w:lang w:val="en-US" w:eastAsia="en-US" w:bidi="en-US"/>
        </w:rPr>
        <w:t>Before examining policies for access of migrants to European higher education systems, it is essential to explore how immigration in Europe has evolved in recent years. Thus, this section presents a selection of indicators on migratory flows which provide the context for this thematic report. The analysis starts by looking at total immigration in the European Union (EU), before focusing on immigration from non-EU countries and, more specifically, on people who applied for international protection in an EU Member State (asylum seekers).</w:t>
      </w:r>
    </w:p>
    <w:p>
      <w:pPr>
        <w:pStyle w:val="Style54"/>
        <w:keepNext/>
        <w:keepLines/>
        <w:widowControl w:val="0"/>
        <w:numPr>
          <w:ilvl w:val="1"/>
          <w:numId w:val="3"/>
        </w:numPr>
        <w:shd w:val="clear" w:color="auto" w:fill="auto"/>
        <w:tabs>
          <w:tab w:pos="540" w:val="left"/>
        </w:tabs>
        <w:bidi w:val="0"/>
        <w:spacing w:before="0" w:line="240" w:lineRule="auto"/>
        <w:ind w:left="0" w:right="0" w:firstLine="0"/>
        <w:jc w:val="both"/>
      </w:pPr>
      <w:bookmarkStart w:id="12" w:name="bookmark12"/>
      <w:bookmarkStart w:id="13" w:name="bookmark13"/>
      <w:r>
        <w:rPr>
          <w:spacing w:val="0"/>
          <w:w w:val="100"/>
          <w:position w:val="0"/>
          <w:sz w:val="24"/>
          <w:szCs w:val="24"/>
          <w:shd w:val="clear" w:color="auto" w:fill="auto"/>
          <w:lang w:val="en-US" w:eastAsia="en-US" w:bidi="en-US"/>
        </w:rPr>
        <w:t>Migratory flows in Europe</w:t>
      </w:r>
      <w:bookmarkEnd w:id="12"/>
      <w:bookmarkEnd w:id="13"/>
    </w:p>
    <w:p>
      <w:pPr>
        <w:pStyle w:val="Style14"/>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Over the past decade, total annual immigration in the European Union has fluctuated between 3 million and 4.7 million people. As Figure 1 shows, from 2007 to 2009, there was a decrease in immigration of almost one million people over the two years (from around 4 million to around 3 million). From 2010, annual immigration began to rise gradually, culminating in the biggest annual increase of around 900 thousand people in 2015 - the year when 4.7 million people immigrated to an EU Member State. Immigration then dropped to 4.3 million in 2016.</w:t>
      </w:r>
    </w:p>
    <w:p>
      <w:pPr>
        <w:widowControl w:val="0"/>
        <w:spacing w:line="1" w:lineRule="exact"/>
      </w:pPr>
      <w:r>
        <w:drawing>
          <wp:anchor distT="340995" distB="423545" distL="362585" distR="2791460" simplePos="0" relativeHeight="125829382" behindDoc="0" locked="0" layoutInCell="1" allowOverlap="1">
            <wp:simplePos x="0" y="0"/>
            <wp:positionH relativeFrom="page">
              <wp:posOffset>1254760</wp:posOffset>
            </wp:positionH>
            <wp:positionV relativeFrom="paragraph">
              <wp:posOffset>340995</wp:posOffset>
            </wp:positionV>
            <wp:extent cx="2651760" cy="2121535"/>
            <wp:wrapTopAndBottom/>
            <wp:docPr id="19" name="Shape 19"/>
            <a:graphic xmlns:a="http://schemas.openxmlformats.org/drawingml/2006/main">
              <a:graphicData uri="http://schemas.openxmlformats.org/drawingml/2006/picture">
                <pic:pic xmlns:pic="http://schemas.openxmlformats.org/drawingml/2006/picture">
                  <pic:nvPicPr>
                    <pic:cNvPr id="20" name="Picture box 20"/>
                    <pic:cNvPicPr/>
                  </pic:nvPicPr>
                  <pic:blipFill>
                    <a:blip r:embed="rId17"/>
                    <a:stretch/>
                  </pic:blipFill>
                  <pic:spPr>
                    <a:xfrm>
                      <a:ext cx="2651760" cy="212153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981710</wp:posOffset>
                </wp:positionH>
                <wp:positionV relativeFrom="paragraph">
                  <wp:posOffset>101600</wp:posOffset>
                </wp:positionV>
                <wp:extent cx="3454400" cy="181610"/>
                <wp:wrapNone/>
                <wp:docPr id="21" name="Shape 21"/>
                <a:graphic xmlns:a="http://schemas.openxmlformats.org/drawingml/2006/main">
                  <a:graphicData uri="http://schemas.microsoft.com/office/word/2010/wordprocessingShape">
                    <wps:wsp>
                      <wps:cNvSpPr txBox="1"/>
                      <wps:spPr>
                        <a:xfrm>
                          <a:ext cx="3454400" cy="18161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Figure 1: Total annual immigration in the European Union, 2007-2016</w:t>
                            </w:r>
                          </w:p>
                        </w:txbxContent>
                      </wps:txbx>
                      <wps:bodyPr lIns="0" tIns="0" rIns="0" bIns="0">
                        <a:noAutoFit/>
                      </wps:bodyPr>
                    </wps:wsp>
                  </a:graphicData>
                </a:graphic>
              </wp:anchor>
            </w:drawing>
          </mc:Choice>
          <mc:Fallback>
            <w:pict>
              <v:shape id="_x0000_s1047" type="#_x0000_t202" style="position:absolute;margin-left:77.299999999999997pt;margin-top:8.pt;width:272.pt;height:14.300000000000001pt;z-index:251657729;mso-wrap-distance-left:0;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Figure 1: Total annual immigration in the European Union, 2007-2016</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894080</wp:posOffset>
                </wp:positionH>
                <wp:positionV relativeFrom="paragraph">
                  <wp:posOffset>2549525</wp:posOffset>
                </wp:positionV>
                <wp:extent cx="3023870" cy="149860"/>
                <wp:wrapNone/>
                <wp:docPr id="23" name="Shape 23"/>
                <a:graphic xmlns:a="http://schemas.openxmlformats.org/drawingml/2006/main">
                  <a:graphicData uri="http://schemas.microsoft.com/office/word/2010/wordprocessingShape">
                    <wps:wsp>
                      <wps:cNvSpPr txBox="1"/>
                      <wps:spPr>
                        <a:xfrm>
                          <a:ext cx="3023870" cy="14986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val="0"/>
                                <w:bCs w:val="0"/>
                                <w:i/>
                                <w:iCs/>
                                <w:color w:val="1F497D"/>
                                <w:spacing w:val="0"/>
                                <w:w w:val="100"/>
                                <w:position w:val="0"/>
                                <w:sz w:val="16"/>
                                <w:szCs w:val="16"/>
                                <w:shd w:val="clear" w:color="auto" w:fill="auto"/>
                                <w:lang w:val="en-US" w:eastAsia="en-US" w:bidi="en-US"/>
                              </w:rPr>
                              <w:t>Source:</w:t>
                            </w:r>
                            <w:r>
                              <w:rPr>
                                <w:rFonts w:ascii="Arial" w:eastAsia="Arial" w:hAnsi="Arial" w:cs="Arial"/>
                                <w:b w:val="0"/>
                                <w:bCs w:val="0"/>
                                <w:color w:val="1F497D"/>
                                <w:spacing w:val="0"/>
                                <w:w w:val="100"/>
                                <w:position w:val="0"/>
                                <w:sz w:val="16"/>
                                <w:szCs w:val="16"/>
                                <w:shd w:val="clear" w:color="auto" w:fill="auto"/>
                                <w:lang w:val="en-US" w:eastAsia="en-US" w:bidi="en-US"/>
                              </w:rPr>
                              <w:t xml:space="preserve"> Eurostat [migr_imm1ctz]. Data extracted in October 2018.</w:t>
                            </w:r>
                          </w:p>
                        </w:txbxContent>
                      </wps:txbx>
                      <wps:bodyPr lIns="0" tIns="0" rIns="0" bIns="0">
                        <a:noAutoFit/>
                      </wps:bodyPr>
                    </wps:wsp>
                  </a:graphicData>
                </a:graphic>
              </wp:anchor>
            </w:drawing>
          </mc:Choice>
          <mc:Fallback>
            <w:pict>
              <v:shape id="_x0000_s1049" type="#_x0000_t202" style="position:absolute;margin-left:70.400000000000006pt;margin-top:200.75pt;width:238.09999999999999pt;height:11.800000000000001pt;z-index:251657731;mso-wrap-distance-left:0;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val="0"/>
                          <w:bCs w:val="0"/>
                          <w:i/>
                          <w:iCs/>
                          <w:color w:val="1F497D"/>
                          <w:spacing w:val="0"/>
                          <w:w w:val="100"/>
                          <w:position w:val="0"/>
                          <w:sz w:val="16"/>
                          <w:szCs w:val="16"/>
                          <w:shd w:val="clear" w:color="auto" w:fill="auto"/>
                          <w:lang w:val="en-US" w:eastAsia="en-US" w:bidi="en-US"/>
                        </w:rPr>
                        <w:t>Source:</w:t>
                      </w:r>
                      <w:r>
                        <w:rPr>
                          <w:rFonts w:ascii="Arial" w:eastAsia="Arial" w:hAnsi="Arial" w:cs="Arial"/>
                          <w:b w:val="0"/>
                          <w:bCs w:val="0"/>
                          <w:color w:val="1F497D"/>
                          <w:spacing w:val="0"/>
                          <w:w w:val="100"/>
                          <w:position w:val="0"/>
                          <w:sz w:val="16"/>
                          <w:szCs w:val="16"/>
                          <w:shd w:val="clear" w:color="auto" w:fill="auto"/>
                          <w:lang w:val="en-US" w:eastAsia="en-US" w:bidi="en-US"/>
                        </w:rPr>
                        <w:t xml:space="preserve"> Eurostat [migr_imm1ctz]. Data extracted in October 2018.</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892175</wp:posOffset>
                </wp:positionH>
                <wp:positionV relativeFrom="paragraph">
                  <wp:posOffset>2757805</wp:posOffset>
                </wp:positionV>
                <wp:extent cx="5808345" cy="128270"/>
                <wp:wrapNone/>
                <wp:docPr id="25" name="Shape 25"/>
                <a:graphic xmlns:a="http://schemas.openxmlformats.org/drawingml/2006/main">
                  <a:graphicData uri="http://schemas.microsoft.com/office/word/2010/wordprocessingShape">
                    <wps:wsp>
                      <wps:cNvSpPr txBox="1"/>
                      <wps:spPr>
                        <a:xfrm>
                          <a:ext cx="5808345" cy="12827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spacing w:val="0"/>
                                <w:w w:val="100"/>
                                <w:position w:val="0"/>
                                <w:sz w:val="18"/>
                                <w:szCs w:val="18"/>
                                <w:u w:val="single"/>
                                <w:shd w:val="clear" w:color="auto" w:fill="auto"/>
                                <w:lang w:val="en-US" w:eastAsia="en-US" w:bidi="en-US"/>
                              </w:rPr>
                              <w:t>Explanatory notes</w:t>
                            </w:r>
                          </w:p>
                        </w:txbxContent>
                      </wps:txbx>
                      <wps:bodyPr lIns="0" tIns="0" rIns="0" bIns="0">
                        <a:noAutoFit/>
                      </wps:bodyPr>
                    </wps:wsp>
                  </a:graphicData>
                </a:graphic>
              </wp:anchor>
            </w:drawing>
          </mc:Choice>
          <mc:Fallback>
            <w:pict>
              <v:shape id="_x0000_s1051" type="#_x0000_t202" style="position:absolute;margin-left:70.25pt;margin-top:217.15000000000001pt;width:457.35000000000002pt;height:10.1pt;z-index:251657733;mso-wrap-distance-left:0;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spacing w:val="0"/>
                          <w:w w:val="100"/>
                          <w:position w:val="0"/>
                          <w:sz w:val="18"/>
                          <w:szCs w:val="18"/>
                          <w:u w:val="single"/>
                          <w:shd w:val="clear" w:color="auto" w:fill="auto"/>
                          <w:lang w:val="en-US" w:eastAsia="en-US" w:bidi="en-US"/>
                        </w:rPr>
                        <w:t>Explanatory notes</w:t>
                      </w:r>
                    </w:p>
                  </w:txbxContent>
                </v:textbox>
                <w10:wrap anchorx="page"/>
              </v:shape>
            </w:pict>
          </mc:Fallback>
        </mc:AlternateContent>
      </w:r>
      <w:r>
        <mc:AlternateContent>
          <mc:Choice Requires="wps">
            <w:drawing>
              <wp:anchor distT="575945" distB="897255" distL="0" distR="0" simplePos="0" relativeHeight="125829383" behindDoc="0" locked="0" layoutInCell="1" allowOverlap="1">
                <wp:simplePos x="0" y="0"/>
                <wp:positionH relativeFrom="page">
                  <wp:posOffset>4411980</wp:posOffset>
                </wp:positionH>
                <wp:positionV relativeFrom="paragraph">
                  <wp:posOffset>575945</wp:posOffset>
                </wp:positionV>
                <wp:extent cx="974725" cy="1412875"/>
                <wp:wrapTopAndBottom/>
                <wp:docPr id="27" name="Shape 27"/>
                <a:graphic xmlns:a="http://schemas.openxmlformats.org/drawingml/2006/main">
                  <a:graphicData uri="http://schemas.microsoft.com/office/word/2010/wordprocessingShape">
                    <wps:wsp>
                      <wps:cNvSpPr txBox="1"/>
                      <wps:spPr>
                        <a:xfrm>
                          <a:ext cx="974725" cy="1412875"/>
                        </a:xfrm>
                        <a:prstGeom prst="rect"/>
                        <a:noFill/>
                      </wps:spPr>
                      <wps:txbx>
                        <w:txbxContent>
                          <w:tbl>
                            <w:tblPr>
                              <w:tblOverlap w:val="never"/>
                              <w:jc w:val="left"/>
                              <w:tblLayout w:type="fixed"/>
                            </w:tblPr>
                            <w:tblGrid>
                              <w:gridCol w:w="598"/>
                              <w:gridCol w:w="937"/>
                            </w:tblGrid>
                            <w:tr>
                              <w:trPr>
                                <w:tblHeader/>
                                <w:trHeight w:val="48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spacing w:val="0"/>
                                      <w:w w:val="100"/>
                                      <w:position w:val="0"/>
                                      <w:sz w:val="16"/>
                                      <w:szCs w:val="16"/>
                                      <w:shd w:val="clear" w:color="auto" w:fill="auto"/>
                                      <w:lang w:val="en-US" w:eastAsia="en-US" w:bidi="en-US"/>
                                    </w:rPr>
                                    <w:t>2007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3 987 446</w:t>
                                  </w:r>
                                </w:p>
                              </w:tc>
                            </w:tr>
                            <w:tr>
                              <w:trPr>
                                <w:trHeight w:val="47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spacing w:val="0"/>
                                      <w:w w:val="100"/>
                                      <w:position w:val="0"/>
                                      <w:sz w:val="16"/>
                                      <w:szCs w:val="16"/>
                                      <w:shd w:val="clear" w:color="auto" w:fill="auto"/>
                                      <w:lang w:val="en-US" w:eastAsia="en-US" w:bidi="en-US"/>
                                    </w:rPr>
                                    <w:t>2008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3 705 523</w:t>
                                  </w:r>
                                </w:p>
                              </w:tc>
                            </w:tr>
                            <w:tr>
                              <w:trPr>
                                <w:trHeight w:val="47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spacing w:val="0"/>
                                      <w:w w:val="100"/>
                                      <w:position w:val="0"/>
                                      <w:sz w:val="16"/>
                                      <w:szCs w:val="16"/>
                                      <w:shd w:val="clear" w:color="auto" w:fill="auto"/>
                                      <w:lang w:val="en-US" w:eastAsia="en-US" w:bidi="en-US"/>
                                    </w:rPr>
                                    <w:t>2009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3 097 091</w:t>
                                  </w:r>
                                </w:p>
                              </w:tc>
                            </w:tr>
                            <w:tr>
                              <w:trPr>
                                <w:trHeight w:val="47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spacing w:val="0"/>
                                      <w:w w:val="100"/>
                                      <w:position w:val="0"/>
                                      <w:sz w:val="16"/>
                                      <w:szCs w:val="16"/>
                                      <w:shd w:val="clear" w:color="auto" w:fill="auto"/>
                                      <w:lang w:val="en-US" w:eastAsia="en-US" w:bidi="en-US"/>
                                    </w:rPr>
                                    <w:t>2010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3 233 624</w:t>
                                  </w:r>
                                </w:p>
                              </w:tc>
                            </w:tr>
                            <w:tr>
                              <w:trPr>
                                <w:trHeight w:val="32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spacing w:val="0"/>
                                      <w:w w:val="100"/>
                                      <w:position w:val="0"/>
                                      <w:sz w:val="16"/>
                                      <w:szCs w:val="16"/>
                                      <w:shd w:val="clear" w:color="auto" w:fill="auto"/>
                                      <w:lang w:val="en-US" w:eastAsia="en-US" w:bidi="en-US"/>
                                    </w:rPr>
                                    <w:t>2011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3 273 680</w:t>
                                  </w:r>
                                </w:p>
                              </w:tc>
                            </w:tr>
                          </w:tbl>
                          <w:p>
                            <w:pPr>
                              <w:widowControl w:val="0"/>
                              <w:spacing w:line="1" w:lineRule="exact"/>
                            </w:pPr>
                          </w:p>
                        </w:txbxContent>
                      </wps:txbx>
                      <wps:bodyPr lIns="0" tIns="0" rIns="0" bIns="0">
                        <a:noAutoFit/>
                      </wps:bodyPr>
                    </wps:wsp>
                  </a:graphicData>
                </a:graphic>
              </wp:anchor>
            </w:drawing>
          </mc:Choice>
          <mc:Fallback>
            <w:pict>
              <v:shape id="_x0000_s1053" type="#_x0000_t202" style="position:absolute;margin-left:347.39999999999998pt;margin-top:45.350000000000001pt;width:76.75pt;height:111.25pt;z-index:-125829370;mso-wrap-distance-left:0;mso-wrap-distance-top:45.350000000000001pt;mso-wrap-distance-right:0;mso-wrap-distance-bottom:70.650000000000006pt;mso-position-horizontal-relative:page" filled="f" stroked="f">
                <v:textbox inset="0,0,0,0">
                  <w:txbxContent>
                    <w:tbl>
                      <w:tblPr>
                        <w:tblOverlap w:val="never"/>
                        <w:jc w:val="left"/>
                        <w:tblLayout w:type="fixed"/>
                      </w:tblPr>
                      <w:tblGrid>
                        <w:gridCol w:w="598"/>
                        <w:gridCol w:w="937"/>
                      </w:tblGrid>
                      <w:tr>
                        <w:trPr>
                          <w:tblHeader/>
                          <w:trHeight w:val="48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spacing w:val="0"/>
                                <w:w w:val="100"/>
                                <w:position w:val="0"/>
                                <w:sz w:val="16"/>
                                <w:szCs w:val="16"/>
                                <w:shd w:val="clear" w:color="auto" w:fill="auto"/>
                                <w:lang w:val="en-US" w:eastAsia="en-US" w:bidi="en-US"/>
                              </w:rPr>
                              <w:t>2007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3 987 446</w:t>
                            </w:r>
                          </w:p>
                        </w:tc>
                      </w:tr>
                      <w:tr>
                        <w:trPr>
                          <w:trHeight w:val="47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spacing w:val="0"/>
                                <w:w w:val="100"/>
                                <w:position w:val="0"/>
                                <w:sz w:val="16"/>
                                <w:szCs w:val="16"/>
                                <w:shd w:val="clear" w:color="auto" w:fill="auto"/>
                                <w:lang w:val="en-US" w:eastAsia="en-US" w:bidi="en-US"/>
                              </w:rPr>
                              <w:t>2008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3 705 523</w:t>
                            </w:r>
                          </w:p>
                        </w:tc>
                      </w:tr>
                      <w:tr>
                        <w:trPr>
                          <w:trHeight w:val="47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spacing w:val="0"/>
                                <w:w w:val="100"/>
                                <w:position w:val="0"/>
                                <w:sz w:val="16"/>
                                <w:szCs w:val="16"/>
                                <w:shd w:val="clear" w:color="auto" w:fill="auto"/>
                                <w:lang w:val="en-US" w:eastAsia="en-US" w:bidi="en-US"/>
                              </w:rPr>
                              <w:t>2009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3 097 091</w:t>
                            </w:r>
                          </w:p>
                        </w:tc>
                      </w:tr>
                      <w:tr>
                        <w:trPr>
                          <w:trHeight w:val="47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spacing w:val="0"/>
                                <w:w w:val="100"/>
                                <w:position w:val="0"/>
                                <w:sz w:val="16"/>
                                <w:szCs w:val="16"/>
                                <w:shd w:val="clear" w:color="auto" w:fill="auto"/>
                                <w:lang w:val="en-US" w:eastAsia="en-US" w:bidi="en-US"/>
                              </w:rPr>
                              <w:t>2010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3 233 624</w:t>
                            </w:r>
                          </w:p>
                        </w:tc>
                      </w:tr>
                      <w:tr>
                        <w:trPr>
                          <w:trHeight w:val="32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spacing w:val="0"/>
                                <w:w w:val="100"/>
                                <w:position w:val="0"/>
                                <w:sz w:val="16"/>
                                <w:szCs w:val="16"/>
                                <w:shd w:val="clear" w:color="auto" w:fill="auto"/>
                                <w:lang w:val="en-US" w:eastAsia="en-US" w:bidi="en-US"/>
                              </w:rPr>
                              <w:t>2011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3 273 680</w:t>
                            </w:r>
                          </w:p>
                        </w:tc>
                      </w:tr>
                    </w:tbl>
                    <w:p>
                      <w:pPr>
                        <w:widowControl w:val="0"/>
                        <w:spacing w:line="1" w:lineRule="exact"/>
                      </w:pPr>
                    </w:p>
                  </w:txbxContent>
                </v:textbox>
                <w10:wrap type="topAndBottom" anchorx="page"/>
              </v:shape>
            </w:pict>
          </mc:Fallback>
        </mc:AlternateContent>
      </w:r>
      <w:r>
        <mc:AlternateContent>
          <mc:Choice Requires="wps">
            <w:drawing>
              <wp:anchor distT="575945" distB="897255" distL="0" distR="0" simplePos="0" relativeHeight="125829385" behindDoc="0" locked="0" layoutInCell="1" allowOverlap="1">
                <wp:simplePos x="0" y="0"/>
                <wp:positionH relativeFrom="page">
                  <wp:posOffset>5505450</wp:posOffset>
                </wp:positionH>
                <wp:positionV relativeFrom="paragraph">
                  <wp:posOffset>575945</wp:posOffset>
                </wp:positionV>
                <wp:extent cx="974725" cy="1412875"/>
                <wp:wrapTopAndBottom/>
                <wp:docPr id="29" name="Shape 29"/>
                <a:graphic xmlns:a="http://schemas.openxmlformats.org/drawingml/2006/main">
                  <a:graphicData uri="http://schemas.microsoft.com/office/word/2010/wordprocessingShape">
                    <wps:wsp>
                      <wps:cNvSpPr txBox="1"/>
                      <wps:spPr>
                        <a:xfrm>
                          <a:ext cx="974725" cy="1412875"/>
                        </a:xfrm>
                        <a:prstGeom prst="rect"/>
                        <a:noFill/>
                      </wps:spPr>
                      <wps:txbx>
                        <w:txbxContent>
                          <w:tbl>
                            <w:tblPr>
                              <w:tblOverlap w:val="never"/>
                              <w:jc w:val="left"/>
                              <w:tblLayout w:type="fixed"/>
                            </w:tblPr>
                            <w:tblGrid>
                              <w:gridCol w:w="598"/>
                              <w:gridCol w:w="937"/>
                            </w:tblGrid>
                            <w:tr>
                              <w:trPr>
                                <w:tblHeader/>
                                <w:trHeight w:val="48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spacing w:val="0"/>
                                      <w:w w:val="100"/>
                                      <w:position w:val="0"/>
                                      <w:sz w:val="16"/>
                                      <w:szCs w:val="16"/>
                                      <w:shd w:val="clear" w:color="auto" w:fill="auto"/>
                                      <w:lang w:val="en-US" w:eastAsia="en-US" w:bidi="en-US"/>
                                    </w:rPr>
                                    <w:t>2012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3 319 296</w:t>
                                  </w:r>
                                </w:p>
                              </w:tc>
                            </w:tr>
                            <w:tr>
                              <w:trPr>
                                <w:trHeight w:val="47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spacing w:val="0"/>
                                      <w:w w:val="100"/>
                                      <w:position w:val="0"/>
                                      <w:sz w:val="16"/>
                                      <w:szCs w:val="16"/>
                                      <w:shd w:val="clear" w:color="auto" w:fill="auto"/>
                                      <w:lang w:val="en-US" w:eastAsia="en-US" w:bidi="en-US"/>
                                    </w:rPr>
                                    <w:t>2013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3 416 826</w:t>
                                  </w:r>
                                </w:p>
                              </w:tc>
                            </w:tr>
                            <w:tr>
                              <w:trPr>
                                <w:trHeight w:val="47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spacing w:val="0"/>
                                      <w:w w:val="100"/>
                                      <w:position w:val="0"/>
                                      <w:sz w:val="16"/>
                                      <w:szCs w:val="16"/>
                                      <w:shd w:val="clear" w:color="auto" w:fill="auto"/>
                                      <w:lang w:val="en-US" w:eastAsia="en-US" w:bidi="en-US"/>
                                    </w:rPr>
                                    <w:t>2014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3 787 809</w:t>
                                  </w:r>
                                </w:p>
                              </w:tc>
                            </w:tr>
                            <w:tr>
                              <w:trPr>
                                <w:trHeight w:val="47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spacing w:val="0"/>
                                      <w:w w:val="100"/>
                                      <w:position w:val="0"/>
                                      <w:sz w:val="16"/>
                                      <w:szCs w:val="16"/>
                                      <w:shd w:val="clear" w:color="auto" w:fill="auto"/>
                                      <w:lang w:val="en-US" w:eastAsia="en-US" w:bidi="en-US"/>
                                    </w:rPr>
                                    <w:t>2015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4 659 324</w:t>
                                  </w:r>
                                </w:p>
                              </w:tc>
                            </w:tr>
                            <w:tr>
                              <w:trPr>
                                <w:trHeight w:val="32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spacing w:val="0"/>
                                      <w:w w:val="100"/>
                                      <w:position w:val="0"/>
                                      <w:sz w:val="16"/>
                                      <w:szCs w:val="16"/>
                                      <w:shd w:val="clear" w:color="auto" w:fill="auto"/>
                                      <w:lang w:val="en-US" w:eastAsia="en-US" w:bidi="en-US"/>
                                    </w:rPr>
                                    <w:t>2016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4 282 894</w:t>
                                  </w:r>
                                </w:p>
                              </w:tc>
                            </w:tr>
                          </w:tbl>
                          <w:p>
                            <w:pPr>
                              <w:widowControl w:val="0"/>
                              <w:spacing w:line="1" w:lineRule="exact"/>
                            </w:pPr>
                          </w:p>
                        </w:txbxContent>
                      </wps:txbx>
                      <wps:bodyPr lIns="0" tIns="0" rIns="0" bIns="0">
                        <a:noAutoFit/>
                      </wps:bodyPr>
                    </wps:wsp>
                  </a:graphicData>
                </a:graphic>
              </wp:anchor>
            </w:drawing>
          </mc:Choice>
          <mc:Fallback>
            <w:pict>
              <v:shape id="_x0000_s1055" type="#_x0000_t202" style="position:absolute;margin-left:433.5pt;margin-top:45.350000000000001pt;width:76.75pt;height:111.25pt;z-index:-125829368;mso-wrap-distance-left:0;mso-wrap-distance-top:45.350000000000001pt;mso-wrap-distance-right:0;mso-wrap-distance-bottom:70.650000000000006pt;mso-position-horizontal-relative:page" filled="f" stroked="f">
                <v:textbox inset="0,0,0,0">
                  <w:txbxContent>
                    <w:tbl>
                      <w:tblPr>
                        <w:tblOverlap w:val="never"/>
                        <w:jc w:val="left"/>
                        <w:tblLayout w:type="fixed"/>
                      </w:tblPr>
                      <w:tblGrid>
                        <w:gridCol w:w="598"/>
                        <w:gridCol w:w="937"/>
                      </w:tblGrid>
                      <w:tr>
                        <w:trPr>
                          <w:tblHeader/>
                          <w:trHeight w:val="48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spacing w:val="0"/>
                                <w:w w:val="100"/>
                                <w:position w:val="0"/>
                                <w:sz w:val="16"/>
                                <w:szCs w:val="16"/>
                                <w:shd w:val="clear" w:color="auto" w:fill="auto"/>
                                <w:lang w:val="en-US" w:eastAsia="en-US" w:bidi="en-US"/>
                              </w:rPr>
                              <w:t>2012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3 319 296</w:t>
                            </w:r>
                          </w:p>
                        </w:tc>
                      </w:tr>
                      <w:tr>
                        <w:trPr>
                          <w:trHeight w:val="47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spacing w:val="0"/>
                                <w:w w:val="100"/>
                                <w:position w:val="0"/>
                                <w:sz w:val="16"/>
                                <w:szCs w:val="16"/>
                                <w:shd w:val="clear" w:color="auto" w:fill="auto"/>
                                <w:lang w:val="en-US" w:eastAsia="en-US" w:bidi="en-US"/>
                              </w:rPr>
                              <w:t>2013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3 416 826</w:t>
                            </w:r>
                          </w:p>
                        </w:tc>
                      </w:tr>
                      <w:tr>
                        <w:trPr>
                          <w:trHeight w:val="47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spacing w:val="0"/>
                                <w:w w:val="100"/>
                                <w:position w:val="0"/>
                                <w:sz w:val="16"/>
                                <w:szCs w:val="16"/>
                                <w:shd w:val="clear" w:color="auto" w:fill="auto"/>
                                <w:lang w:val="en-US" w:eastAsia="en-US" w:bidi="en-US"/>
                              </w:rPr>
                              <w:t>2014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3 787 809</w:t>
                            </w:r>
                          </w:p>
                        </w:tc>
                      </w:tr>
                      <w:tr>
                        <w:trPr>
                          <w:trHeight w:val="47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spacing w:val="0"/>
                                <w:w w:val="100"/>
                                <w:position w:val="0"/>
                                <w:sz w:val="16"/>
                                <w:szCs w:val="16"/>
                                <w:shd w:val="clear" w:color="auto" w:fill="auto"/>
                                <w:lang w:val="en-US" w:eastAsia="en-US" w:bidi="en-US"/>
                              </w:rPr>
                              <w:t>2015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4 659 324</w:t>
                            </w:r>
                          </w:p>
                        </w:tc>
                      </w:tr>
                      <w:tr>
                        <w:trPr>
                          <w:trHeight w:val="32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spacing w:val="0"/>
                                <w:w w:val="100"/>
                                <w:position w:val="0"/>
                                <w:sz w:val="16"/>
                                <w:szCs w:val="16"/>
                                <w:shd w:val="clear" w:color="auto" w:fill="auto"/>
                                <w:lang w:val="en-US" w:eastAsia="en-US" w:bidi="en-US"/>
                              </w:rPr>
                              <w:t>2016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4 282 894</w:t>
                            </w:r>
                          </w:p>
                        </w:tc>
                      </w:tr>
                    </w:tbl>
                    <w:p>
                      <w:pPr>
                        <w:widowControl w:val="0"/>
                        <w:spacing w:line="1" w:lineRule="exact"/>
                      </w:pPr>
                    </w:p>
                  </w:txbxContent>
                </v:textbox>
                <w10:wrap type="topAndBottom" anchorx="page"/>
              </v:shape>
            </w:pict>
          </mc:Fallback>
        </mc:AlternateContent>
      </w:r>
    </w:p>
    <w:p>
      <w:pPr>
        <w:pStyle w:val="Style46"/>
        <w:keepNext w:val="0"/>
        <w:keepLines w:val="0"/>
        <w:widowControl w:val="0"/>
        <w:shd w:val="clear" w:color="auto" w:fill="auto"/>
        <w:bidi w:val="0"/>
        <w:spacing w:before="0" w:after="80" w:line="240" w:lineRule="auto"/>
        <w:ind w:left="0" w:right="0" w:firstLine="0"/>
        <w:jc w:val="left"/>
      </w:pPr>
      <w:r>
        <w:rPr>
          <w:spacing w:val="0"/>
          <w:w w:val="100"/>
          <w:position w:val="0"/>
          <w:shd w:val="clear" w:color="auto" w:fill="auto"/>
          <w:lang w:val="en-US" w:eastAsia="en-US" w:bidi="en-US"/>
        </w:rPr>
        <w:t>The figure shows annual immigration in the European Union (current EU-28 countries), and includes both intra-EU immigration and immigration from outside the EU.</w:t>
      </w:r>
    </w:p>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C00000"/>
          <w:spacing w:val="0"/>
          <w:w w:val="100"/>
          <w:position w:val="0"/>
          <w:sz w:val="18"/>
          <w:szCs w:val="18"/>
          <w:u w:val="single"/>
          <w:shd w:val="clear" w:color="auto" w:fill="auto"/>
          <w:lang w:val="en-US" w:eastAsia="en-US" w:bidi="en-US"/>
        </w:rPr>
        <w:t>Country-specific notes</w:t>
      </w:r>
    </w:p>
    <w:p>
      <w:pPr>
        <w:pStyle w:val="Style46"/>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Belgium</w:t>
      </w:r>
      <w:r>
        <w:rPr>
          <w:spacing w:val="0"/>
          <w:w w:val="100"/>
          <w:position w:val="0"/>
          <w:shd w:val="clear" w:color="auto" w:fill="auto"/>
          <w:lang w:val="en-US" w:eastAsia="en-US" w:bidi="en-US"/>
        </w:rPr>
        <w:t>: Data missing for 2008 and 2009.</w:t>
      </w:r>
    </w:p>
    <w:p>
      <w:pPr>
        <w:pStyle w:val="Style46"/>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Bulgaria</w:t>
      </w:r>
      <w:r>
        <w:rPr>
          <w:spacing w:val="0"/>
          <w:w w:val="100"/>
          <w:position w:val="0"/>
          <w:shd w:val="clear" w:color="auto" w:fill="auto"/>
          <w:lang w:val="en-US" w:eastAsia="en-US" w:bidi="en-US"/>
        </w:rPr>
        <w:t>: Data missing for 2008-2011.</w:t>
      </w:r>
    </w:p>
    <w:p>
      <w:pPr>
        <w:pStyle w:val="Style46"/>
        <w:keepNext w:val="0"/>
        <w:keepLines w:val="0"/>
        <w:widowControl w:val="0"/>
        <w:shd w:val="clear" w:color="auto" w:fill="auto"/>
        <w:bidi w:val="0"/>
        <w:spacing w:before="0" w:after="120" w:line="240" w:lineRule="auto"/>
        <w:ind w:left="0" w:right="0" w:firstLine="0"/>
        <w:jc w:val="left"/>
      </w:pPr>
      <w:r>
        <w:rPr>
          <w:b/>
          <w:bCs/>
          <w:spacing w:val="0"/>
          <w:w w:val="100"/>
          <w:position w:val="0"/>
          <w:shd w:val="clear" w:color="auto" w:fill="auto"/>
          <w:lang w:val="en-US" w:eastAsia="en-US" w:bidi="en-US"/>
        </w:rPr>
        <w:t>Romania</w:t>
      </w:r>
      <w:r>
        <w:rPr>
          <w:spacing w:val="0"/>
          <w:w w:val="100"/>
          <w:position w:val="0"/>
          <w:shd w:val="clear" w:color="auto" w:fill="auto"/>
          <w:lang w:val="en-US" w:eastAsia="en-US" w:bidi="en-US"/>
        </w:rPr>
        <w:t>: Data missing for 2007.</w:t>
      </w:r>
    </w:p>
    <w:p>
      <w:pPr>
        <w:pStyle w:val="Style14"/>
        <w:keepNext w:val="0"/>
        <w:keepLines w:val="0"/>
        <w:widowControl w:val="0"/>
        <w:shd w:val="clear" w:color="auto" w:fill="auto"/>
        <w:bidi w:val="0"/>
        <w:spacing w:before="0" w:after="260"/>
        <w:ind w:left="0" w:right="0" w:firstLine="0"/>
        <w:jc w:val="both"/>
      </w:pPr>
      <w:r>
        <w:rPr>
          <w:spacing w:val="0"/>
          <w:w w:val="100"/>
          <w:position w:val="0"/>
          <w:shd w:val="clear" w:color="auto" w:fill="auto"/>
          <w:lang w:val="en-US" w:eastAsia="en-US" w:bidi="en-US"/>
        </w:rPr>
        <w:t>While not depicted on a specific figure, the country data indicate that in 2016, Germany recorded the largest total number of immigrants (slightly over one million), followed by the United Kingdom (589.0 thousand), Spain (414.7 thousand), France (378.1 thousand) and Italy (300.8 thousand) (</w:t>
      </w:r>
      <w:hyperlink w:anchor="bookmark14" w:tooltip="Current Document">
        <w:r>
          <w:rPr>
            <w:spacing w:val="0"/>
            <w:w w:val="100"/>
            <w:position w:val="0"/>
            <w:shd w:val="clear" w:color="auto" w:fill="auto"/>
            <w:vertAlign w:val="superscript"/>
            <w:lang w:val="en-US" w:eastAsia="en-US" w:bidi="en-US"/>
          </w:rPr>
          <w:t>3</w:t>
        </w:r>
      </w:hyperlink>
      <w:r>
        <w:rPr>
          <w:spacing w:val="0"/>
          <w:w w:val="100"/>
          <w:position w:val="0"/>
          <w:shd w:val="clear" w:color="auto" w:fill="auto"/>
          <w:lang w:val="en-US" w:eastAsia="en-US" w:bidi="en-US"/>
        </w:rPr>
        <w:t>). During the same reference year, Germany also recorded the highest number of emigrants (533.8 thousand), i.e. people who ceased to have their usual residence in Germany. It was followed by the United Kingdom (340.4 thousand emigrants in 2016), Spain (327.3 thousand), France (309.8 thousand), Poland (236.4 thousand) and Romania (207.6 thousand) (</w:t>
      </w:r>
      <w:hyperlink w:anchor="bookmark15" w:tooltip="Current Document">
        <w:r>
          <w:rPr>
            <w:spacing w:val="0"/>
            <w:w w:val="100"/>
            <w:position w:val="0"/>
            <w:shd w:val="clear" w:color="auto" w:fill="auto"/>
            <w:vertAlign w:val="superscript"/>
            <w:lang w:val="en-US" w:eastAsia="en-US" w:bidi="en-US"/>
          </w:rPr>
          <w:t>4</w:t>
        </w:r>
      </w:hyperlink>
      <w:r>
        <w:rPr>
          <w:spacing w:val="0"/>
          <w:w w:val="100"/>
          <w:position w:val="0"/>
          <w:shd w:val="clear" w:color="auto" w:fill="auto"/>
          <w:lang w:val="en-US" w:eastAsia="en-US" w:bidi="en-US"/>
        </w:rPr>
        <w:t>). Overall, in 2016, 21 EU Member States reported more immigration than emigration. Bulgaria, Croatia, Latvia, Lithuania,</w:t>
      </w:r>
    </w:p>
    <w:p>
      <w:pPr>
        <w:pStyle w:val="Style46"/>
        <w:keepNext w:val="0"/>
        <w:keepLines w:val="0"/>
        <w:widowControl w:val="0"/>
        <w:numPr>
          <w:ilvl w:val="0"/>
          <w:numId w:val="5"/>
        </w:numPr>
        <w:shd w:val="clear" w:color="auto" w:fill="auto"/>
        <w:tabs>
          <w:tab w:pos="341" w:val="left"/>
        </w:tabs>
        <w:bidi w:val="0"/>
        <w:spacing w:before="0" w:after="0" w:line="240" w:lineRule="auto"/>
        <w:ind w:left="0" w:right="0" w:firstLine="0"/>
        <w:jc w:val="both"/>
      </w:pPr>
      <w:bookmarkStart w:id="14" w:name="bookmark14"/>
      <w:r>
        <w:rPr>
          <w:color w:val="002060"/>
          <w:spacing w:val="0"/>
          <w:w w:val="100"/>
          <w:position w:val="0"/>
          <w:shd w:val="clear" w:color="auto" w:fill="auto"/>
          <w:lang w:val="en-US" w:eastAsia="en-US" w:bidi="en-US"/>
        </w:rPr>
        <w:t>Eurostat [migr_imm1ctz]. Data extracted in October 2018.</w:t>
      </w:r>
      <w:bookmarkEnd w:id="14"/>
    </w:p>
    <w:p>
      <w:pPr>
        <w:pStyle w:val="Style46"/>
        <w:keepNext w:val="0"/>
        <w:keepLines w:val="0"/>
        <w:widowControl w:val="0"/>
        <w:numPr>
          <w:ilvl w:val="0"/>
          <w:numId w:val="5"/>
        </w:numPr>
        <w:shd w:val="clear" w:color="auto" w:fill="auto"/>
        <w:tabs>
          <w:tab w:pos="341" w:val="left"/>
        </w:tabs>
        <w:bidi w:val="0"/>
        <w:spacing w:before="0" w:after="140" w:line="240" w:lineRule="auto"/>
        <w:ind w:left="0" w:right="0" w:firstLine="0"/>
        <w:jc w:val="left"/>
        <w:rPr>
          <w:sz w:val="20"/>
          <w:szCs w:val="20"/>
        </w:rPr>
      </w:pPr>
      <w:bookmarkStart w:id="15" w:name="bookmark15"/>
      <w:r>
        <w:rPr>
          <w:color w:val="002060"/>
          <w:spacing w:val="0"/>
          <w:w w:val="100"/>
          <w:position w:val="0"/>
          <w:sz w:val="16"/>
          <w:szCs w:val="16"/>
          <w:shd w:val="clear" w:color="auto" w:fill="auto"/>
          <w:lang w:val="en-US" w:eastAsia="en-US" w:bidi="en-US"/>
        </w:rPr>
        <w:t xml:space="preserve">Eurostat [migr_emi2]. Data extracted in October 2018. </w:t>
      </w:r>
      <w:bookmarkEnd w:id="15"/>
      <w:r>
        <w:rPr>
          <w:rStyle w:val="CharStyle15"/>
        </w:rPr>
        <w:t>Poland, Portugal and Romania were the only EU countries where the number of emigrants outnumbered the number of immigrants (</w:t>
      </w:r>
      <w:hyperlink w:anchor="bookmark16" w:tooltip="Current Document">
        <w:r>
          <w:rPr>
            <w:rStyle w:val="CharStyle15"/>
            <w:vertAlign w:val="superscript"/>
          </w:rPr>
          <w:t>5</w:t>
        </w:r>
      </w:hyperlink>
      <w:r>
        <w:rPr>
          <w:rStyle w:val="CharStyle15"/>
        </w:rPr>
        <w:t>).</w:t>
      </w:r>
    </w:p>
    <w:p>
      <w:pPr>
        <w:pStyle w:val="Style14"/>
        <w:keepNext w:val="0"/>
        <w:keepLines w:val="0"/>
        <w:widowControl w:val="0"/>
        <w:shd w:val="clear" w:color="auto" w:fill="auto"/>
        <w:bidi w:val="0"/>
        <w:spacing w:before="0"/>
        <w:ind w:left="0" w:right="0" w:firstLine="0"/>
        <w:jc w:val="both"/>
      </w:pPr>
      <w:r>
        <w:rPr>
          <w:spacing w:val="0"/>
          <w:w w:val="100"/>
          <w:position w:val="0"/>
          <w:shd w:val="clear" w:color="auto" w:fill="auto"/>
          <w:lang w:val="en-US" w:eastAsia="en-US" w:bidi="en-US"/>
        </w:rPr>
        <w:t>The total annual immigration depicted in Figure 1 refers to various nationality profiles: European Union citizens who migrated to a different EU Member State; citizens of non-EU countries who immigrated into the EU; people who migrated to an EU Member State where they had citizenship (for example, returning nationals or nationals born abroad); as well as stateless people.</w:t>
      </w:r>
    </w:p>
    <w:p>
      <w:pPr>
        <w:pStyle w:val="Style14"/>
        <w:keepNext w:val="0"/>
        <w:keepLines w:val="0"/>
        <w:widowControl w:val="0"/>
        <w:shd w:val="clear" w:color="auto" w:fill="auto"/>
        <w:bidi w:val="0"/>
        <w:spacing w:before="0" w:after="0" w:line="302" w:lineRule="auto"/>
        <w:ind w:left="0" w:right="0" w:firstLine="0"/>
        <w:jc w:val="both"/>
      </w:pPr>
      <w:r>
        <w:rPr>
          <w:spacing w:val="0"/>
          <w:w w:val="100"/>
          <w:position w:val="0"/>
          <w:shd w:val="clear" w:color="auto" w:fill="auto"/>
          <w:lang w:val="en-US" w:eastAsia="en-US" w:bidi="en-US"/>
        </w:rPr>
        <w:t>Figure 2 focuses on recent migratory flows from outside the EU, looking at the number of citizens of non-EU countries who immigrated to the EU and EFTA countries between 2014 and 2016. The evolution for the EU as a whole echoes the pattern depicted in Figure 1: between 2014 and 2015, there was a substantial increase in the number of people from outside the EU who immigrated to the</w:t>
      </w:r>
    </w:p>
    <w:p>
      <w:pPr>
        <w:pStyle w:val="Style14"/>
        <w:keepNext w:val="0"/>
        <w:keepLines w:val="0"/>
        <w:widowControl w:val="0"/>
        <w:shd w:val="clear" w:color="auto" w:fill="auto"/>
        <w:bidi w:val="0"/>
        <w:spacing w:before="0" w:line="302" w:lineRule="auto"/>
        <w:ind w:left="0" w:right="0" w:firstLine="0"/>
        <w:jc w:val="both"/>
      </w:pPr>
      <w:r>
        <w:rPr>
          <w:spacing w:val="0"/>
          <w:w w:val="100"/>
          <w:position w:val="0"/>
          <w:shd w:val="clear" w:color="auto" w:fill="auto"/>
          <w:lang w:val="en-US" w:eastAsia="en-US" w:bidi="en-US"/>
        </w:rPr>
        <w:t>EU - from 1.6 million to 2.4 million -, and this was followed by a drop in 2016, when around 2 million citizens of a non-EU country immigrated to the EU.</w:t>
      </w:r>
    </w:p>
    <w:p>
      <w:pPr>
        <w:pStyle w:val="Style14"/>
        <w:keepNext w:val="0"/>
        <w:keepLines w:val="0"/>
        <w:widowControl w:val="0"/>
        <w:shd w:val="clear" w:color="auto" w:fill="auto"/>
        <w:bidi w:val="0"/>
        <w:spacing w:before="0" w:after="260"/>
        <w:ind w:left="0" w:right="0" w:firstLine="0"/>
        <w:jc w:val="both"/>
      </w:pPr>
      <w:r>
        <w:rPr>
          <w:spacing w:val="0"/>
          <w:w w:val="100"/>
          <w:position w:val="0"/>
          <w:shd w:val="clear" w:color="auto" w:fill="auto"/>
          <w:lang w:val="en-US" w:eastAsia="en-US" w:bidi="en-US"/>
        </w:rPr>
        <w:t>At the country level, Germany recorded the largest number of immigrants from non-EU countries during the three reference years (372.4 thousand in 2014, almost 1 million in 2015, and 507.0 thousand in 2016). It was followed by the United Kingdom (265.4 thousand in 2016), Spain (235.6 thousand in 2016), Italy (200.2 thousand in 2016) and France (158.2 thousand in 2016).</w:t>
      </w:r>
    </w:p>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Figure 2: Annual non-EU immigration in the European Union and EFTA countries, 2014, 2015 and 2016 (thousands)</w:t>
      </w:r>
    </w:p>
    <w:p>
      <w:pPr>
        <w:widowControl w:val="0"/>
        <w:jc w:val="center"/>
        <w:rPr>
          <w:sz w:val="2"/>
          <w:szCs w:val="2"/>
        </w:rPr>
      </w:pPr>
      <w:r>
        <w:drawing>
          <wp:inline>
            <wp:extent cx="5754370" cy="2231390"/>
            <wp:docPr id="31" name="Picutre 31"/>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9"/>
                    <a:stretch/>
                  </pic:blipFill>
                  <pic:spPr>
                    <a:xfrm>
                      <a:ext cx="5754370" cy="2231390"/>
                    </a:xfrm>
                    <a:prstGeom prst="rect"/>
                  </pic:spPr>
                </pic:pic>
              </a:graphicData>
            </a:graphic>
          </wp:inline>
        </w:drawing>
      </w:r>
    </w:p>
    <w:p>
      <w:pPr>
        <w:widowControl w:val="0"/>
        <w:spacing w:after="259" w:line="1" w:lineRule="exact"/>
      </w:pPr>
    </w:p>
    <w:p>
      <w:pPr>
        <w:widowControl w:val="0"/>
        <w:spacing w:line="1" w:lineRule="exact"/>
      </w:pPr>
    </w:p>
    <w:tbl>
      <w:tblPr>
        <w:tblOverlap w:val="never"/>
        <w:jc w:val="center"/>
        <w:tblLayout w:type="fixed"/>
      </w:tblPr>
      <w:tblGrid>
        <w:gridCol w:w="495"/>
        <w:gridCol w:w="513"/>
        <w:gridCol w:w="513"/>
        <w:gridCol w:w="509"/>
        <w:gridCol w:w="509"/>
        <w:gridCol w:w="509"/>
        <w:gridCol w:w="513"/>
        <w:gridCol w:w="509"/>
        <w:gridCol w:w="509"/>
        <w:gridCol w:w="509"/>
        <w:gridCol w:w="509"/>
        <w:gridCol w:w="509"/>
        <w:gridCol w:w="513"/>
        <w:gridCol w:w="509"/>
        <w:gridCol w:w="509"/>
        <w:gridCol w:w="509"/>
        <w:gridCol w:w="509"/>
        <w:gridCol w:w="522"/>
      </w:tblGrid>
      <w:tr>
        <w:trPr>
          <w:trHeight w:val="254"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EU</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DE</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UK</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ES</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IT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FR</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SE</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PL</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NL</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EL</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AT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BE</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CZ</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DK</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IE</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FI</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HU</w:t>
            </w:r>
          </w:p>
        </w:tc>
      </w:tr>
      <w:tr>
        <w:trPr>
          <w:trHeight w:val="25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2014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1 565.7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372.4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287.1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164.4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180.3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130.4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70.7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67.0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47.8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13.5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39.4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41.6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9.4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24.5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20.3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13.6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15.5</w:t>
            </w:r>
          </w:p>
        </w:tc>
      </w:tr>
      <w:tr>
        <w:trPr>
          <w:trHeight w:val="25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2015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2 345.9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967.5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278.6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183.7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186.5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148.7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78.2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103.9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61.4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17.5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86.5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65.8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10.6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32.3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22.5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13.1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15.2</w:t>
            </w:r>
          </w:p>
        </w:tc>
      </w:tr>
      <w:tr>
        <w:trPr>
          <w:trHeight w:val="25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2016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1 993.3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507.0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265.4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235.6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200.2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158.2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104.4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80.1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76.7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69.5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54.5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46.5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29.9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28.6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27.2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19.6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13.3</w:t>
            </w:r>
          </w:p>
        </w:tc>
      </w:tr>
      <w:tr>
        <w:trPr>
          <w:trHeight w:val="24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RO</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BG</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SI</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PT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MT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CY</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LU</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LT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EE</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HR</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LV</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SK</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CH</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NO</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IS</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LI</w:t>
            </w:r>
          </w:p>
        </w:tc>
      </w:tr>
      <w:tr>
        <w:trPr>
          <w:trHeight w:val="25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2014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0.2</w:t>
            </w:r>
          </w:p>
        </w:tc>
      </w:tr>
      <w:tr>
        <w:trPr>
          <w:trHeight w:val="25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2015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0.2</w:t>
            </w:r>
          </w:p>
        </w:tc>
      </w:tr>
      <w:tr>
        <w:trPr>
          <w:trHeight w:val="259"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2016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12.3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10.6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10.4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37.6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32.4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0.2</w:t>
            </w:r>
          </w:p>
        </w:tc>
      </w:tr>
    </w:tbl>
    <w:p>
      <w:pPr>
        <w:pStyle w:val="Style31"/>
        <w:keepNext w:val="0"/>
        <w:keepLines w:val="0"/>
        <w:widowControl w:val="0"/>
        <w:shd w:val="clear" w:color="auto" w:fill="auto"/>
        <w:bidi w:val="0"/>
        <w:spacing w:before="0" w:after="80" w:line="240" w:lineRule="auto"/>
        <w:ind w:left="36" w:right="0" w:firstLine="0"/>
        <w:jc w:val="left"/>
      </w:pPr>
      <w:r>
        <w:rPr>
          <w:i/>
          <w:iCs/>
          <w:spacing w:val="0"/>
          <w:w w:val="100"/>
          <w:position w:val="0"/>
          <w:shd w:val="clear" w:color="auto" w:fill="auto"/>
          <w:lang w:val="en-US" w:eastAsia="en-US" w:bidi="en-US"/>
        </w:rPr>
        <w:t>Source:</w:t>
      </w:r>
      <w:r>
        <w:rPr>
          <w:spacing w:val="0"/>
          <w:w w:val="100"/>
          <w:position w:val="0"/>
          <w:shd w:val="clear" w:color="auto" w:fill="auto"/>
          <w:lang w:val="en-US" w:eastAsia="en-US" w:bidi="en-US"/>
        </w:rPr>
        <w:t xml:space="preserve"> Eurostat [migr_imm1ctz]. Data extracted in October 2018.</w:t>
      </w:r>
    </w:p>
    <w:p>
      <w:pPr>
        <w:pStyle w:val="Style31"/>
        <w:keepNext w:val="0"/>
        <w:keepLines w:val="0"/>
        <w:widowControl w:val="0"/>
        <w:shd w:val="clear" w:color="auto" w:fill="auto"/>
        <w:bidi w:val="0"/>
        <w:spacing w:before="0" w:after="80" w:line="240" w:lineRule="auto"/>
        <w:ind w:left="36" w:right="0" w:firstLine="0"/>
        <w:jc w:val="left"/>
        <w:rPr>
          <w:sz w:val="18"/>
          <w:szCs w:val="18"/>
        </w:rPr>
      </w:pPr>
      <w:r>
        <w:rPr>
          <w:b/>
          <w:bCs/>
          <w:color w:val="C00000"/>
          <w:spacing w:val="0"/>
          <w:w w:val="100"/>
          <w:position w:val="0"/>
          <w:sz w:val="18"/>
          <w:szCs w:val="18"/>
          <w:u w:val="single"/>
          <w:shd w:val="clear" w:color="auto" w:fill="auto"/>
          <w:lang w:val="en-US" w:eastAsia="en-US" w:bidi="en-US"/>
        </w:rPr>
        <w:t>Explanatory note</w:t>
      </w:r>
    </w:p>
    <w:p>
      <w:pPr>
        <w:pStyle w:val="Style31"/>
        <w:keepNext w:val="0"/>
        <w:keepLines w:val="0"/>
        <w:widowControl w:val="0"/>
        <w:shd w:val="clear" w:color="auto" w:fill="auto"/>
        <w:bidi w:val="0"/>
        <w:spacing w:before="0" w:after="80" w:line="240" w:lineRule="auto"/>
        <w:ind w:left="36" w:right="0" w:firstLine="0"/>
        <w:jc w:val="left"/>
      </w:pPr>
      <w:r>
        <w:rPr>
          <w:spacing w:val="0"/>
          <w:w w:val="100"/>
          <w:position w:val="0"/>
          <w:shd w:val="clear" w:color="auto" w:fill="auto"/>
          <w:lang w:val="en-US" w:eastAsia="en-US" w:bidi="en-US"/>
        </w:rPr>
        <w:t>Countries are sorted according to non-EU immigration in 2016.</w:t>
      </w:r>
    </w:p>
    <w:p>
      <w:pPr>
        <w:widowControl w:val="0"/>
        <w:spacing w:after="1199" w:line="1" w:lineRule="exact"/>
      </w:pPr>
    </w:p>
    <w:p>
      <w:pPr>
        <w:pStyle w:val="Style46"/>
        <w:keepNext w:val="0"/>
        <w:keepLines w:val="0"/>
        <w:widowControl w:val="0"/>
        <w:numPr>
          <w:ilvl w:val="0"/>
          <w:numId w:val="5"/>
        </w:numPr>
        <w:shd w:val="clear" w:color="auto" w:fill="auto"/>
        <w:tabs>
          <w:tab w:pos="341" w:val="left"/>
        </w:tabs>
        <w:bidi w:val="0"/>
        <w:spacing w:before="0" w:after="200" w:line="240" w:lineRule="auto"/>
        <w:ind w:left="0" w:right="0" w:firstLine="0"/>
        <w:jc w:val="both"/>
        <w:sectPr>
          <w:footnotePr>
            <w:pos w:val="pageBottom"/>
            <w:numFmt w:val="decimal"/>
            <w:numRestart w:val="continuous"/>
          </w:footnotePr>
          <w:pgSz w:w="11900" w:h="16840"/>
          <w:pgMar w:top="1443" w:left="1365" w:right="1305" w:bottom="1126" w:header="0" w:footer="3" w:gutter="0"/>
          <w:cols w:space="720"/>
          <w:noEndnote/>
          <w:rtlGutter w:val="0"/>
          <w:docGrid w:linePitch="360"/>
        </w:sectPr>
      </w:pPr>
      <w:bookmarkStart w:id="16" w:name="bookmark16"/>
      <w:r>
        <w:rPr>
          <w:color w:val="002060"/>
          <w:spacing w:val="0"/>
          <w:w w:val="100"/>
          <w:position w:val="0"/>
          <w:shd w:val="clear" w:color="auto" w:fill="auto"/>
          <w:lang w:val="en-US" w:eastAsia="en-US" w:bidi="en-US"/>
        </w:rPr>
        <w:t>Eurostat [migr_imm1ctz] and [migr_emi2]. Data extracted in October 2018.</w:t>
      </w:r>
      <w:bookmarkEnd w:id="16"/>
    </w:p>
    <w:p>
      <w:pPr>
        <w:pStyle w:val="Style54"/>
        <w:keepNext/>
        <w:keepLines/>
        <w:widowControl w:val="0"/>
        <w:numPr>
          <w:ilvl w:val="1"/>
          <w:numId w:val="3"/>
        </w:numPr>
        <w:shd w:val="clear" w:color="auto" w:fill="auto"/>
        <w:tabs>
          <w:tab w:pos="538" w:val="left"/>
        </w:tabs>
        <w:bidi w:val="0"/>
        <w:spacing w:before="0" w:line="240" w:lineRule="auto"/>
        <w:ind w:left="0" w:right="0" w:firstLine="0"/>
        <w:jc w:val="left"/>
      </w:pPr>
      <w:bookmarkStart w:id="17" w:name="bookmark17"/>
      <w:bookmarkStart w:id="18" w:name="bookmark18"/>
      <w:r>
        <w:rPr>
          <w:spacing w:val="0"/>
          <w:w w:val="100"/>
          <w:position w:val="0"/>
          <w:sz w:val="24"/>
          <w:szCs w:val="24"/>
          <w:shd w:val="clear" w:color="auto" w:fill="auto"/>
          <w:lang w:val="en-US" w:eastAsia="en-US" w:bidi="en-US"/>
        </w:rPr>
        <w:t>Asylum seekers in Europe</w:t>
      </w:r>
      <w:bookmarkEnd w:id="17"/>
      <w:bookmarkEnd w:id="18"/>
    </w:p>
    <w:p>
      <w:pPr>
        <w:pStyle w:val="Style14"/>
        <w:keepNext w:val="0"/>
        <w:keepLines w:val="0"/>
        <w:widowControl w:val="0"/>
        <w:shd w:val="clear" w:color="auto" w:fill="auto"/>
        <w:bidi w:val="0"/>
        <w:spacing w:before="0"/>
        <w:ind w:left="0" w:right="0" w:firstLine="0"/>
        <w:jc w:val="both"/>
      </w:pPr>
      <w:r>
        <w:rPr>
          <w:spacing w:val="0"/>
          <w:w w:val="100"/>
          <w:position w:val="0"/>
          <w:shd w:val="clear" w:color="auto" w:fill="auto"/>
          <w:lang w:val="en-US" w:eastAsia="en-US" w:bidi="en-US"/>
        </w:rPr>
        <w:t>Among persons who immigrated to the European Union, some applied for international protection. As Figure 3 shows, there was a gradual increase in the number of asylum applications within the EU between 2008 and 2012, after which the number of asylum seekers rose at a much more rapid pace, with 431.1 thousand applications in 2013, 627.0 thousand in 2014 and just over 1.3 million in 2015. In 2016, slightly under 1.3 million citizens of non-EU countries applied for international protection in the EU Member States, while in 2017, the number dropped to 704.6 thousand.</w:t>
      </w:r>
    </w:p>
    <w:p>
      <w:pPr>
        <w:pStyle w:val="Style14"/>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Most asylum applicants in the EU were 'first-time applicants', i.e. persons who lodged an application for asylum for the first time in a given EU Member State. The figure for 2017 refers to 649.9 thousand first-time applicants, which is a decrease of around 560 thousand applicants compared with the year before. There was also a slight decrease of around 50 thousand first-time applicants between 2015 and 2016 - the two years during which the number of first-time applicants was the highest over the last decade.</w:t>
      </w:r>
    </w:p>
    <w:p>
      <w:pPr>
        <w:widowControl w:val="0"/>
        <w:spacing w:line="1" w:lineRule="exact"/>
      </w:pPr>
      <w:r>
        <w:drawing>
          <wp:anchor distT="348615" distB="176530" distL="91440" distR="826135" simplePos="0" relativeHeight="125829387" behindDoc="0" locked="0" layoutInCell="1" allowOverlap="1">
            <wp:simplePos x="0" y="0"/>
            <wp:positionH relativeFrom="page">
              <wp:posOffset>964565</wp:posOffset>
            </wp:positionH>
            <wp:positionV relativeFrom="paragraph">
              <wp:posOffset>348615</wp:posOffset>
            </wp:positionV>
            <wp:extent cx="3493135" cy="2700655"/>
            <wp:wrapTopAndBottom/>
            <wp:docPr id="32" name="Shape 32"/>
            <a:graphic xmlns:a="http://schemas.openxmlformats.org/drawingml/2006/main">
              <a:graphicData uri="http://schemas.openxmlformats.org/drawingml/2006/picture">
                <pic:pic xmlns:pic="http://schemas.openxmlformats.org/drawingml/2006/picture">
                  <pic:nvPicPr>
                    <pic:cNvPr id="33" name="Picture box 33"/>
                    <pic:cNvPicPr/>
                  </pic:nvPicPr>
                  <pic:blipFill>
                    <a:blip r:embed="rId21"/>
                    <a:stretch/>
                  </pic:blipFill>
                  <pic:spPr>
                    <a:xfrm>
                      <a:ext cx="3493135" cy="2700655"/>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961390</wp:posOffset>
                </wp:positionH>
                <wp:positionV relativeFrom="paragraph">
                  <wp:posOffset>101600</wp:posOffset>
                </wp:positionV>
                <wp:extent cx="4319270" cy="182880"/>
                <wp:wrapNone/>
                <wp:docPr id="34" name="Shape 34"/>
                <a:graphic xmlns:a="http://schemas.openxmlformats.org/drawingml/2006/main">
                  <a:graphicData uri="http://schemas.microsoft.com/office/word/2010/wordprocessingShape">
                    <wps:wsp>
                      <wps:cNvSpPr txBox="1"/>
                      <wps:spPr>
                        <a:xfrm>
                          <a:ext cx="4319270" cy="1828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Figure 3: Asylum applications (non-EU) in the European Union, 2008-2017 (thousands)</w:t>
                            </w:r>
                          </w:p>
                        </w:txbxContent>
                      </wps:txbx>
                      <wps:bodyPr lIns="0" tIns="0" rIns="0" bIns="0">
                        <a:noAutoFit/>
                      </wps:bodyPr>
                    </wps:wsp>
                  </a:graphicData>
                </a:graphic>
              </wp:anchor>
            </w:drawing>
          </mc:Choice>
          <mc:Fallback>
            <w:pict>
              <v:shape id="_x0000_s1060" type="#_x0000_t202" style="position:absolute;margin-left:75.700000000000003pt;margin-top:8.pt;width:340.10000000000002pt;height:14.4pt;z-index:251657735;mso-wrap-distance-left:0;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Figure 3: Asylum applications (non-EU) in the European Union, 2008-2017 (thousands)</w:t>
                      </w:r>
                    </w:p>
                  </w:txbxContent>
                </v:textbox>
                <w10:wrap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873125</wp:posOffset>
                </wp:positionH>
                <wp:positionV relativeFrom="paragraph">
                  <wp:posOffset>3070225</wp:posOffset>
                </wp:positionV>
                <wp:extent cx="3407410" cy="152400"/>
                <wp:wrapNone/>
                <wp:docPr id="36" name="Shape 36"/>
                <a:graphic xmlns:a="http://schemas.openxmlformats.org/drawingml/2006/main">
                  <a:graphicData uri="http://schemas.microsoft.com/office/word/2010/wordprocessingShape">
                    <wps:wsp>
                      <wps:cNvSpPr txBox="1"/>
                      <wps:spPr>
                        <a:xfrm>
                          <a:ext cx="3407410" cy="15240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val="0"/>
                                <w:bCs w:val="0"/>
                                <w:i/>
                                <w:iCs/>
                                <w:color w:val="1F497D"/>
                                <w:spacing w:val="0"/>
                                <w:w w:val="100"/>
                                <w:position w:val="0"/>
                                <w:sz w:val="16"/>
                                <w:szCs w:val="16"/>
                                <w:shd w:val="clear" w:color="auto" w:fill="auto"/>
                                <w:lang w:val="en-US" w:eastAsia="en-US" w:bidi="en-US"/>
                              </w:rPr>
                              <w:t>Source:</w:t>
                            </w:r>
                            <w:r>
                              <w:rPr>
                                <w:rFonts w:ascii="Arial" w:eastAsia="Arial" w:hAnsi="Arial" w:cs="Arial"/>
                                <w:b w:val="0"/>
                                <w:bCs w:val="0"/>
                                <w:color w:val="1F497D"/>
                                <w:spacing w:val="0"/>
                                <w:w w:val="100"/>
                                <w:position w:val="0"/>
                                <w:sz w:val="16"/>
                                <w:szCs w:val="16"/>
                                <w:shd w:val="clear" w:color="auto" w:fill="auto"/>
                                <w:lang w:val="en-US" w:eastAsia="en-US" w:bidi="en-US"/>
                              </w:rPr>
                              <w:t xml:space="preserve"> Eurostat, 2018a (the source refers to data extracted in April 2018).</w:t>
                            </w:r>
                          </w:p>
                        </w:txbxContent>
                      </wps:txbx>
                      <wps:bodyPr lIns="0" tIns="0" rIns="0" bIns="0">
                        <a:noAutoFit/>
                      </wps:bodyPr>
                    </wps:wsp>
                  </a:graphicData>
                </a:graphic>
              </wp:anchor>
            </w:drawing>
          </mc:Choice>
          <mc:Fallback>
            <w:pict>
              <v:shape id="_x0000_s1062" type="#_x0000_t202" style="position:absolute;margin-left:68.75pt;margin-top:241.75pt;width:268.30000000000001pt;height:12.pt;z-index:251657737;mso-wrap-distance-left:0;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val="0"/>
                          <w:bCs w:val="0"/>
                          <w:i/>
                          <w:iCs/>
                          <w:color w:val="1F497D"/>
                          <w:spacing w:val="0"/>
                          <w:w w:val="100"/>
                          <w:position w:val="0"/>
                          <w:sz w:val="16"/>
                          <w:szCs w:val="16"/>
                          <w:shd w:val="clear" w:color="auto" w:fill="auto"/>
                          <w:lang w:val="en-US" w:eastAsia="en-US" w:bidi="en-US"/>
                        </w:rPr>
                        <w:t>Source:</w:t>
                      </w:r>
                      <w:r>
                        <w:rPr>
                          <w:rFonts w:ascii="Arial" w:eastAsia="Arial" w:hAnsi="Arial" w:cs="Arial"/>
                          <w:b w:val="0"/>
                          <w:bCs w:val="0"/>
                          <w:color w:val="1F497D"/>
                          <w:spacing w:val="0"/>
                          <w:w w:val="100"/>
                          <w:position w:val="0"/>
                          <w:sz w:val="16"/>
                          <w:szCs w:val="16"/>
                          <w:shd w:val="clear" w:color="auto" w:fill="auto"/>
                          <w:lang w:val="en-US" w:eastAsia="en-US" w:bidi="en-US"/>
                        </w:rPr>
                        <w:t xml:space="preserve"> Eurostat, 2018a (the source refers to data extracted in April 2018).</w:t>
                      </w:r>
                    </w:p>
                  </w:txbxContent>
                </v:textbox>
                <w10:wrap anchorx="page"/>
              </v:shape>
            </w:pict>
          </mc:Fallback>
        </mc:AlternateContent>
      </w:r>
      <w:r>
        <mc:AlternateContent>
          <mc:Choice Requires="wps">
            <w:drawing>
              <wp:anchor distT="342265" distB="372110" distL="0" distR="0" simplePos="0" relativeHeight="125829388" behindDoc="0" locked="0" layoutInCell="1" allowOverlap="1">
                <wp:simplePos x="0" y="0"/>
                <wp:positionH relativeFrom="page">
                  <wp:posOffset>4618990</wp:posOffset>
                </wp:positionH>
                <wp:positionV relativeFrom="paragraph">
                  <wp:posOffset>342265</wp:posOffset>
                </wp:positionV>
                <wp:extent cx="2109470" cy="2508250"/>
                <wp:wrapTopAndBottom/>
                <wp:docPr id="38" name="Shape 38"/>
                <a:graphic xmlns:a="http://schemas.openxmlformats.org/drawingml/2006/main">
                  <a:graphicData uri="http://schemas.microsoft.com/office/word/2010/wordprocessingShape">
                    <wps:wsp>
                      <wps:cNvSpPr txBox="1"/>
                      <wps:spPr>
                        <a:xfrm>
                          <a:ext cx="2109470" cy="2508250"/>
                        </a:xfrm>
                        <a:prstGeom prst="rect"/>
                        <a:noFill/>
                      </wps:spPr>
                      <wps:txbx>
                        <w:txbxContent>
                          <w:tbl>
                            <w:tblPr>
                              <w:tblOverlap w:val="never"/>
                              <w:jc w:val="left"/>
                              <w:tblLayout w:type="fixed"/>
                            </w:tblPr>
                            <w:tblGrid>
                              <w:gridCol w:w="701"/>
                              <w:gridCol w:w="1090"/>
                              <w:gridCol w:w="1531"/>
                            </w:tblGrid>
                            <w:tr>
                              <w:trPr>
                                <w:tblHeader/>
                                <w:trHeight w:val="451"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48"/>
                                      <w:szCs w:val="48"/>
                                    </w:rPr>
                                  </w:pPr>
                                  <w:r>
                                    <w:rPr>
                                      <w:color w:val="000000"/>
                                      <w:spacing w:val="0"/>
                                      <w:w w:val="100"/>
                                      <w:position w:val="0"/>
                                      <w:sz w:val="48"/>
                                      <w:szCs w:val="48"/>
                                      <w:shd w:val="clear" w:color="auto" w:fill="auto"/>
                                      <w:lang w:val="en-US" w:eastAsia="en-US" w:bidi="en-US"/>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48"/>
                                      <w:szCs w:val="48"/>
                                    </w:rPr>
                                  </w:pPr>
                                  <w:r>
                                    <w:rPr>
                                      <w:color w:val="000000"/>
                                      <w:spacing w:val="0"/>
                                      <w:w w:val="100"/>
                                      <w:position w:val="0"/>
                                      <w:sz w:val="48"/>
                                      <w:szCs w:val="48"/>
                                      <w:shd w:val="clear" w:color="auto" w:fill="auto"/>
                                      <w:lang w:val="en-US" w:eastAsia="en-US" w:bidi="en-US"/>
                                    </w:rPr>
                                    <w:t>□</w:t>
                                  </w:r>
                                </w:p>
                              </w:tc>
                            </w:tr>
                            <w:tr>
                              <w:trPr>
                                <w:trHeight w:val="56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6"/>
                                      <w:szCs w:val="16"/>
                                    </w:rPr>
                                  </w:pPr>
                                  <w:r>
                                    <w:rPr>
                                      <w:spacing w:val="0"/>
                                      <w:w w:val="100"/>
                                      <w:position w:val="0"/>
                                      <w:sz w:val="16"/>
                                      <w:szCs w:val="16"/>
                                      <w:shd w:val="clear" w:color="auto" w:fill="auto"/>
                                      <w:lang w:val="en-US" w:eastAsia="en-US" w:bidi="en-US"/>
                                    </w:rPr>
                                    <w:t>Total</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(x 1000)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First-time applicants</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(x 1000)</w:t>
                                  </w:r>
                                </w:p>
                              </w:tc>
                            </w:tr>
                            <w:tr>
                              <w:trPr>
                                <w:trHeight w:val="283"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spacing w:val="0"/>
                                      <w:w w:val="100"/>
                                      <w:position w:val="0"/>
                                      <w:sz w:val="16"/>
                                      <w:szCs w:val="16"/>
                                      <w:shd w:val="clear" w:color="auto" w:fill="auto"/>
                                      <w:lang w:val="en-US" w:eastAsia="en-US" w:bidi="en-US"/>
                                    </w:rPr>
                                    <w:t>2008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225.2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152.9</w:t>
                                  </w:r>
                                </w:p>
                              </w:tc>
                            </w:tr>
                            <w:tr>
                              <w:trPr>
                                <w:trHeight w:val="29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spacing w:val="0"/>
                                      <w:w w:val="100"/>
                                      <w:position w:val="0"/>
                                      <w:sz w:val="16"/>
                                      <w:szCs w:val="16"/>
                                      <w:shd w:val="clear" w:color="auto" w:fill="auto"/>
                                      <w:lang w:val="en-US" w:eastAsia="en-US" w:bidi="en-US"/>
                                    </w:rPr>
                                    <w:t>2009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263.8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195.8</w:t>
                                  </w:r>
                                </w:p>
                              </w:tc>
                            </w:tr>
                            <w:tr>
                              <w:trPr>
                                <w:trHeight w:val="293"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spacing w:val="0"/>
                                      <w:w w:val="100"/>
                                      <w:position w:val="0"/>
                                      <w:sz w:val="16"/>
                                      <w:szCs w:val="16"/>
                                      <w:shd w:val="clear" w:color="auto" w:fill="auto"/>
                                      <w:lang w:val="en-US" w:eastAsia="en-US" w:bidi="en-US"/>
                                    </w:rPr>
                                    <w:t>2010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259.4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206.9</w:t>
                                  </w:r>
                                </w:p>
                              </w:tc>
                            </w:tr>
                            <w:tr>
                              <w:trPr>
                                <w:trHeight w:val="29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spacing w:val="0"/>
                                      <w:w w:val="100"/>
                                      <w:position w:val="0"/>
                                      <w:sz w:val="16"/>
                                      <w:szCs w:val="16"/>
                                      <w:shd w:val="clear" w:color="auto" w:fill="auto"/>
                                      <w:lang w:val="en-US" w:eastAsia="en-US" w:bidi="en-US"/>
                                    </w:rPr>
                                    <w:t>2011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309.0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263.2</w:t>
                                  </w:r>
                                </w:p>
                              </w:tc>
                            </w:tr>
                            <w:tr>
                              <w:trPr>
                                <w:trHeight w:val="29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spacing w:val="0"/>
                                      <w:w w:val="100"/>
                                      <w:position w:val="0"/>
                                      <w:sz w:val="16"/>
                                      <w:szCs w:val="16"/>
                                      <w:shd w:val="clear" w:color="auto" w:fill="auto"/>
                                      <w:lang w:val="en-US" w:eastAsia="en-US" w:bidi="en-US"/>
                                    </w:rPr>
                                    <w:t>2012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335.3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278.3</w:t>
                                  </w:r>
                                </w:p>
                              </w:tc>
                            </w:tr>
                            <w:tr>
                              <w:trPr>
                                <w:trHeight w:val="293"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spacing w:val="0"/>
                                      <w:w w:val="100"/>
                                      <w:position w:val="0"/>
                                      <w:sz w:val="16"/>
                                      <w:szCs w:val="16"/>
                                      <w:shd w:val="clear" w:color="auto" w:fill="auto"/>
                                      <w:lang w:val="en-US" w:eastAsia="en-US" w:bidi="en-US"/>
                                    </w:rPr>
                                    <w:t>2013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431.1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367.8</w:t>
                                  </w:r>
                                </w:p>
                              </w:tc>
                            </w:tr>
                            <w:tr>
                              <w:trPr>
                                <w:trHeight w:val="293"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spacing w:val="0"/>
                                      <w:w w:val="100"/>
                                      <w:position w:val="0"/>
                                      <w:sz w:val="16"/>
                                      <w:szCs w:val="16"/>
                                      <w:shd w:val="clear" w:color="auto" w:fill="auto"/>
                                      <w:lang w:val="en-US" w:eastAsia="en-US" w:bidi="en-US"/>
                                    </w:rPr>
                                    <w:t>2014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627.0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562.7</w:t>
                                  </w:r>
                                </w:p>
                              </w:tc>
                            </w:tr>
                            <w:tr>
                              <w:trPr>
                                <w:trHeight w:val="283"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spacing w:val="0"/>
                                      <w:w w:val="100"/>
                                      <w:position w:val="0"/>
                                      <w:sz w:val="16"/>
                                      <w:szCs w:val="16"/>
                                      <w:shd w:val="clear" w:color="auto" w:fill="auto"/>
                                      <w:lang w:val="en-US" w:eastAsia="en-US" w:bidi="en-US"/>
                                    </w:rPr>
                                    <w:t>2015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1322.8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1257.0</w:t>
                                  </w:r>
                                </w:p>
                              </w:tc>
                            </w:tr>
                            <w:tr>
                              <w:trPr>
                                <w:trHeight w:val="30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spacing w:val="0"/>
                                      <w:w w:val="100"/>
                                      <w:position w:val="0"/>
                                      <w:sz w:val="16"/>
                                      <w:szCs w:val="16"/>
                                      <w:shd w:val="clear" w:color="auto" w:fill="auto"/>
                                      <w:lang w:val="en-US" w:eastAsia="en-US" w:bidi="en-US"/>
                                    </w:rPr>
                                    <w:t>2016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1260.9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1206.1</w:t>
                                  </w:r>
                                </w:p>
                              </w:tc>
                            </w:tr>
                            <w:tr>
                              <w:trPr>
                                <w:trHeight w:val="298"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spacing w:val="0"/>
                                      <w:w w:val="100"/>
                                      <w:position w:val="0"/>
                                      <w:sz w:val="16"/>
                                      <w:szCs w:val="16"/>
                                      <w:shd w:val="clear" w:color="auto" w:fill="auto"/>
                                      <w:lang w:val="en-US" w:eastAsia="en-US" w:bidi="en-US"/>
                                    </w:rPr>
                                    <w:t>2017</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704.6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649.9</w:t>
                                  </w:r>
                                </w:p>
                              </w:tc>
                            </w:tr>
                          </w:tbl>
                          <w:p>
                            <w:pPr>
                              <w:widowControl w:val="0"/>
                              <w:spacing w:line="1" w:lineRule="exact"/>
                            </w:pPr>
                          </w:p>
                        </w:txbxContent>
                      </wps:txbx>
                      <wps:bodyPr lIns="0" tIns="0" rIns="0" bIns="0">
                        <a:noAutoFit/>
                      </wps:bodyPr>
                    </wps:wsp>
                  </a:graphicData>
                </a:graphic>
              </wp:anchor>
            </w:drawing>
          </mc:Choice>
          <mc:Fallback>
            <w:pict>
              <v:shape id="_x0000_s1064" type="#_x0000_t202" style="position:absolute;margin-left:363.69999999999999pt;margin-top:26.949999999999999pt;width:166.09999999999999pt;height:197.5pt;z-index:-125829365;mso-wrap-distance-left:0;mso-wrap-distance-top:26.949999999999999pt;mso-wrap-distance-right:0;mso-wrap-distance-bottom:29.300000000000001pt;mso-position-horizontal-relative:page" filled="f" stroked="f">
                <v:textbox inset="0,0,0,0">
                  <w:txbxContent>
                    <w:tbl>
                      <w:tblPr>
                        <w:tblOverlap w:val="never"/>
                        <w:jc w:val="left"/>
                        <w:tblLayout w:type="fixed"/>
                      </w:tblPr>
                      <w:tblGrid>
                        <w:gridCol w:w="701"/>
                        <w:gridCol w:w="1090"/>
                        <w:gridCol w:w="1531"/>
                      </w:tblGrid>
                      <w:tr>
                        <w:trPr>
                          <w:tblHeader/>
                          <w:trHeight w:val="451"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48"/>
                                <w:szCs w:val="48"/>
                              </w:rPr>
                            </w:pPr>
                            <w:r>
                              <w:rPr>
                                <w:color w:val="000000"/>
                                <w:spacing w:val="0"/>
                                <w:w w:val="100"/>
                                <w:position w:val="0"/>
                                <w:sz w:val="48"/>
                                <w:szCs w:val="48"/>
                                <w:shd w:val="clear" w:color="auto" w:fill="auto"/>
                                <w:lang w:val="en-US" w:eastAsia="en-US" w:bidi="en-US"/>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48"/>
                                <w:szCs w:val="48"/>
                              </w:rPr>
                            </w:pPr>
                            <w:r>
                              <w:rPr>
                                <w:color w:val="000000"/>
                                <w:spacing w:val="0"/>
                                <w:w w:val="100"/>
                                <w:position w:val="0"/>
                                <w:sz w:val="48"/>
                                <w:szCs w:val="48"/>
                                <w:shd w:val="clear" w:color="auto" w:fill="auto"/>
                                <w:lang w:val="en-US" w:eastAsia="en-US" w:bidi="en-US"/>
                              </w:rPr>
                              <w:t>□</w:t>
                            </w:r>
                          </w:p>
                        </w:tc>
                      </w:tr>
                      <w:tr>
                        <w:trPr>
                          <w:trHeight w:val="56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6"/>
                                <w:szCs w:val="16"/>
                              </w:rPr>
                            </w:pPr>
                            <w:r>
                              <w:rPr>
                                <w:spacing w:val="0"/>
                                <w:w w:val="100"/>
                                <w:position w:val="0"/>
                                <w:sz w:val="16"/>
                                <w:szCs w:val="16"/>
                                <w:shd w:val="clear" w:color="auto" w:fill="auto"/>
                                <w:lang w:val="en-US" w:eastAsia="en-US" w:bidi="en-US"/>
                              </w:rPr>
                              <w:t>Total</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(x 1000)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First-time applicants</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(x 1000)</w:t>
                            </w:r>
                          </w:p>
                        </w:tc>
                      </w:tr>
                      <w:tr>
                        <w:trPr>
                          <w:trHeight w:val="283"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spacing w:val="0"/>
                                <w:w w:val="100"/>
                                <w:position w:val="0"/>
                                <w:sz w:val="16"/>
                                <w:szCs w:val="16"/>
                                <w:shd w:val="clear" w:color="auto" w:fill="auto"/>
                                <w:lang w:val="en-US" w:eastAsia="en-US" w:bidi="en-US"/>
                              </w:rPr>
                              <w:t>2008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225.2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152.9</w:t>
                            </w:r>
                          </w:p>
                        </w:tc>
                      </w:tr>
                      <w:tr>
                        <w:trPr>
                          <w:trHeight w:val="29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spacing w:val="0"/>
                                <w:w w:val="100"/>
                                <w:position w:val="0"/>
                                <w:sz w:val="16"/>
                                <w:szCs w:val="16"/>
                                <w:shd w:val="clear" w:color="auto" w:fill="auto"/>
                                <w:lang w:val="en-US" w:eastAsia="en-US" w:bidi="en-US"/>
                              </w:rPr>
                              <w:t>2009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263.8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195.8</w:t>
                            </w:r>
                          </w:p>
                        </w:tc>
                      </w:tr>
                      <w:tr>
                        <w:trPr>
                          <w:trHeight w:val="293"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spacing w:val="0"/>
                                <w:w w:val="100"/>
                                <w:position w:val="0"/>
                                <w:sz w:val="16"/>
                                <w:szCs w:val="16"/>
                                <w:shd w:val="clear" w:color="auto" w:fill="auto"/>
                                <w:lang w:val="en-US" w:eastAsia="en-US" w:bidi="en-US"/>
                              </w:rPr>
                              <w:t>2010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259.4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206.9</w:t>
                            </w:r>
                          </w:p>
                        </w:tc>
                      </w:tr>
                      <w:tr>
                        <w:trPr>
                          <w:trHeight w:val="29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spacing w:val="0"/>
                                <w:w w:val="100"/>
                                <w:position w:val="0"/>
                                <w:sz w:val="16"/>
                                <w:szCs w:val="16"/>
                                <w:shd w:val="clear" w:color="auto" w:fill="auto"/>
                                <w:lang w:val="en-US" w:eastAsia="en-US" w:bidi="en-US"/>
                              </w:rPr>
                              <w:t>2011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309.0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263.2</w:t>
                            </w:r>
                          </w:p>
                        </w:tc>
                      </w:tr>
                      <w:tr>
                        <w:trPr>
                          <w:trHeight w:val="29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spacing w:val="0"/>
                                <w:w w:val="100"/>
                                <w:position w:val="0"/>
                                <w:sz w:val="16"/>
                                <w:szCs w:val="16"/>
                                <w:shd w:val="clear" w:color="auto" w:fill="auto"/>
                                <w:lang w:val="en-US" w:eastAsia="en-US" w:bidi="en-US"/>
                              </w:rPr>
                              <w:t>2012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335.3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278.3</w:t>
                            </w:r>
                          </w:p>
                        </w:tc>
                      </w:tr>
                      <w:tr>
                        <w:trPr>
                          <w:trHeight w:val="293"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spacing w:val="0"/>
                                <w:w w:val="100"/>
                                <w:position w:val="0"/>
                                <w:sz w:val="16"/>
                                <w:szCs w:val="16"/>
                                <w:shd w:val="clear" w:color="auto" w:fill="auto"/>
                                <w:lang w:val="en-US" w:eastAsia="en-US" w:bidi="en-US"/>
                              </w:rPr>
                              <w:t>2013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431.1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367.8</w:t>
                            </w:r>
                          </w:p>
                        </w:tc>
                      </w:tr>
                      <w:tr>
                        <w:trPr>
                          <w:trHeight w:val="293"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spacing w:val="0"/>
                                <w:w w:val="100"/>
                                <w:position w:val="0"/>
                                <w:sz w:val="16"/>
                                <w:szCs w:val="16"/>
                                <w:shd w:val="clear" w:color="auto" w:fill="auto"/>
                                <w:lang w:val="en-US" w:eastAsia="en-US" w:bidi="en-US"/>
                              </w:rPr>
                              <w:t>2014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627.0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562.7</w:t>
                            </w:r>
                          </w:p>
                        </w:tc>
                      </w:tr>
                      <w:tr>
                        <w:trPr>
                          <w:trHeight w:val="283"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spacing w:val="0"/>
                                <w:w w:val="100"/>
                                <w:position w:val="0"/>
                                <w:sz w:val="16"/>
                                <w:szCs w:val="16"/>
                                <w:shd w:val="clear" w:color="auto" w:fill="auto"/>
                                <w:lang w:val="en-US" w:eastAsia="en-US" w:bidi="en-US"/>
                              </w:rPr>
                              <w:t>2015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1322.8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1257.0</w:t>
                            </w:r>
                          </w:p>
                        </w:tc>
                      </w:tr>
                      <w:tr>
                        <w:trPr>
                          <w:trHeight w:val="30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spacing w:val="0"/>
                                <w:w w:val="100"/>
                                <w:position w:val="0"/>
                                <w:sz w:val="16"/>
                                <w:szCs w:val="16"/>
                                <w:shd w:val="clear" w:color="auto" w:fill="auto"/>
                                <w:lang w:val="en-US" w:eastAsia="en-US" w:bidi="en-US"/>
                              </w:rPr>
                              <w:t>2016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1260.9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1206.1</w:t>
                            </w:r>
                          </w:p>
                        </w:tc>
                      </w:tr>
                      <w:tr>
                        <w:trPr>
                          <w:trHeight w:val="298"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spacing w:val="0"/>
                                <w:w w:val="100"/>
                                <w:position w:val="0"/>
                                <w:sz w:val="16"/>
                                <w:szCs w:val="16"/>
                                <w:shd w:val="clear" w:color="auto" w:fill="auto"/>
                                <w:lang w:val="en-US" w:eastAsia="en-US" w:bidi="en-US"/>
                              </w:rPr>
                              <w:t>2017</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704.6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649.9</w:t>
                            </w:r>
                          </w:p>
                        </w:tc>
                      </w:tr>
                    </w:tbl>
                    <w:p>
                      <w:pPr>
                        <w:widowControl w:val="0"/>
                        <w:spacing w:line="1" w:lineRule="exact"/>
                      </w:pPr>
                    </w:p>
                  </w:txbxContent>
                </v:textbox>
                <w10:wrap type="topAndBottom" anchorx="page"/>
              </v:shape>
            </w:pict>
          </mc:Fallback>
        </mc:AlternateContent>
      </w:r>
    </w:p>
    <w:p>
      <w:pPr>
        <w:pStyle w:val="Style14"/>
        <w:keepNext w:val="0"/>
        <w:keepLines w:val="0"/>
        <w:widowControl w:val="0"/>
        <w:shd w:val="clear" w:color="auto" w:fill="auto"/>
        <w:bidi w:val="0"/>
        <w:spacing w:before="0" w:after="2540"/>
        <w:ind w:left="0" w:right="0" w:firstLine="0"/>
        <w:jc w:val="left"/>
      </w:pPr>
      <w:r>
        <w:rPr>
          <w:spacing w:val="0"/>
          <w:w w:val="100"/>
          <w:position w:val="0"/>
          <w:shd w:val="clear" w:color="auto" w:fill="auto"/>
          <w:lang w:val="en-US" w:eastAsia="en-US" w:bidi="en-US"/>
        </w:rPr>
        <w:t>Syria has been the main country of citizenship of asylum seekers in the EU during recent years (</w:t>
      </w:r>
      <w:hyperlink w:anchor="bookmark19" w:tooltip="Current Document">
        <w:r>
          <w:rPr>
            <w:spacing w:val="0"/>
            <w:w w:val="100"/>
            <w:position w:val="0"/>
            <w:shd w:val="clear" w:color="auto" w:fill="auto"/>
            <w:vertAlign w:val="superscript"/>
            <w:lang w:val="en-US" w:eastAsia="en-US" w:bidi="en-US"/>
          </w:rPr>
          <w:t>6</w:t>
        </w:r>
      </w:hyperlink>
      <w:r>
        <w:rPr>
          <w:spacing w:val="0"/>
          <w:w w:val="100"/>
          <w:position w:val="0"/>
          <w:shd w:val="clear" w:color="auto" w:fill="auto"/>
          <w:lang w:val="en-US" w:eastAsia="en-US" w:bidi="en-US"/>
        </w:rPr>
        <w:t>). Yet, while keeping this position, the number of Syrian first-time asylum applicants in the EU dropped from 334.9 thousand in 2016 to 102.4 thousand in 2017 (see Figure 4). Syria was followed by Iraq (47.5 thousand in 2017; 127.1 thousand in 2016) and Afghanistan (43.6 thousand in 2017; 183.0 thousand in 2016).</w:t>
      </w:r>
    </w:p>
    <w:p>
      <w:pPr>
        <w:pStyle w:val="Style46"/>
        <w:keepNext w:val="0"/>
        <w:keepLines w:val="0"/>
        <w:widowControl w:val="0"/>
        <w:numPr>
          <w:ilvl w:val="0"/>
          <w:numId w:val="5"/>
        </w:numPr>
        <w:shd w:val="clear" w:color="auto" w:fill="auto"/>
        <w:tabs>
          <w:tab w:pos="341" w:val="left"/>
        </w:tabs>
        <w:bidi w:val="0"/>
        <w:spacing w:before="0" w:after="0" w:line="240" w:lineRule="auto"/>
        <w:ind w:left="0" w:right="0" w:firstLine="0"/>
        <w:jc w:val="left"/>
      </w:pPr>
      <w:bookmarkStart w:id="19" w:name="bookmark19"/>
      <w:r>
        <w:rPr>
          <w:color w:val="002060"/>
          <w:spacing w:val="0"/>
          <w:w w:val="100"/>
          <w:position w:val="0"/>
          <w:shd w:val="clear" w:color="auto" w:fill="auto"/>
          <w:lang w:val="en-US" w:eastAsia="en-US" w:bidi="en-US"/>
        </w:rPr>
        <w:t>Syria has held this position since 2013 (Eurostat, 2018a).</w:t>
      </w:r>
      <w:bookmarkEnd w:id="19"/>
      <w:r>
        <w:br w:type="page"/>
      </w:r>
    </w:p>
    <w:p>
      <w:pPr>
        <w:widowControl w:val="0"/>
        <w:jc w:val="center"/>
        <w:rPr>
          <w:sz w:val="2"/>
          <w:szCs w:val="2"/>
        </w:rPr>
      </w:pPr>
      <w:r>
        <w:drawing>
          <wp:inline>
            <wp:extent cx="5779135" cy="2987040"/>
            <wp:docPr id="40" name="Picutre 40"/>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23"/>
                    <a:stretch/>
                  </pic:blipFill>
                  <pic:spPr>
                    <a:xfrm>
                      <a:ext cx="5779135" cy="2987040"/>
                    </a:xfrm>
                    <a:prstGeom prst="rect"/>
                  </pic:spPr>
                </pic:pic>
              </a:graphicData>
            </a:graphic>
          </wp:inline>
        </w:drawing>
      </w:r>
    </w:p>
    <w:p>
      <w:pPr>
        <w:pStyle w:val="Style5"/>
        <w:keepNext w:val="0"/>
        <w:keepLines w:val="0"/>
        <w:widowControl w:val="0"/>
        <w:shd w:val="clear" w:color="auto" w:fill="auto"/>
        <w:bidi w:val="0"/>
        <w:spacing w:before="0" w:after="0" w:line="317" w:lineRule="auto"/>
        <w:ind w:left="0" w:right="0" w:firstLine="0"/>
        <w:jc w:val="right"/>
        <w:rPr>
          <w:sz w:val="16"/>
          <w:szCs w:val="16"/>
        </w:rPr>
      </w:pPr>
      <w:r>
        <w:rPr>
          <w:b w:val="0"/>
          <w:bCs w:val="0"/>
          <w:color w:val="1F497D"/>
          <w:spacing w:val="0"/>
          <w:w w:val="100"/>
          <w:position w:val="0"/>
          <w:sz w:val="16"/>
          <w:szCs w:val="16"/>
          <w:shd w:val="clear" w:color="auto" w:fill="auto"/>
          <w:lang w:val="en-US" w:eastAsia="en-US" w:bidi="en-US"/>
        </w:rPr>
        <w:t>and is in line with UNSCR 1244/1999 and the ICJ Opinion on the Kosovo Declaration of Independence. N-EU* = Other non-EU</w:t>
      </w:r>
    </w:p>
    <w:p>
      <w:pPr>
        <w:widowControl w:val="0"/>
        <w:spacing w:line="1" w:lineRule="exact"/>
      </w:pPr>
    </w:p>
    <w:p>
      <w:pPr>
        <w:pStyle w:val="Style31"/>
        <w:keepNext w:val="0"/>
        <w:keepLines w:val="0"/>
        <w:widowControl w:val="0"/>
        <w:shd w:val="clear" w:color="auto" w:fill="auto"/>
        <w:bidi w:val="0"/>
        <w:spacing w:before="0" w:after="0" w:line="240" w:lineRule="auto"/>
        <w:ind w:left="36" w:right="0" w:firstLine="0"/>
        <w:jc w:val="left"/>
      </w:pPr>
      <w:r>
        <w:rPr>
          <w:rFonts w:ascii="Arial Narrow" w:eastAsia="Arial Narrow" w:hAnsi="Arial Narrow" w:cs="Arial Narrow"/>
          <w:spacing w:val="0"/>
          <w:w w:val="100"/>
          <w:position w:val="0"/>
          <w:sz w:val="16"/>
          <w:szCs w:val="16"/>
          <w:shd w:val="clear" w:color="auto" w:fill="auto"/>
          <w:lang w:val="en-US" w:eastAsia="en-US" w:bidi="en-US"/>
        </w:rPr>
        <w:t>(x 1 000)</w:t>
      </w:r>
    </w:p>
    <w:tbl>
      <w:tblPr>
        <w:tblOverlap w:val="never"/>
        <w:jc w:val="center"/>
        <w:tblLayout w:type="fixed"/>
      </w:tblPr>
      <w:tblGrid>
        <w:gridCol w:w="445"/>
        <w:gridCol w:w="542"/>
        <w:gridCol w:w="546"/>
        <w:gridCol w:w="542"/>
        <w:gridCol w:w="546"/>
        <w:gridCol w:w="546"/>
        <w:gridCol w:w="542"/>
        <w:gridCol w:w="542"/>
        <w:gridCol w:w="546"/>
        <w:gridCol w:w="542"/>
        <w:gridCol w:w="546"/>
        <w:gridCol w:w="542"/>
        <w:gridCol w:w="542"/>
        <w:gridCol w:w="546"/>
        <w:gridCol w:w="542"/>
        <w:gridCol w:w="546"/>
        <w:gridCol w:w="550"/>
      </w:tblGrid>
      <w:tr>
        <w:trPr>
          <w:trHeight w:val="255"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SY</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IQ</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AF</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NG</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PK</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ER</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AL</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BD</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GN</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IR</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TR</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CI</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SO</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RU</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GM</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VE</w:t>
            </w:r>
          </w:p>
        </w:tc>
      </w:tr>
      <w:tr>
        <w:trPr>
          <w:trHeight w:val="247"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2016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334.9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127.1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183.0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15.7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4.7</w:t>
            </w:r>
          </w:p>
        </w:tc>
      </w:tr>
      <w:tr>
        <w:trPr>
          <w:trHeight w:val="251"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2017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102.4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47.5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43.6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39.1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29.6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24.4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22.1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19.3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17.7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17.3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14.6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14.0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12.7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12.6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12.5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11.9</w:t>
            </w:r>
          </w:p>
        </w:tc>
      </w:tr>
      <w:tr>
        <w:trPr>
          <w:trHeight w:val="25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ML</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SN</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GE</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DZ</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SD</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UA</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MA</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AM</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GH</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CD</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CM</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HT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XK</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RS</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N-EU</w:t>
            </w: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247"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2016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131.5</w:t>
            </w:r>
          </w:p>
        </w:tc>
        <w:tc>
          <w:tcPr>
            <w:vMerge/>
            <w:tcBorders>
              <w:left w:val="single" w:sz="4"/>
              <w:right w:val="single" w:sz="4"/>
            </w:tcBorders>
            <w:shd w:val="clear" w:color="auto" w:fill="FFFFFF"/>
            <w:vAlign w:val="top"/>
          </w:tcPr>
          <w:p>
            <w:pPr/>
          </w:p>
        </w:tc>
      </w:tr>
      <w:tr>
        <w:trPr>
          <w:trHeight w:val="259"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2017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10.3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10.2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101.1</w:t>
            </w:r>
          </w:p>
        </w:tc>
        <w:tc>
          <w:tcPr>
            <w:vMerge/>
            <w:tcBorders>
              <w:left w:val="single" w:sz="4"/>
              <w:bottom w:val="single" w:sz="4"/>
              <w:right w:val="single" w:sz="4"/>
            </w:tcBorders>
            <w:shd w:val="clear" w:color="auto" w:fill="FFFFFF"/>
            <w:vAlign w:val="top"/>
          </w:tcPr>
          <w:p>
            <w:pPr/>
          </w:p>
        </w:tc>
      </w:tr>
    </w:tbl>
    <w:p>
      <w:pPr>
        <w:pStyle w:val="Style31"/>
        <w:keepNext w:val="0"/>
        <w:keepLines w:val="0"/>
        <w:widowControl w:val="0"/>
        <w:shd w:val="clear" w:color="auto" w:fill="auto"/>
        <w:bidi w:val="0"/>
        <w:spacing w:before="0" w:line="240" w:lineRule="auto"/>
        <w:ind w:left="28" w:right="0" w:firstLine="0"/>
        <w:jc w:val="left"/>
      </w:pPr>
      <w:r>
        <w:rPr>
          <w:i/>
          <w:iCs/>
          <w:spacing w:val="0"/>
          <w:w w:val="100"/>
          <w:position w:val="0"/>
          <w:shd w:val="clear" w:color="auto" w:fill="auto"/>
          <w:lang w:val="en-US" w:eastAsia="en-US" w:bidi="en-US"/>
        </w:rPr>
        <w:t>Source:</w:t>
      </w:r>
      <w:r>
        <w:rPr>
          <w:spacing w:val="0"/>
          <w:w w:val="100"/>
          <w:position w:val="0"/>
          <w:shd w:val="clear" w:color="auto" w:fill="auto"/>
          <w:lang w:val="en-US" w:eastAsia="en-US" w:bidi="en-US"/>
        </w:rPr>
        <w:t xml:space="preserve"> Eurostat, 2018a (the source refers to data extracted in April 2018).</w:t>
      </w:r>
    </w:p>
    <w:p>
      <w:pPr>
        <w:pStyle w:val="Style31"/>
        <w:keepNext w:val="0"/>
        <w:keepLines w:val="0"/>
        <w:widowControl w:val="0"/>
        <w:shd w:val="clear" w:color="auto" w:fill="auto"/>
        <w:bidi w:val="0"/>
        <w:spacing w:before="0" w:line="240" w:lineRule="auto"/>
        <w:ind w:left="0" w:right="0" w:firstLine="0"/>
        <w:jc w:val="both"/>
        <w:rPr>
          <w:sz w:val="18"/>
          <w:szCs w:val="18"/>
        </w:rPr>
      </w:pPr>
      <w:r>
        <w:rPr>
          <w:b/>
          <w:bCs/>
          <w:color w:val="C00000"/>
          <w:spacing w:val="0"/>
          <w:w w:val="100"/>
          <w:position w:val="0"/>
          <w:sz w:val="18"/>
          <w:szCs w:val="18"/>
          <w:u w:val="single"/>
          <w:shd w:val="clear" w:color="auto" w:fill="auto"/>
          <w:lang w:val="en-US" w:eastAsia="en-US" w:bidi="en-US"/>
        </w:rPr>
        <w:t>Explanatory notes</w:t>
      </w:r>
    </w:p>
    <w:p>
      <w:pPr>
        <w:pStyle w:val="Style31"/>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See Glossary for the definition of 'first-time asylum applicant'.</w:t>
      </w:r>
    </w:p>
    <w:p>
      <w:pPr>
        <w:pStyle w:val="Style31"/>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Countries are sorted according to the number of first-time applicants in 2017.</w:t>
      </w:r>
    </w:p>
    <w:p>
      <w:pPr>
        <w:widowControl w:val="0"/>
        <w:spacing w:after="139" w:line="1" w:lineRule="exact"/>
      </w:pPr>
    </w:p>
    <w:p>
      <w:pPr>
        <w:pStyle w:val="Style14"/>
        <w:keepNext w:val="0"/>
        <w:keepLines w:val="0"/>
        <w:widowControl w:val="0"/>
        <w:shd w:val="clear" w:color="auto" w:fill="auto"/>
        <w:bidi w:val="0"/>
        <w:spacing w:before="0"/>
        <w:ind w:left="0" w:right="0" w:firstLine="0"/>
        <w:jc w:val="both"/>
      </w:pPr>
      <w:r>
        <w:rPr>
          <w:spacing w:val="0"/>
          <w:w w:val="100"/>
          <w:position w:val="0"/>
          <w:shd w:val="clear" w:color="auto" w:fill="auto"/>
          <w:lang w:val="en-US" w:eastAsia="en-US" w:bidi="en-US"/>
        </w:rPr>
        <w:t>As far as reception countries are concerned, in 2017, Germany recorded the largest number of first</w:t>
        <w:softHyphen/>
        <w:t>time asylum applicants among all the EU Member States: 198.3 thousand (see Figure 5), which represents around 30 % of all first-time applicants in the EU. It was followed by Italy (126.6 thousand), France (91.1 thousand), Greece (57.0 thousand), the United Kingdom (33.3 thousand) and Spain (30.4 thousand).</w:t>
      </w:r>
    </w:p>
    <w:p>
      <w:pPr>
        <w:pStyle w:val="Style14"/>
        <w:keepNext w:val="0"/>
        <w:keepLines w:val="0"/>
        <w:widowControl w:val="0"/>
        <w:shd w:val="clear" w:color="auto" w:fill="auto"/>
        <w:bidi w:val="0"/>
        <w:spacing w:before="0"/>
        <w:ind w:left="0" w:right="0" w:firstLine="0"/>
        <w:jc w:val="both"/>
      </w:pPr>
      <w:r>
        <w:rPr>
          <w:spacing w:val="0"/>
          <w:w w:val="100"/>
          <w:position w:val="0"/>
          <w:shd w:val="clear" w:color="auto" w:fill="auto"/>
          <w:lang w:val="en-US" w:eastAsia="en-US" w:bidi="en-US"/>
        </w:rPr>
        <w:t>While recording the largest number of asylum seekers in the EU, Germany also registered the largest relative decreases in first-time applicants between 2016 and 2017 (-73 %; or 524 thousand fewer in 2017 than in 2016). Other countries recording a substantial decrease in the number of first-time applicants (difference of at least five thousand first-time applicants) were Hungary (25.1 thousand fewer), Austria (17.7 thousand fewer), Bulgaria (15.5 thousand fewer), Switzerland (9.2 thousand fewer), Poland (6.8 thousand fewer) and the United Kingdom (5.9 thousand fewer).</w:t>
      </w:r>
    </w:p>
    <w:p>
      <w:pPr>
        <w:pStyle w:val="Style14"/>
        <w:keepNext w:val="0"/>
        <w:keepLines w:val="0"/>
        <w:widowControl w:val="0"/>
        <w:shd w:val="clear" w:color="auto" w:fill="auto"/>
        <w:bidi w:val="0"/>
        <w:spacing w:before="0"/>
        <w:ind w:left="0" w:right="0" w:firstLine="0"/>
        <w:jc w:val="both"/>
      </w:pPr>
      <w:r>
        <w:rPr>
          <w:spacing w:val="0"/>
          <w:w w:val="100"/>
          <w:position w:val="0"/>
          <w:shd w:val="clear" w:color="auto" w:fill="auto"/>
          <w:lang w:val="en-US" w:eastAsia="en-US" w:bidi="en-US"/>
        </w:rPr>
        <w:t>In contrast, some countries recorded a substantial increase in applications between 2016 and 2017, namely Spain (14.9 thousand more first-time applications in 2017 than in 2016), France (14.3 thousand more), Greece (7.1 thousand more) and Italy (5.4 thousand more).</w:t>
      </w:r>
      <w:r>
        <w:br w:type="page"/>
      </w:r>
    </w:p>
    <w:p>
      <w:pPr>
        <w:pStyle w:val="Style5"/>
        <w:keepNext w:val="0"/>
        <w:keepLines w:val="0"/>
        <w:widowControl w:val="0"/>
        <w:shd w:val="clear" w:color="auto" w:fill="auto"/>
        <w:bidi w:val="0"/>
        <w:spacing w:before="0" w:after="0" w:line="276" w:lineRule="auto"/>
        <w:ind w:left="144" w:right="0" w:firstLine="0"/>
        <w:jc w:val="left"/>
      </w:pPr>
      <w:r>
        <w:rPr>
          <w:spacing w:val="0"/>
          <w:w w:val="100"/>
          <w:position w:val="0"/>
          <w:shd w:val="clear" w:color="auto" w:fill="auto"/>
          <w:lang w:val="en-US" w:eastAsia="en-US" w:bidi="en-US"/>
        </w:rPr>
        <w:t>Figure 5: Number of (non-EU) asylum seekers in the European Union and EFTA Member States, 2016 and 2017 (thousands of first-time applicants)</w:t>
      </w:r>
    </w:p>
    <w:p>
      <w:pPr>
        <w:widowControl w:val="0"/>
        <w:jc w:val="center"/>
        <w:rPr>
          <w:sz w:val="2"/>
          <w:szCs w:val="2"/>
        </w:rPr>
      </w:pPr>
      <w:r>
        <w:drawing>
          <wp:inline>
            <wp:extent cx="5791200" cy="3395345"/>
            <wp:docPr id="41" name="Picutre 41"/>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25"/>
                    <a:stretch/>
                  </pic:blipFill>
                  <pic:spPr>
                    <a:xfrm>
                      <a:ext cx="5791200" cy="3395345"/>
                    </a:xfrm>
                    <a:prstGeom prst="rect"/>
                  </pic:spPr>
                </pic:pic>
              </a:graphicData>
            </a:graphic>
          </wp:inline>
        </w:drawing>
      </w:r>
    </w:p>
    <w:p>
      <w:pPr>
        <w:pStyle w:val="Style5"/>
        <w:keepNext w:val="0"/>
        <w:keepLines w:val="0"/>
        <w:widowControl w:val="0"/>
        <w:shd w:val="clear" w:color="auto" w:fill="auto"/>
        <w:bidi w:val="0"/>
        <w:spacing w:before="0" w:after="40" w:line="240" w:lineRule="auto"/>
        <w:ind w:left="9" w:right="0" w:firstLine="0"/>
        <w:jc w:val="left"/>
        <w:rPr>
          <w:sz w:val="16"/>
          <w:szCs w:val="16"/>
        </w:rPr>
      </w:pPr>
      <w:r>
        <w:rPr>
          <w:rFonts w:ascii="Arial" w:eastAsia="Arial" w:hAnsi="Arial" w:cs="Arial"/>
          <w:b w:val="0"/>
          <w:bCs w:val="0"/>
          <w:i/>
          <w:iCs/>
          <w:color w:val="1F497D"/>
          <w:spacing w:val="0"/>
          <w:w w:val="100"/>
          <w:position w:val="0"/>
          <w:sz w:val="16"/>
          <w:szCs w:val="16"/>
          <w:shd w:val="clear" w:color="auto" w:fill="auto"/>
          <w:lang w:val="en-US" w:eastAsia="en-US" w:bidi="en-US"/>
        </w:rPr>
        <w:t>Source:</w:t>
      </w:r>
      <w:r>
        <w:rPr>
          <w:rFonts w:ascii="Arial" w:eastAsia="Arial" w:hAnsi="Arial" w:cs="Arial"/>
          <w:b w:val="0"/>
          <w:bCs w:val="0"/>
          <w:color w:val="1F497D"/>
          <w:spacing w:val="0"/>
          <w:w w:val="100"/>
          <w:position w:val="0"/>
          <w:sz w:val="16"/>
          <w:szCs w:val="16"/>
          <w:shd w:val="clear" w:color="auto" w:fill="auto"/>
          <w:lang w:val="en-US" w:eastAsia="en-US" w:bidi="en-US"/>
        </w:rPr>
        <w:t xml:space="preserve"> Eurostat, 2018a (the source refers to data extracted in April 2018).</w:t>
      </w:r>
    </w:p>
    <w:p>
      <w:pPr>
        <w:pStyle w:val="Style5"/>
        <w:keepNext w:val="0"/>
        <w:keepLines w:val="0"/>
        <w:widowControl w:val="0"/>
        <w:shd w:val="clear" w:color="auto" w:fill="auto"/>
        <w:bidi w:val="0"/>
        <w:spacing w:before="0" w:after="40" w:line="240" w:lineRule="auto"/>
        <w:ind w:left="9" w:right="0" w:firstLine="0"/>
        <w:jc w:val="left"/>
        <w:rPr>
          <w:sz w:val="18"/>
          <w:szCs w:val="18"/>
        </w:rPr>
      </w:pPr>
      <w:r>
        <w:rPr>
          <w:rFonts w:ascii="Arial" w:eastAsia="Arial" w:hAnsi="Arial" w:cs="Arial"/>
          <w:spacing w:val="0"/>
          <w:w w:val="100"/>
          <w:position w:val="0"/>
          <w:sz w:val="18"/>
          <w:szCs w:val="18"/>
          <w:u w:val="single"/>
          <w:shd w:val="clear" w:color="auto" w:fill="auto"/>
          <w:lang w:val="en-US" w:eastAsia="en-US" w:bidi="en-US"/>
        </w:rPr>
        <w:t>Explanatory notes</w:t>
      </w:r>
    </w:p>
    <w:p>
      <w:pPr>
        <w:pStyle w:val="Style5"/>
        <w:keepNext w:val="0"/>
        <w:keepLines w:val="0"/>
        <w:widowControl w:val="0"/>
        <w:shd w:val="clear" w:color="auto" w:fill="auto"/>
        <w:bidi w:val="0"/>
        <w:spacing w:before="0" w:after="40" w:line="240" w:lineRule="auto"/>
        <w:ind w:left="9" w:right="0" w:firstLine="0"/>
        <w:jc w:val="left"/>
        <w:rPr>
          <w:sz w:val="16"/>
          <w:szCs w:val="16"/>
        </w:rPr>
      </w:pPr>
      <w:r>
        <w:rPr>
          <w:rFonts w:ascii="Arial" w:eastAsia="Arial" w:hAnsi="Arial" w:cs="Arial"/>
          <w:b w:val="0"/>
          <w:bCs w:val="0"/>
          <w:color w:val="1F497D"/>
          <w:spacing w:val="0"/>
          <w:w w:val="100"/>
          <w:position w:val="0"/>
          <w:sz w:val="16"/>
          <w:szCs w:val="16"/>
          <w:shd w:val="clear" w:color="auto" w:fill="auto"/>
          <w:lang w:val="en-US" w:eastAsia="en-US" w:bidi="en-US"/>
        </w:rPr>
        <w:t>See Glossary for the definition of 'first-time asylum applicant'.</w:t>
      </w:r>
    </w:p>
    <w:p>
      <w:pPr>
        <w:pStyle w:val="Style5"/>
        <w:keepNext w:val="0"/>
        <w:keepLines w:val="0"/>
        <w:widowControl w:val="0"/>
        <w:shd w:val="clear" w:color="auto" w:fill="auto"/>
        <w:bidi w:val="0"/>
        <w:spacing w:before="0" w:after="40" w:line="240" w:lineRule="auto"/>
        <w:ind w:left="9" w:right="0" w:firstLine="0"/>
        <w:jc w:val="left"/>
        <w:rPr>
          <w:sz w:val="16"/>
          <w:szCs w:val="16"/>
        </w:rPr>
      </w:pPr>
      <w:r>
        <w:rPr>
          <w:rFonts w:ascii="Arial" w:eastAsia="Arial" w:hAnsi="Arial" w:cs="Arial"/>
          <w:b w:val="0"/>
          <w:bCs w:val="0"/>
          <w:color w:val="1F497D"/>
          <w:spacing w:val="0"/>
          <w:w w:val="100"/>
          <w:position w:val="0"/>
          <w:sz w:val="16"/>
          <w:szCs w:val="16"/>
          <w:shd w:val="clear" w:color="auto" w:fill="auto"/>
          <w:lang w:val="en-US" w:eastAsia="en-US" w:bidi="en-US"/>
        </w:rPr>
        <w:t>Countries are sorted according to the number of first-time applicants in 2017.</w:t>
      </w:r>
    </w:p>
    <w:p>
      <w:pPr>
        <w:widowControl w:val="0"/>
        <w:spacing w:after="359" w:line="1" w:lineRule="exact"/>
      </w:pPr>
    </w:p>
    <w:p>
      <w:pPr>
        <w:pStyle w:val="Style14"/>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In terms of age structure, a substantial proportion of first-time asylum applicants are aged between 18 and 34, i.e. the age-range closely associated with higher education studies. Indeed, as shown in Figure 6, in 2017, slightly more than half of first-time applicants (51.5 %) in the EU were in this age group. The highest share of first-time applicants aged between 18 and 34 - more than 60 % - was recorded in Italy (77 %), Croatia (63.6 %) and Cyprus (63.1 %). In contrast, Estonia, Austria, Hungary, Poland and Germany registered only up to 40 % of first-time applicants between 18 and 34 years. These five countries recorded a high share (more than 40 %) of applicants under the age of 18. First</w:t>
        <w:softHyphen/>
        <w:t>time asylum applicants aged between 35-64 years accounted for 17 % of applicants in the EU in 2017, with the Czech Republic recording the highest share of applicants in this age group (36.8 %).</w:t>
      </w:r>
      <w:r>
        <w:br w:type="page"/>
      </w:r>
    </w:p>
    <w:p>
      <w:pPr>
        <w:pStyle w:val="Style5"/>
        <w:keepNext w:val="0"/>
        <w:keepLines w:val="0"/>
        <w:widowControl w:val="0"/>
        <w:shd w:val="clear" w:color="auto" w:fill="auto"/>
        <w:bidi w:val="0"/>
        <w:spacing w:before="0" w:after="0" w:line="240" w:lineRule="auto"/>
        <w:ind w:left="102" w:right="0" w:firstLine="0"/>
        <w:jc w:val="left"/>
      </w:pPr>
      <w:r>
        <w:rPr>
          <w:spacing w:val="0"/>
          <w:w w:val="100"/>
          <w:position w:val="0"/>
          <w:shd w:val="clear" w:color="auto" w:fill="auto"/>
          <w:lang w:val="en-US" w:eastAsia="en-US" w:bidi="en-US"/>
        </w:rPr>
        <w:t>Figure 6: Distribution by age of (non-EU) first-time asylum applicants in the EU and EFTA Member States, 2017</w:t>
      </w:r>
    </w:p>
    <w:p>
      <w:pPr>
        <w:widowControl w:val="0"/>
        <w:jc w:val="center"/>
        <w:rPr>
          <w:sz w:val="2"/>
          <w:szCs w:val="2"/>
        </w:rPr>
      </w:pPr>
      <w:r>
        <w:drawing>
          <wp:inline>
            <wp:extent cx="5754370" cy="2188210"/>
            <wp:docPr id="42" name="Picutre 42"/>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27"/>
                    <a:stretch/>
                  </pic:blipFill>
                  <pic:spPr>
                    <a:xfrm>
                      <a:ext cx="5754370" cy="2188210"/>
                    </a:xfrm>
                    <a:prstGeom prst="rect"/>
                  </pic:spPr>
                </pic:pic>
              </a:graphicData>
            </a:graphic>
          </wp:inline>
        </w:drawing>
      </w:r>
    </w:p>
    <w:p>
      <w:pPr>
        <w:widowControl w:val="0"/>
        <w:spacing w:after="219" w:line="1" w:lineRule="exact"/>
      </w:pPr>
    </w:p>
    <w:p>
      <w:pPr>
        <w:widowControl w:val="0"/>
        <w:spacing w:line="1" w:lineRule="exact"/>
      </w:pPr>
    </w:p>
    <w:tbl>
      <w:tblPr>
        <w:tblOverlap w:val="never"/>
        <w:jc w:val="center"/>
        <w:tblLayout w:type="fixed"/>
      </w:tblPr>
      <w:tblGrid>
        <w:gridCol w:w="1065"/>
        <w:gridCol w:w="477"/>
        <w:gridCol w:w="477"/>
        <w:gridCol w:w="477"/>
        <w:gridCol w:w="477"/>
        <w:gridCol w:w="477"/>
        <w:gridCol w:w="477"/>
        <w:gridCol w:w="477"/>
        <w:gridCol w:w="477"/>
        <w:gridCol w:w="477"/>
        <w:gridCol w:w="477"/>
        <w:gridCol w:w="477"/>
        <w:gridCol w:w="477"/>
        <w:gridCol w:w="477"/>
        <w:gridCol w:w="477"/>
        <w:gridCol w:w="472"/>
        <w:gridCol w:w="477"/>
        <w:gridCol w:w="486"/>
      </w:tblGrid>
      <w:tr>
        <w:trPr>
          <w:trHeight w:val="255"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EU</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BE</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BG</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CZ</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DK</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DE</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EE</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IE</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EL</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ES</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FR</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HR</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IT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CY</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LV</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LT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LU</w:t>
            </w:r>
          </w:p>
        </w:tc>
      </w:tr>
      <w:tr>
        <w:trPr>
          <w:trHeight w:val="25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0-17 years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26.3</w:t>
            </w:r>
          </w:p>
        </w:tc>
      </w:tr>
      <w:tr>
        <w:trPr>
          <w:trHeight w:val="25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18-34 years</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51.5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45.0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53.6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41.2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43.2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38.8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27.8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48.3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48.3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51.5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54.3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63.6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77.0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63.1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42.3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43.3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55.2</w:t>
            </w:r>
          </w:p>
        </w:tc>
      </w:tr>
      <w:tr>
        <w:trPr>
          <w:trHeight w:val="25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35-64 years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18.3</w:t>
            </w:r>
          </w:p>
        </w:tc>
      </w:tr>
      <w:tr>
        <w:trPr>
          <w:trHeight w:val="2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HU</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MT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NL</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AT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PL</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PT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RO</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SI</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SK</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FI</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SE</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UK</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CH</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IS</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LI</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NO</w:t>
            </w:r>
          </w:p>
        </w:tc>
      </w:tr>
      <w:tr>
        <w:trPr>
          <w:trHeight w:val="25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0-17 years</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51.0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27.6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23.9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53.2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45.9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24.6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33.5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35.9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23.3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30.4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36.3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39.7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31.5</w:t>
            </w:r>
          </w:p>
        </w:tc>
      </w:tr>
      <w:tr>
        <w:trPr>
          <w:trHeight w:val="25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18-34 years</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34.3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55.0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55.1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32.4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33.6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52.2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51.1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54.7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53.3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48.6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40.6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47.2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49.1</w:t>
            </w:r>
          </w:p>
        </w:tc>
      </w:tr>
      <w:tr>
        <w:trPr>
          <w:trHeight w:val="259"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35-64 years</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14.0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17.1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20.1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14.0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19.6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22.2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15.1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23.3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20.2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21.5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23.2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12.7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24.9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18.7</w:t>
            </w:r>
          </w:p>
        </w:tc>
      </w:tr>
    </w:tbl>
    <w:p>
      <w:pPr>
        <w:pStyle w:val="Style31"/>
        <w:keepNext w:val="0"/>
        <w:keepLines w:val="0"/>
        <w:widowControl w:val="0"/>
        <w:shd w:val="clear" w:color="auto" w:fill="auto"/>
        <w:bidi w:val="0"/>
        <w:spacing w:before="0" w:line="240" w:lineRule="auto"/>
        <w:ind w:left="23" w:right="0" w:firstLine="0"/>
        <w:jc w:val="left"/>
      </w:pPr>
      <w:r>
        <w:rPr>
          <w:i/>
          <w:iCs/>
          <w:spacing w:val="0"/>
          <w:w w:val="100"/>
          <w:position w:val="0"/>
          <w:shd w:val="clear" w:color="auto" w:fill="auto"/>
          <w:lang w:val="en-US" w:eastAsia="en-US" w:bidi="en-US"/>
        </w:rPr>
        <w:t>Source:</w:t>
      </w:r>
      <w:r>
        <w:rPr>
          <w:spacing w:val="0"/>
          <w:w w:val="100"/>
          <w:position w:val="0"/>
          <w:shd w:val="clear" w:color="auto" w:fill="auto"/>
          <w:lang w:val="en-US" w:eastAsia="en-US" w:bidi="en-US"/>
        </w:rPr>
        <w:t xml:space="preserve"> Eurostat, 2018a (the source refers to data extracted in April 2018).</w:t>
      </w:r>
    </w:p>
    <w:p>
      <w:pPr>
        <w:pStyle w:val="Style31"/>
        <w:keepNext w:val="0"/>
        <w:keepLines w:val="0"/>
        <w:widowControl w:val="0"/>
        <w:shd w:val="clear" w:color="auto" w:fill="auto"/>
        <w:bidi w:val="0"/>
        <w:spacing w:before="0" w:line="240" w:lineRule="auto"/>
        <w:ind w:left="23" w:right="0" w:firstLine="0"/>
        <w:jc w:val="left"/>
        <w:rPr>
          <w:sz w:val="18"/>
          <w:szCs w:val="18"/>
        </w:rPr>
      </w:pPr>
      <w:r>
        <w:rPr>
          <w:b/>
          <w:bCs/>
          <w:color w:val="C00000"/>
          <w:spacing w:val="0"/>
          <w:w w:val="100"/>
          <w:position w:val="0"/>
          <w:sz w:val="18"/>
          <w:szCs w:val="18"/>
          <w:u w:val="single"/>
          <w:shd w:val="clear" w:color="auto" w:fill="auto"/>
          <w:lang w:val="en-US" w:eastAsia="en-US" w:bidi="en-US"/>
        </w:rPr>
        <w:t>Explanatory notes</w:t>
      </w:r>
    </w:p>
    <w:p>
      <w:pPr>
        <w:pStyle w:val="Style31"/>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See Glossary for the definition of 'first-time asylum applicant'.</w:t>
      </w:r>
    </w:p>
    <w:p>
      <w:pPr>
        <w:pStyle w:val="Style31"/>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The figure does not include first-time asylum applicants aged 65 and over, and applicants of an unknown age.</w:t>
      </w:r>
    </w:p>
    <w:p>
      <w:pPr>
        <w:widowControl w:val="0"/>
        <w:spacing w:after="139" w:line="1" w:lineRule="exact"/>
      </w:pPr>
    </w:p>
    <w:p>
      <w:pPr>
        <w:pStyle w:val="Style14"/>
        <w:keepNext w:val="0"/>
        <w:keepLines w:val="0"/>
        <w:widowControl w:val="0"/>
        <w:shd w:val="clear" w:color="auto" w:fill="auto"/>
        <w:bidi w:val="0"/>
        <w:spacing w:before="0"/>
        <w:ind w:left="0" w:right="0" w:firstLine="0"/>
        <w:jc w:val="both"/>
      </w:pPr>
      <w:r>
        <w:rPr>
          <w:spacing w:val="0"/>
          <w:w w:val="100"/>
          <w:position w:val="0"/>
          <w:shd w:val="clear" w:color="auto" w:fill="auto"/>
          <w:lang w:val="en-US" w:eastAsia="en-US" w:bidi="en-US"/>
        </w:rPr>
        <w:t>Not all asylum applicants in the EU acquire a refugee or a comparable international protection status. More specifically, in 2017, out of around 1 million first-instance decisions that were issued in the EU Member States, 444 thousand (46 %) resulted in a positive outcome (</w:t>
      </w:r>
      <w:hyperlink w:anchor="bookmark20" w:tooltip="Current Document">
        <w:r>
          <w:rPr>
            <w:spacing w:val="0"/>
            <w:w w:val="100"/>
            <w:position w:val="0"/>
            <w:shd w:val="clear" w:color="auto" w:fill="auto"/>
            <w:vertAlign w:val="superscript"/>
            <w:lang w:val="en-US" w:eastAsia="en-US" w:bidi="en-US"/>
          </w:rPr>
          <w:t>7</w:t>
        </w:r>
      </w:hyperlink>
      <w:r>
        <w:rPr>
          <w:spacing w:val="0"/>
          <w:w w:val="100"/>
          <w:position w:val="0"/>
          <w:shd w:val="clear" w:color="auto" w:fill="auto"/>
          <w:lang w:val="en-US" w:eastAsia="en-US" w:bidi="en-US"/>
        </w:rPr>
        <w:t>). An additional 95 thousand positive decisions were issued as a result of an appeal or review (36 % of final decisions were positive) (</w:t>
      </w:r>
      <w:hyperlink w:anchor="bookmark21" w:tooltip="Current Document">
        <w:r>
          <w:rPr>
            <w:spacing w:val="0"/>
            <w:w w:val="100"/>
            <w:position w:val="0"/>
            <w:shd w:val="clear" w:color="auto" w:fill="auto"/>
            <w:vertAlign w:val="superscript"/>
            <w:lang w:val="en-US" w:eastAsia="en-US" w:bidi="en-US"/>
          </w:rPr>
          <w:t>8</w:t>
        </w:r>
        <w:r>
          <w:rPr>
            <w:spacing w:val="0"/>
            <w:w w:val="100"/>
            <w:position w:val="0"/>
            <w:shd w:val="clear" w:color="auto" w:fill="auto"/>
            <w:lang w:val="en-US" w:eastAsia="en-US" w:bidi="en-US"/>
          </w:rPr>
          <w:t>)</w:t>
        </w:r>
      </w:hyperlink>
      <w:r>
        <w:rPr>
          <w:spacing w:val="0"/>
          <w:w w:val="100"/>
          <w:position w:val="0"/>
          <w:shd w:val="clear" w:color="auto" w:fill="auto"/>
          <w:lang w:val="en-US" w:eastAsia="en-US" w:bidi="en-US"/>
        </w:rPr>
        <w:t>. This means that around half a million citizens of non-EU countries received an international protection status in the EU in 2017.</w:t>
      </w:r>
    </w:p>
    <w:p>
      <w:pPr>
        <w:pStyle w:val="Style14"/>
        <w:keepNext w:val="0"/>
        <w:keepLines w:val="0"/>
        <w:widowControl w:val="0"/>
        <w:shd w:val="clear" w:color="auto" w:fill="auto"/>
        <w:bidi w:val="0"/>
        <w:spacing w:before="0" w:after="2120"/>
        <w:ind w:left="0" w:right="0" w:firstLine="0"/>
        <w:jc w:val="both"/>
      </w:pPr>
      <w:r>
        <w:rPr>
          <w:spacing w:val="0"/>
          <w:w w:val="100"/>
          <w:position w:val="0"/>
          <w:shd w:val="clear" w:color="auto" w:fill="auto"/>
          <w:lang w:val="en-US" w:eastAsia="en-US" w:bidi="en-US"/>
        </w:rPr>
        <w:t>Overall, the evolution of immigration in the EU over the past years raises a number of questions related to higher education in the Member States. Are European higher education systems prepared to react to recent developments related to numbers of newly arrived immigrants from non-EU countries? Are there structures and services in place allowing the evaluation and recognition of learning achievements acquired outside the EU, including undocumented learning achievements? Are there any large-scale policies or measures aiming to facilitate access of newly arrived immigrants to higher education? The remainder of this report aims to address these questions.</w:t>
      </w:r>
    </w:p>
    <w:p>
      <w:pPr>
        <w:pStyle w:val="Style46"/>
        <w:keepNext w:val="0"/>
        <w:keepLines w:val="0"/>
        <w:widowControl w:val="0"/>
        <w:numPr>
          <w:ilvl w:val="0"/>
          <w:numId w:val="5"/>
        </w:numPr>
        <w:shd w:val="clear" w:color="auto" w:fill="auto"/>
        <w:tabs>
          <w:tab w:pos="343" w:val="left"/>
        </w:tabs>
        <w:bidi w:val="0"/>
        <w:spacing w:before="0" w:after="0" w:line="240" w:lineRule="auto"/>
        <w:ind w:left="0" w:right="0" w:firstLine="0"/>
        <w:jc w:val="both"/>
      </w:pPr>
      <w:bookmarkStart w:id="20" w:name="bookmark20"/>
      <w:r>
        <w:rPr>
          <w:color w:val="002060"/>
          <w:spacing w:val="0"/>
          <w:w w:val="100"/>
          <w:position w:val="0"/>
          <w:shd w:val="clear" w:color="auto" w:fill="auto"/>
          <w:lang w:val="en-US" w:eastAsia="en-US" w:bidi="en-US"/>
        </w:rPr>
        <w:t>Eurostat [migr_asydcfsta]. Data extracted in October 2018.</w:t>
      </w:r>
      <w:bookmarkEnd w:id="20"/>
    </w:p>
    <w:p>
      <w:pPr>
        <w:pStyle w:val="Style46"/>
        <w:keepNext w:val="0"/>
        <w:keepLines w:val="0"/>
        <w:widowControl w:val="0"/>
        <w:numPr>
          <w:ilvl w:val="0"/>
          <w:numId w:val="5"/>
        </w:numPr>
        <w:shd w:val="clear" w:color="auto" w:fill="auto"/>
        <w:tabs>
          <w:tab w:pos="343" w:val="left"/>
        </w:tabs>
        <w:bidi w:val="0"/>
        <w:spacing w:before="0" w:after="180" w:line="240" w:lineRule="auto"/>
        <w:ind w:left="0" w:right="0" w:firstLine="0"/>
        <w:jc w:val="both"/>
        <w:sectPr>
          <w:headerReference w:type="default" r:id="rId29"/>
          <w:footerReference w:type="default" r:id="rId30"/>
          <w:headerReference w:type="even" r:id="rId31"/>
          <w:footerReference w:type="even" r:id="rId32"/>
          <w:footnotePr>
            <w:pos w:val="pageBottom"/>
            <w:numFmt w:val="decimal"/>
            <w:numRestart w:val="continuous"/>
          </w:footnotePr>
          <w:pgSz w:w="11900" w:h="16840"/>
          <w:pgMar w:top="1443" w:left="1365" w:right="1305" w:bottom="1126" w:header="0" w:footer="3" w:gutter="0"/>
          <w:cols w:space="720"/>
          <w:noEndnote/>
          <w:rtlGutter w:val="0"/>
          <w:docGrid w:linePitch="360"/>
        </w:sectPr>
      </w:pPr>
      <w:bookmarkStart w:id="21" w:name="bookmark21"/>
      <w:r>
        <w:rPr>
          <w:color w:val="002060"/>
          <w:spacing w:val="0"/>
          <w:w w:val="100"/>
          <w:position w:val="0"/>
          <w:shd w:val="clear" w:color="auto" w:fill="auto"/>
          <w:lang w:val="en-US" w:eastAsia="en-US" w:bidi="en-US"/>
        </w:rPr>
        <w:t>Eurostat [migr_asydcfina]. Data extracted in October 2018.</w:t>
      </w:r>
      <w:bookmarkEnd w:id="21"/>
    </w:p>
    <w:p>
      <w:pPr>
        <w:pStyle w:val="Style20"/>
        <w:keepNext/>
        <w:keepLines/>
        <w:widowControl w:val="0"/>
        <w:numPr>
          <w:ilvl w:val="0"/>
          <w:numId w:val="3"/>
        </w:numPr>
        <w:pBdr>
          <w:bottom w:val="single" w:sz="4" w:space="0" w:color="auto"/>
        </w:pBdr>
        <w:shd w:val="clear" w:color="auto" w:fill="auto"/>
        <w:tabs>
          <w:tab w:pos="427" w:val="left"/>
        </w:tabs>
        <w:bidi w:val="0"/>
        <w:spacing w:before="0" w:after="320" w:line="305" w:lineRule="auto"/>
        <w:ind w:left="440" w:right="0" w:hanging="440"/>
        <w:jc w:val="both"/>
      </w:pPr>
      <w:bookmarkStart w:id="22" w:name="bookmark22"/>
      <w:bookmarkStart w:id="23" w:name="bookmark23"/>
      <w:r>
        <w:rPr>
          <w:spacing w:val="0"/>
          <w:w w:val="100"/>
          <w:position w:val="0"/>
          <w:sz w:val="24"/>
          <w:szCs w:val="24"/>
          <w:shd w:val="clear" w:color="auto" w:fill="auto"/>
          <w:lang w:val="en-US" w:eastAsia="en-US" w:bidi="en-US"/>
        </w:rPr>
        <w:t>INTEGRATING ASYLUM SEEKERS AND REFUGEES INTO HIGHER EDUCATION: POLICIES, MEASURES AND MONITORING</w:t>
      </w:r>
      <w:bookmarkEnd w:id="22"/>
      <w:bookmarkEnd w:id="23"/>
    </w:p>
    <w:p>
      <w:pPr>
        <w:pStyle w:val="Style14"/>
        <w:keepNext w:val="0"/>
        <w:keepLines w:val="0"/>
        <w:widowControl w:val="0"/>
        <w:shd w:val="clear" w:color="auto" w:fill="auto"/>
        <w:bidi w:val="0"/>
        <w:spacing w:before="0"/>
        <w:ind w:left="0" w:right="0" w:firstLine="0"/>
        <w:jc w:val="both"/>
      </w:pPr>
      <w:r>
        <w:rPr>
          <w:spacing w:val="0"/>
          <w:w w:val="100"/>
          <w:position w:val="0"/>
          <w:shd w:val="clear" w:color="auto" w:fill="auto"/>
          <w:lang w:val="en-US" w:eastAsia="en-US" w:bidi="en-US"/>
        </w:rPr>
        <w:t>As outlined in the first part of this report, annual non-EU immigration into the European Union was particularly high in 2015 and 2016, when around 2.3 and 2 million non-EU citizens immigrated to the EU. During these two years, almost 2.6 million non-EU citizens applied for asylum in the EU, with Syria being their main country of citizenship. In 2017, around half a million non-EU citizens received refugee or comparable international protection status in the EU.</w:t>
      </w:r>
    </w:p>
    <w:p>
      <w:pPr>
        <w:pStyle w:val="Style14"/>
        <w:keepNext w:val="0"/>
        <w:keepLines w:val="0"/>
        <w:widowControl w:val="0"/>
        <w:shd w:val="clear" w:color="auto" w:fill="auto"/>
        <w:bidi w:val="0"/>
        <w:spacing w:before="0" w:after="320"/>
        <w:ind w:left="0" w:right="0" w:firstLine="0"/>
        <w:jc w:val="both"/>
      </w:pPr>
      <w:r>
        <w:rPr>
          <w:spacing w:val="0"/>
          <w:w w:val="100"/>
          <w:position w:val="0"/>
          <w:shd w:val="clear" w:color="auto" w:fill="auto"/>
          <w:lang w:val="en-US" w:eastAsia="en-US" w:bidi="en-US"/>
        </w:rPr>
        <w:t>A substantial proportion of asylum applicants in the EU - around 50 % - are aged between 18 and 34, i.e. the age-range closely associated with higher education studies. They may be motivated to enter higher education, or could have been studying in higher education before leaving their country. They may or may not be able to document their previous study achievements. For this reason, it is important to examine which policy approaches and measures exist across Europe to support the integration of asylum seekers and refugees into higher education. This topic is the main focus of this section.</w:t>
      </w:r>
    </w:p>
    <w:p>
      <w:pPr>
        <w:pStyle w:val="Style54"/>
        <w:keepNext/>
        <w:keepLines/>
        <w:widowControl w:val="0"/>
        <w:shd w:val="clear" w:color="auto" w:fill="auto"/>
        <w:bidi w:val="0"/>
        <w:spacing w:before="0" w:line="276" w:lineRule="auto"/>
        <w:ind w:right="0"/>
        <w:jc w:val="both"/>
      </w:pPr>
      <w:bookmarkStart w:id="24" w:name="bookmark24"/>
      <w:bookmarkStart w:id="25" w:name="bookmark25"/>
      <w:r>
        <w:rPr>
          <w:spacing w:val="0"/>
          <w:w w:val="100"/>
          <w:position w:val="0"/>
          <w:sz w:val="24"/>
          <w:szCs w:val="24"/>
          <w:shd w:val="clear" w:color="auto" w:fill="auto"/>
          <w:lang w:val="en-US" w:eastAsia="en-US" w:bidi="en-US"/>
        </w:rPr>
        <w:t>2.1. Policies and strategies for the integration of asylum seekers and refugees into higher education</w:t>
      </w:r>
      <w:bookmarkEnd w:id="24"/>
      <w:bookmarkEnd w:id="25"/>
    </w:p>
    <w:p>
      <w:pPr>
        <w:pStyle w:val="Style14"/>
        <w:keepNext w:val="0"/>
        <w:keepLines w:val="0"/>
        <w:widowControl w:val="0"/>
        <w:shd w:val="clear" w:color="auto" w:fill="auto"/>
        <w:bidi w:val="0"/>
        <w:spacing w:before="0"/>
        <w:ind w:left="0" w:right="0" w:firstLine="0"/>
        <w:jc w:val="both"/>
      </w:pPr>
      <w:bookmarkStart w:id="26" w:name="bookmark26"/>
      <w:r>
        <w:rPr>
          <w:spacing w:val="0"/>
          <w:w w:val="100"/>
          <w:position w:val="0"/>
          <w:shd w:val="clear" w:color="auto" w:fill="auto"/>
          <w:lang w:val="en-US" w:eastAsia="en-US" w:bidi="en-US"/>
        </w:rPr>
        <w:t>Top-level authorities may apply various strategic approaches for the integration of asylum seekers and refugees into higher education. These may be stipulated in a range of official documents, including legislation, national strategies, action plans, 'white papers', etc. Countries were asked to report on these documents, which are considered under the generic term, 'top-level steering documents'.</w:t>
      </w:r>
      <w:bookmarkEnd w:id="26"/>
    </w:p>
    <w:p>
      <w:pPr>
        <w:pStyle w:val="Style14"/>
        <w:keepNext w:val="0"/>
        <w:keepLines w:val="0"/>
        <w:widowControl w:val="0"/>
        <w:shd w:val="clear" w:color="auto" w:fill="auto"/>
        <w:bidi w:val="0"/>
        <w:spacing w:before="0"/>
        <w:ind w:left="0" w:right="0" w:firstLine="0"/>
        <w:jc w:val="both"/>
      </w:pPr>
      <w:r>
        <w:rPr>
          <w:spacing w:val="0"/>
          <w:w w:val="100"/>
          <w:position w:val="0"/>
          <w:shd w:val="clear" w:color="auto" w:fill="auto"/>
          <w:lang w:val="en-US" w:eastAsia="en-US" w:bidi="en-US"/>
        </w:rPr>
        <w:t>Figure 7 shows where countries have top-level steering documents that refer explicitly to asylum seekers and/or refugees. It indicates that in 22 systems top-level steering documents covering higher education mention asylum seekers and refugees, while an almost equal number (19 systems) say nothing. However, among the systems where higher education steering documents mention asylum seekers and refugees, there are very few that outline any significant top-level policy or strategy. Indeed in some cases asylum seekers and refugees are mentioned simply to point out that responsibility for policy is devolved to another level of decision-making, such as higher education institutions.</w:t>
      </w:r>
    </w:p>
    <w:p>
      <w:pPr>
        <w:pStyle w:val="Style14"/>
        <w:keepNext w:val="0"/>
        <w:keepLines w:val="0"/>
        <w:widowControl w:val="0"/>
        <w:shd w:val="clear" w:color="auto" w:fill="auto"/>
        <w:bidi w:val="0"/>
        <w:spacing w:before="0"/>
        <w:ind w:left="0" w:right="0" w:firstLine="0"/>
        <w:jc w:val="both"/>
      </w:pPr>
      <w:r>
        <w:rPr>
          <w:spacing w:val="0"/>
          <w:w w:val="100"/>
          <w:position w:val="0"/>
          <w:shd w:val="clear" w:color="auto" w:fill="auto"/>
          <w:lang w:val="en-US" w:eastAsia="en-US" w:bidi="en-US"/>
        </w:rPr>
        <w:t>Germany stands out among all European countries as having the most comprehensive policy approach, with a strategy developed in 2015 (KMK, 2015) outlining national measures for the integration of asylum seekers and refugees into the German higher education system. The main focus of the strategy is to facilitate the path into higher education for those asylum seekers and refugees who are motivated and with the aptitude to study, or who were previously studying in higher education before coming to Germany. There are a number of actions addressing recognition of qualifications and prior learning, bridging programmes, guidance and counselling services and financial support. The strategy also includes quantitative targets for providing new places in foundation programmes at the rate of 2 400 per year until a maximum of 10 000 places are opened. However, since rolling out the programme, the annual number has more than quadrupled to 10 400 places. The strategy is fully costed, and has a clear budget allocation.</w:t>
      </w:r>
    </w:p>
    <w:p>
      <w:pPr>
        <w:pStyle w:val="Style14"/>
        <w:keepNext w:val="0"/>
        <w:keepLines w:val="0"/>
        <w:widowControl w:val="0"/>
        <w:shd w:val="clear" w:color="auto" w:fill="auto"/>
        <w:bidi w:val="0"/>
        <w:spacing w:before="0" w:after="120"/>
        <w:ind w:left="0" w:right="0" w:firstLine="0"/>
        <w:jc w:val="both"/>
      </w:pPr>
      <w:r>
        <w:rPr>
          <w:spacing w:val="0"/>
          <w:w w:val="100"/>
          <w:position w:val="0"/>
          <w:shd w:val="clear" w:color="auto" w:fill="auto"/>
          <w:lang w:val="en-US" w:eastAsia="en-US" w:bidi="en-US"/>
        </w:rPr>
        <w:t>In comparison to Germany, other countries focus on a more limited sphere of policy action and tend to include higher education within wider strategies on migration. Norway, Sweden and Denmark outline several higher education policy areas - recognition of educational qualifications, and supporting language learning - with the goal of facilitating smooth access to higher education. Belgium (the</w:t>
        <w:br w:type="page"/>
      </w:r>
      <w:r>
        <w:rPr>
          <w:spacing w:val="0"/>
          <w:w w:val="100"/>
          <w:position w:val="0"/>
          <w:shd w:val="clear" w:color="auto" w:fill="auto"/>
          <w:lang w:val="en-US" w:eastAsia="en-US" w:bidi="en-US"/>
        </w:rPr>
        <w:t>French and the Flemish Communities), and Italy also have a relatively limited policy approach, focusing on procedures to recognise foreign qualifications.</w:t>
      </w:r>
    </w:p>
    <w:p>
      <w:pPr>
        <w:pStyle w:val="Style14"/>
        <w:keepNext w:val="0"/>
        <w:keepLines w:val="0"/>
        <w:widowControl w:val="0"/>
        <w:shd w:val="clear" w:color="auto" w:fill="auto"/>
        <w:bidi w:val="0"/>
        <w:spacing w:before="0" w:after="120"/>
        <w:ind w:left="0" w:right="0" w:firstLine="0"/>
        <w:jc w:val="both"/>
      </w:pPr>
      <w:r>
        <w:rPr>
          <w:spacing w:val="0"/>
          <w:w w:val="100"/>
          <w:position w:val="0"/>
          <w:shd w:val="clear" w:color="auto" w:fill="auto"/>
          <w:lang w:val="en-US" w:eastAsia="en-US" w:bidi="en-US"/>
        </w:rPr>
        <w:t>Portugal covers refugee rights to higher education as a section within a recent (2018) policy decree on international students. The objective is to treat refugee students as equivalent to Portuguese students and hence eligible to receive state social support. This aims to correct an identified policy gap, as prior to this decree, there had been no legal framework through which refugees could access financial support. Instead, individual institutions had been obliged to take responsibility for any supportive action.</w:t>
      </w:r>
    </w:p>
    <w:p>
      <w:pPr>
        <w:pStyle w:val="Style14"/>
        <w:keepNext w:val="0"/>
        <w:keepLines w:val="0"/>
        <w:widowControl w:val="0"/>
        <w:shd w:val="clear" w:color="auto" w:fill="auto"/>
        <w:bidi w:val="0"/>
        <w:spacing w:before="0" w:after="120" w:line="295" w:lineRule="auto"/>
        <w:ind w:left="0" w:right="0" w:firstLine="0"/>
        <w:jc w:val="both"/>
      </w:pPr>
      <w:r>
        <w:rPr>
          <w:spacing w:val="0"/>
          <w:w w:val="100"/>
          <w:position w:val="0"/>
          <w:shd w:val="clear" w:color="auto" w:fill="auto"/>
          <w:lang w:val="en-US" w:eastAsia="en-US" w:bidi="en-US"/>
        </w:rPr>
        <w:t>Serbia has a similar approach to Portugal, giving refugees the possibility to access state financial support with lower criteria than those defined for national students.</w:t>
      </w:r>
    </w:p>
    <w:p>
      <w:pPr>
        <w:pStyle w:val="Style14"/>
        <w:keepNext w:val="0"/>
        <w:keepLines w:val="0"/>
        <w:widowControl w:val="0"/>
        <w:shd w:val="clear" w:color="auto" w:fill="auto"/>
        <w:bidi w:val="0"/>
        <w:spacing w:before="0" w:after="120"/>
        <w:ind w:left="0" w:right="0" w:firstLine="0"/>
        <w:jc w:val="both"/>
      </w:pPr>
      <w:r>
        <w:rPr>
          <w:spacing w:val="0"/>
          <w:w w:val="100"/>
          <w:position w:val="0"/>
          <w:shd w:val="clear" w:color="auto" w:fill="auto"/>
          <w:lang w:val="en-US" w:eastAsia="en-US" w:bidi="en-US"/>
        </w:rPr>
        <w:t>Other countries tend not to have any specific policy related to higher education for asylum seekers and/or refugees, but rather to integrate some elements affecting higher education into wider strategies on migration. This is the case in France, Cyprus, Croatia, Malta, Montenegro, Poland and the United Kingdom (Wales).</w:t>
      </w:r>
    </w:p>
    <w:p>
      <w:pPr>
        <w:pStyle w:val="Style14"/>
        <w:keepNext w:val="0"/>
        <w:keepLines w:val="0"/>
        <w:widowControl w:val="0"/>
        <w:shd w:val="clear" w:color="auto" w:fill="auto"/>
        <w:bidi w:val="0"/>
        <w:spacing w:before="0" w:after="280"/>
        <w:ind w:left="0" w:right="0" w:firstLine="0"/>
        <w:jc w:val="both"/>
      </w:pPr>
      <w:r>
        <w:rPr>
          <w:spacing w:val="0"/>
          <w:w w:val="100"/>
          <w:position w:val="0"/>
          <w:shd w:val="clear" w:color="auto" w:fill="auto"/>
          <w:lang w:val="en-US" w:eastAsia="en-US" w:bidi="en-US"/>
        </w:rPr>
        <w:t>In Bulgaria, the mention of asylum seekers and refugees in relation to higher education in top level policy documents is even more perfunctory: the national strategy on migration, asylum and integration simply outlines the position that this is a matter of academic autonomy, thus devolving responsibility for specific action to the institutional level.</w:t>
      </w:r>
    </w:p>
    <w:p>
      <w:pPr>
        <w:pStyle w:val="Style2"/>
        <w:keepNext w:val="0"/>
        <w:keepLines w:val="0"/>
        <w:widowControl w:val="0"/>
        <w:shd w:val="clear" w:color="auto" w:fill="auto"/>
        <w:bidi w:val="0"/>
        <w:spacing w:before="0" w:after="1500" w:line="240" w:lineRule="auto"/>
        <w:ind w:left="0" w:right="0" w:firstLine="160"/>
        <w:jc w:val="left"/>
      </w:pPr>
      <w:r>
        <w:rPr>
          <w:rFonts w:ascii="Arial Narrow" w:eastAsia="Arial Narrow" w:hAnsi="Arial Narrow" w:cs="Arial Narrow"/>
          <w:b/>
          <w:bCs/>
          <w:color w:val="C00000"/>
          <w:spacing w:val="0"/>
          <w:w w:val="100"/>
          <w:position w:val="0"/>
          <w:sz w:val="20"/>
          <w:szCs w:val="20"/>
          <w:shd w:val="clear" w:color="auto" w:fill="auto"/>
          <w:lang w:val="en-US" w:eastAsia="en-US" w:bidi="en-US"/>
        </w:rPr>
        <w:t>Figure 7: References to asylum seekers and/or refugees in top-level steering documents covering</w:t>
      </w:r>
    </w:p>
    <w:p>
      <w:pPr>
        <w:pStyle w:val="Style2"/>
        <w:keepNext w:val="0"/>
        <w:keepLines w:val="0"/>
        <w:widowControl w:val="0"/>
        <w:shd w:val="clear" w:color="auto" w:fill="auto"/>
        <w:bidi w:val="0"/>
        <w:spacing w:before="0" w:after="120" w:line="240" w:lineRule="auto"/>
        <w:ind w:left="0" w:right="0" w:firstLine="0"/>
        <w:jc w:val="left"/>
        <w:rPr>
          <w:sz w:val="16"/>
          <w:szCs w:val="16"/>
        </w:rPr>
      </w:pPr>
      <w:r>
        <w:drawing>
          <wp:anchor distT="261620" distB="0" distL="114935" distR="50800" simplePos="0" relativeHeight="125829390" behindDoc="0" locked="0" layoutInCell="1" allowOverlap="1">
            <wp:simplePos x="0" y="0"/>
            <wp:positionH relativeFrom="page">
              <wp:posOffset>1043305</wp:posOffset>
            </wp:positionH>
            <wp:positionV relativeFrom="margin">
              <wp:posOffset>4495800</wp:posOffset>
            </wp:positionV>
            <wp:extent cx="3724910" cy="2871470"/>
            <wp:wrapSquare wrapText="right"/>
            <wp:docPr id="53" name="Shape 53"/>
            <a:graphic xmlns:a="http://schemas.openxmlformats.org/drawingml/2006/main">
              <a:graphicData uri="http://schemas.openxmlformats.org/drawingml/2006/picture">
                <pic:pic xmlns:pic="http://schemas.openxmlformats.org/drawingml/2006/picture">
                  <pic:nvPicPr>
                    <pic:cNvPr id="54" name="Picture box 54"/>
                    <pic:cNvPicPr/>
                  </pic:nvPicPr>
                  <pic:blipFill>
                    <a:blip r:embed="rId33"/>
                    <a:stretch/>
                  </pic:blipFill>
                  <pic:spPr>
                    <a:xfrm>
                      <a:ext cx="3724910" cy="2871470"/>
                    </a:xfrm>
                    <a:prstGeom prst="rect"/>
                  </pic:spPr>
                </pic:pic>
              </a:graphicData>
            </a:graphic>
          </wp:anchor>
        </w:drawing>
      </w:r>
      <w:r>
        <mc:AlternateContent>
          <mc:Choice Requires="wps">
            <w:drawing>
              <wp:anchor distT="0" distB="0" distL="0" distR="0" simplePos="0" relativeHeight="503316492" behindDoc="0" locked="0" layoutInCell="1" allowOverlap="1">
                <wp:simplePos x="0" y="0"/>
                <wp:positionH relativeFrom="page">
                  <wp:posOffset>979170</wp:posOffset>
                </wp:positionH>
                <wp:positionV relativeFrom="margin">
                  <wp:posOffset>4234180</wp:posOffset>
                </wp:positionV>
                <wp:extent cx="1329690" cy="182880"/>
                <wp:wrapNone/>
                <wp:docPr id="55" name="Shape 55"/>
                <a:graphic xmlns:a="http://schemas.openxmlformats.org/drawingml/2006/main">
                  <a:graphicData uri="http://schemas.microsoft.com/office/word/2010/wordprocessingShape">
                    <wps:wsp>
                      <wps:cNvSpPr txBox="1"/>
                      <wps:spPr>
                        <a:xfrm>
                          <a:ext cx="1329690" cy="1828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higher education, 2017/18</w:t>
                            </w:r>
                          </w:p>
                        </w:txbxContent>
                      </wps:txbx>
                      <wps:bodyPr lIns="0" tIns="0" rIns="0" bIns="0">
                        <a:noAutoFit/>
                      </wps:bodyPr>
                    </wps:wsp>
                  </a:graphicData>
                </a:graphic>
              </wp:anchor>
            </w:drawing>
          </mc:Choice>
          <mc:Fallback>
            <w:pict>
              <v:shape id="_x0000_s1081" type="#_x0000_t202" style="position:absolute;margin-left:77.099999999999994pt;margin-top:333.39999999999998pt;width:104.7pt;height:14.4pt;z-index:251657739;mso-wrap-distance-left:0;mso-wrap-distance-right:0;mso-position-horizontal-relative:page;mso-position-vertical-relative:margin"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higher education, 2017/18</w:t>
                      </w:r>
                    </w:p>
                  </w:txbxContent>
                </v:textbox>
                <w10:wrap anchorx="page" anchory="margin"/>
              </v:shape>
            </w:pict>
          </mc:Fallback>
        </mc:AlternateContent>
      </w:r>
      <w:r>
        <w:rPr>
          <w:rFonts w:ascii="Arial Narrow" w:eastAsia="Arial Narrow" w:hAnsi="Arial Narrow" w:cs="Arial Narrow"/>
          <w:spacing w:val="0"/>
          <w:w w:val="100"/>
          <w:position w:val="0"/>
          <w:sz w:val="16"/>
          <w:szCs w:val="16"/>
          <w:shd w:val="clear" w:color="auto" w:fill="auto"/>
          <w:lang w:val="en-US" w:eastAsia="en-US" w:bidi="en-US"/>
        </w:rPr>
        <w:t>Top-level steering documents covering higher education</w:t>
      </w:r>
    </w:p>
    <w:p>
      <w:pPr>
        <w:pStyle w:val="Style2"/>
        <w:keepNext w:val="0"/>
        <w:keepLines w:val="0"/>
        <w:widowControl w:val="0"/>
        <w:shd w:val="clear" w:color="auto" w:fill="auto"/>
        <w:tabs>
          <w:tab w:pos="472" w:val="left"/>
        </w:tabs>
        <w:bidi w:val="0"/>
        <w:spacing w:before="0" w:after="0" w:line="184" w:lineRule="atLeast"/>
        <w:ind w:left="0" w:right="0" w:firstLine="0"/>
        <w:jc w:val="left"/>
        <w:rPr>
          <w:sz w:val="16"/>
          <w:szCs w:val="16"/>
        </w:rPr>
      </w:pPr>
      <w:r>
        <w:rPr>
          <w:b/>
          <w:bCs/>
          <w:color w:val="000000"/>
          <w:spacing w:val="0"/>
          <w:w w:val="100"/>
          <w:position w:val="-5"/>
          <w:sz w:val="22"/>
          <w:szCs w:val="22"/>
          <w:shd w:val="clear" w:color="auto" w:fill="auto"/>
          <w:lang w:val="en-US" w:eastAsia="en-US" w:bidi="en-US"/>
        </w:rPr>
        <w:t>□</w:t>
      </w:r>
      <w:r>
        <w:rPr>
          <w:rFonts w:ascii="Arial Narrow" w:eastAsia="Arial Narrow" w:hAnsi="Arial Narrow" w:cs="Arial Narrow"/>
          <w:b/>
          <w:bCs/>
          <w:color w:val="000000"/>
          <w:spacing w:val="0"/>
          <w:w w:val="100"/>
          <w:position w:val="0"/>
          <w:sz w:val="16"/>
          <w:szCs w:val="16"/>
          <w:shd w:val="clear" w:color="auto" w:fill="auto"/>
          <w:lang w:val="en-US" w:eastAsia="en-US" w:bidi="en-US"/>
        </w:rPr>
        <w:tab/>
      </w:r>
      <w:r>
        <w:rPr>
          <w:rFonts w:ascii="Arial Narrow" w:eastAsia="Arial Narrow" w:hAnsi="Arial Narrow" w:cs="Arial Narrow"/>
          <w:b/>
          <w:bCs/>
          <w:spacing w:val="0"/>
          <w:w w:val="100"/>
          <w:position w:val="0"/>
          <w:sz w:val="16"/>
          <w:szCs w:val="16"/>
          <w:shd w:val="clear" w:color="auto" w:fill="auto"/>
          <w:lang w:val="en-US" w:eastAsia="en-US" w:bidi="en-US"/>
        </w:rPr>
        <w:t xml:space="preserve">refer </w:t>
      </w:r>
      <w:r>
        <w:rPr>
          <w:rFonts w:ascii="Arial Narrow" w:eastAsia="Arial Narrow" w:hAnsi="Arial Narrow" w:cs="Arial Narrow"/>
          <w:spacing w:val="0"/>
          <w:w w:val="100"/>
          <w:position w:val="0"/>
          <w:sz w:val="16"/>
          <w:szCs w:val="16"/>
          <w:shd w:val="clear" w:color="auto" w:fill="auto"/>
          <w:lang w:val="en-US" w:eastAsia="en-US" w:bidi="en-US"/>
        </w:rPr>
        <w:t>explicitly to asylum seekers</w:t>
      </w:r>
    </w:p>
    <w:p>
      <w:pPr>
        <w:pStyle w:val="Style2"/>
        <w:keepNext w:val="0"/>
        <w:keepLines w:val="0"/>
        <w:widowControl w:val="0"/>
        <w:shd w:val="clear" w:color="auto" w:fill="auto"/>
        <w:bidi w:val="0"/>
        <w:spacing w:before="0" w:after="120" w:line="240" w:lineRule="auto"/>
        <w:ind w:left="0" w:right="0" w:firstLine="540"/>
        <w:jc w:val="left"/>
        <w:rPr>
          <w:sz w:val="16"/>
          <w:szCs w:val="16"/>
        </w:rPr>
      </w:pPr>
      <w:r>
        <w:rPr>
          <w:rFonts w:ascii="Arial Narrow" w:eastAsia="Arial Narrow" w:hAnsi="Arial Narrow" w:cs="Arial Narrow"/>
          <w:spacing w:val="0"/>
          <w:w w:val="100"/>
          <w:position w:val="0"/>
          <w:sz w:val="16"/>
          <w:szCs w:val="16"/>
          <w:shd w:val="clear" w:color="auto" w:fill="auto"/>
          <w:lang w:val="en-US" w:eastAsia="en-US" w:bidi="en-US"/>
        </w:rPr>
        <w:t>and/or refugees</w:t>
      </w:r>
    </w:p>
    <w:p>
      <w:pPr>
        <w:pStyle w:val="Style2"/>
        <w:keepNext w:val="0"/>
        <w:keepLines w:val="0"/>
        <w:widowControl w:val="0"/>
        <w:shd w:val="clear" w:color="auto" w:fill="auto"/>
        <w:bidi w:val="0"/>
        <w:spacing w:before="0" w:after="1860" w:line="240" w:lineRule="auto"/>
        <w:ind w:left="540" w:right="0" w:firstLine="0"/>
        <w:jc w:val="left"/>
        <w:rPr>
          <w:sz w:val="16"/>
          <w:szCs w:val="16"/>
        </w:rPr>
      </w:pPr>
      <w:r>
        <w:rPr>
          <w:rFonts w:ascii="Arial Narrow" w:eastAsia="Arial Narrow" w:hAnsi="Arial Narrow" w:cs="Arial Narrow"/>
          <w:b/>
          <w:bCs/>
          <w:spacing w:val="0"/>
          <w:w w:val="100"/>
          <w:position w:val="0"/>
          <w:sz w:val="16"/>
          <w:szCs w:val="16"/>
          <w:shd w:val="clear" w:color="auto" w:fill="auto"/>
          <w:lang w:val="en-US" w:eastAsia="en-US" w:bidi="en-US"/>
        </w:rPr>
        <w:t xml:space="preserve">do not refer </w:t>
      </w:r>
      <w:r>
        <w:rPr>
          <w:rFonts w:ascii="Arial Narrow" w:eastAsia="Arial Narrow" w:hAnsi="Arial Narrow" w:cs="Arial Narrow"/>
          <w:spacing w:val="0"/>
          <w:w w:val="100"/>
          <w:position w:val="0"/>
          <w:sz w:val="16"/>
          <w:szCs w:val="16"/>
          <w:shd w:val="clear" w:color="auto" w:fill="auto"/>
          <w:lang w:val="en-US" w:eastAsia="en-US" w:bidi="en-US"/>
        </w:rPr>
        <w:t>explicitly to asylum seekers and/or refugees</w:t>
      </w:r>
    </w:p>
    <w:p>
      <w:pPr>
        <w:pStyle w:val="Style14"/>
        <w:keepNext w:val="0"/>
        <w:keepLines w:val="0"/>
        <w:widowControl w:val="0"/>
        <w:shd w:val="clear" w:color="auto" w:fill="auto"/>
        <w:bidi w:val="0"/>
        <w:spacing w:before="120" w:after="120"/>
        <w:ind w:left="0" w:right="0" w:firstLine="0"/>
        <w:jc w:val="both"/>
      </w:pPr>
      <w:r>
        <mc:AlternateContent>
          <mc:Choice Requires="wps">
            <w:drawing>
              <wp:anchor distT="0" distB="25400" distL="114300" distR="114300" simplePos="0" relativeHeight="125829391" behindDoc="0" locked="0" layoutInCell="1" allowOverlap="1">
                <wp:simplePos x="0" y="0"/>
                <wp:positionH relativeFrom="page">
                  <wp:posOffset>5814695</wp:posOffset>
                </wp:positionH>
                <wp:positionV relativeFrom="margin">
                  <wp:posOffset>7230110</wp:posOffset>
                </wp:positionV>
                <wp:extent cx="852170" cy="153670"/>
                <wp:wrapTopAndBottom/>
                <wp:docPr id="57" name="Shape 57"/>
                <a:graphic xmlns:a="http://schemas.openxmlformats.org/drawingml/2006/main">
                  <a:graphicData uri="http://schemas.microsoft.com/office/word/2010/wordprocessingShape">
                    <wps:wsp>
                      <wps:cNvSpPr txBox="1"/>
                      <wps:spPr>
                        <a:xfrm>
                          <a:ext cx="852170" cy="15367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i/>
                                <w:iCs/>
                                <w:spacing w:val="0"/>
                                <w:w w:val="100"/>
                                <w:position w:val="0"/>
                                <w:shd w:val="clear" w:color="auto" w:fill="auto"/>
                                <w:lang w:val="en-US" w:eastAsia="en-US" w:bidi="en-US"/>
                              </w:rPr>
                              <w:t>Source</w:t>
                            </w:r>
                            <w:r>
                              <w:rPr>
                                <w:spacing w:val="0"/>
                                <w:w w:val="100"/>
                                <w:position w:val="0"/>
                                <w:shd w:val="clear" w:color="auto" w:fill="auto"/>
                                <w:lang w:val="en-US" w:eastAsia="en-US" w:bidi="en-US"/>
                              </w:rPr>
                              <w:t>: Eurydice.</w:t>
                            </w:r>
                          </w:p>
                        </w:txbxContent>
                      </wps:txbx>
                      <wps:bodyPr wrap="none" lIns="0" tIns="0" rIns="0" bIns="0">
                        <a:noAutoFit/>
                      </wps:bodyPr>
                    </wps:wsp>
                  </a:graphicData>
                </a:graphic>
              </wp:anchor>
            </w:drawing>
          </mc:Choice>
          <mc:Fallback>
            <w:pict>
              <v:shape id="_x0000_s1083" type="#_x0000_t202" style="position:absolute;margin-left:457.85000000000002pt;margin-top:569.29999999999995pt;width:67.099999999999994pt;height:12.1pt;z-index:-125829362;mso-wrap-distance-left:9.pt;mso-wrap-distance-right:9.pt;mso-wrap-distance-bottom:2.pt;mso-position-horizontal-relative:page;mso-position-vertical-relative:margin" filled="f" stroked="f">
                <v:textbox inset="0,0,0,0">
                  <w:txbxContent>
                    <w:p>
                      <w:pPr>
                        <w:pStyle w:val="Style46"/>
                        <w:keepNext w:val="0"/>
                        <w:keepLines w:val="0"/>
                        <w:widowControl w:val="0"/>
                        <w:shd w:val="clear" w:color="auto" w:fill="auto"/>
                        <w:bidi w:val="0"/>
                        <w:spacing w:before="0" w:after="0" w:line="240" w:lineRule="auto"/>
                        <w:ind w:left="0" w:right="0" w:firstLine="0"/>
                        <w:jc w:val="left"/>
                      </w:pPr>
                      <w:r>
                        <w:rPr>
                          <w:i/>
                          <w:iCs/>
                          <w:spacing w:val="0"/>
                          <w:w w:val="100"/>
                          <w:position w:val="0"/>
                          <w:shd w:val="clear" w:color="auto" w:fill="auto"/>
                          <w:lang w:val="en-US" w:eastAsia="en-US" w:bidi="en-US"/>
                        </w:rPr>
                        <w:t>Source</w:t>
                      </w:r>
                      <w:r>
                        <w:rPr>
                          <w:spacing w:val="0"/>
                          <w:w w:val="100"/>
                          <w:position w:val="0"/>
                          <w:shd w:val="clear" w:color="auto" w:fill="auto"/>
                          <w:lang w:val="en-US" w:eastAsia="en-US" w:bidi="en-US"/>
                        </w:rPr>
                        <w:t>: Eurydice.</w:t>
                      </w:r>
                    </w:p>
                  </w:txbxContent>
                </v:textbox>
                <w10:wrap type="topAndBottom" anchorx="page" anchory="margin"/>
              </v:shape>
            </w:pict>
          </mc:Fallback>
        </mc:AlternateContent>
      </w:r>
      <w:r>
        <w:rPr>
          <w:spacing w:val="0"/>
          <w:w w:val="100"/>
          <w:position w:val="0"/>
          <w:shd w:val="clear" w:color="auto" w:fill="auto"/>
          <w:lang w:val="en-US" w:eastAsia="en-US" w:bidi="en-US"/>
        </w:rPr>
        <w:t>It is important to underline that in almost half of the systems, there is no mention of asylum seekers and/or refugees in top-level steering documents. This finding can be partially explained by two factors: firstly, despite two years - 2015 and 2016 - of unusually high numbers of asylum seekers coming to Europe, the vast majority settled in very few countries; and secondly, even in some countries which saw an increase in numbers, this social reality had little or no impact on top level higher education policy, with higher education institutions largely being left to manage the situation at their level.</w:t>
      </w:r>
      <w:r>
        <w:br w:type="page"/>
      </w:r>
    </w:p>
    <w:p>
      <w:pPr>
        <w:pStyle w:val="Style54"/>
        <w:keepNext/>
        <w:keepLines/>
        <w:widowControl w:val="0"/>
        <w:numPr>
          <w:ilvl w:val="0"/>
          <w:numId w:val="7"/>
        </w:numPr>
        <w:shd w:val="clear" w:color="auto" w:fill="auto"/>
        <w:tabs>
          <w:tab w:pos="567" w:val="left"/>
        </w:tabs>
        <w:bidi w:val="0"/>
        <w:spacing w:before="0" w:line="271" w:lineRule="auto"/>
        <w:ind w:right="0"/>
        <w:jc w:val="both"/>
      </w:pPr>
      <w:bookmarkStart w:id="27" w:name="bookmark27"/>
      <w:bookmarkStart w:id="28" w:name="bookmark28"/>
      <w:r>
        <w:rPr>
          <w:spacing w:val="0"/>
          <w:w w:val="100"/>
          <w:position w:val="0"/>
          <w:sz w:val="24"/>
          <w:szCs w:val="24"/>
          <w:shd w:val="clear" w:color="auto" w:fill="auto"/>
          <w:lang w:val="en-US" w:eastAsia="en-US" w:bidi="en-US"/>
        </w:rPr>
        <w:t>Measures to support the integration of asylum seekers and refugees into higher education</w:t>
      </w:r>
      <w:bookmarkEnd w:id="27"/>
      <w:bookmarkEnd w:id="28"/>
    </w:p>
    <w:p>
      <w:pPr>
        <w:pStyle w:val="Style14"/>
        <w:keepNext w:val="0"/>
        <w:keepLines w:val="0"/>
        <w:widowControl w:val="0"/>
        <w:shd w:val="clear" w:color="auto" w:fill="auto"/>
        <w:bidi w:val="0"/>
        <w:spacing w:before="0" w:after="260"/>
        <w:ind w:left="0" w:right="0" w:firstLine="0"/>
        <w:jc w:val="both"/>
      </w:pPr>
      <w:r>
        <w:rPr>
          <w:spacing w:val="0"/>
          <w:w w:val="100"/>
          <w:position w:val="0"/>
          <w:shd w:val="clear" w:color="auto" w:fill="auto"/>
          <w:lang w:val="en-US" w:eastAsia="en-US" w:bidi="en-US"/>
        </w:rPr>
        <w:t>Following the overview of strategic approaches for integrating newly arrived migrants into higher education, this section aims to outline the initiatives that have been taken at central/top level to implement the main policies. It considers firstly large-scale measures that have been developed specifically to respond to the needs of asylum seekers and refugees in higher education. It then examines the implementation of Article VII of the Lisbon Recognition Convention which focuses specifically on recognition of qualifications held by refugees, displaced persons and persons in a refugee-like situation. Finally, the section considers general access and participation measures targeting non-traditional learners. These measures - alternative routes to higher education and recognition of prior learning - would normally have been developed for a wider category of non- traditional learner than just asylum seekers and refugees. Nevertheless, such provision could be very relevant and helpful to asylum seekers and refugees who are interested in pursuing their higher education studies.</w:t>
      </w:r>
    </w:p>
    <w:p>
      <w:pPr>
        <w:pStyle w:val="Style2"/>
        <w:keepNext w:val="0"/>
        <w:keepLines w:val="0"/>
        <w:widowControl w:val="0"/>
        <w:shd w:val="clear" w:color="auto" w:fill="auto"/>
        <w:bidi w:val="0"/>
        <w:spacing w:before="0" w:line="240" w:lineRule="auto"/>
        <w:ind w:left="0" w:right="0" w:firstLine="0"/>
        <w:jc w:val="both"/>
        <w:rPr>
          <w:sz w:val="24"/>
          <w:szCs w:val="24"/>
        </w:rPr>
      </w:pPr>
      <w:r>
        <w:rPr>
          <w:rFonts w:ascii="Arial Narrow" w:eastAsia="Arial Narrow" w:hAnsi="Arial Narrow" w:cs="Arial Narrow"/>
          <w:b/>
          <w:bCs/>
          <w:color w:val="C00000"/>
          <w:spacing w:val="0"/>
          <w:w w:val="100"/>
          <w:position w:val="0"/>
          <w:sz w:val="24"/>
          <w:szCs w:val="24"/>
          <w:shd w:val="clear" w:color="auto" w:fill="auto"/>
          <w:lang w:val="en-US" w:eastAsia="en-US" w:bidi="en-US"/>
        </w:rPr>
        <w:t>2.2.1. Dedicated large-scale measures</w:t>
      </w:r>
    </w:p>
    <w:p>
      <w:pPr>
        <w:pStyle w:val="Style14"/>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Where there is policy or strategy in place, authorities have the possibility to support their objectives through large-scale measures. This term refers to measures in the higher education sector that operate throughout the whole country or a significant geographical area rather than being developed for a particular higher education institution or geographical location. Figure 8 shows the countries where such measures exist.</w:t>
      </w:r>
    </w:p>
    <w:p>
      <w:pPr>
        <w:widowControl w:val="0"/>
        <w:spacing w:line="1" w:lineRule="exact"/>
      </w:pPr>
      <w:r>
        <w:drawing>
          <wp:anchor distT="544195" distB="17780" distL="62230" distR="1591310" simplePos="0" relativeHeight="125829393" behindDoc="0" locked="0" layoutInCell="1" allowOverlap="1">
            <wp:simplePos x="0" y="0"/>
            <wp:positionH relativeFrom="page">
              <wp:posOffset>1042035</wp:posOffset>
            </wp:positionH>
            <wp:positionV relativeFrom="paragraph">
              <wp:posOffset>544195</wp:posOffset>
            </wp:positionV>
            <wp:extent cx="3986530" cy="2871470"/>
            <wp:wrapTopAndBottom/>
            <wp:docPr id="59" name="Shape 59"/>
            <a:graphic xmlns:a="http://schemas.openxmlformats.org/drawingml/2006/main">
              <a:graphicData uri="http://schemas.openxmlformats.org/drawingml/2006/picture">
                <pic:pic xmlns:pic="http://schemas.openxmlformats.org/drawingml/2006/picture">
                  <pic:nvPicPr>
                    <pic:cNvPr id="60" name="Picture box 60"/>
                    <pic:cNvPicPr/>
                  </pic:nvPicPr>
                  <pic:blipFill>
                    <a:blip r:embed="rId35"/>
                    <a:stretch/>
                  </pic:blipFill>
                  <pic:spPr>
                    <a:xfrm>
                      <a:ext cx="3986530" cy="2871470"/>
                    </a:xfrm>
                    <a:prstGeom prst="rect"/>
                  </pic:spPr>
                </pic:pic>
              </a:graphicData>
            </a:graphic>
          </wp:anchor>
        </w:drawing>
      </w:r>
      <w:r>
        <mc:AlternateContent>
          <mc:Choice Requires="wps">
            <w:drawing>
              <wp:anchor distT="0" distB="0" distL="0" distR="0" simplePos="0" relativeHeight="503316494" behindDoc="0" locked="0" layoutInCell="1" allowOverlap="1">
                <wp:simplePos x="0" y="0"/>
                <wp:positionH relativeFrom="page">
                  <wp:posOffset>979805</wp:posOffset>
                </wp:positionH>
                <wp:positionV relativeFrom="paragraph">
                  <wp:posOffset>101600</wp:posOffset>
                </wp:positionV>
                <wp:extent cx="5640070" cy="361950"/>
                <wp:wrapNone/>
                <wp:docPr id="61" name="Shape 61"/>
                <a:graphic xmlns:a="http://schemas.openxmlformats.org/drawingml/2006/main">
                  <a:graphicData uri="http://schemas.microsoft.com/office/word/2010/wordprocessingShape">
                    <wps:wsp>
                      <wps:cNvSpPr txBox="1"/>
                      <wps:spPr>
                        <a:xfrm>
                          <a:ext cx="5640070" cy="361950"/>
                        </a:xfrm>
                        <a:prstGeom prst="rect"/>
                        <a:noFill/>
                      </wps:spPr>
                      <wps:txbx>
                        <w:txbxContent>
                          <w:p>
                            <w:pPr>
                              <w:pStyle w:val="Style5"/>
                              <w:keepNext w:val="0"/>
                              <w:keepLines w:val="0"/>
                              <w:widowControl w:val="0"/>
                              <w:shd w:val="clear" w:color="auto" w:fill="auto"/>
                              <w:bidi w:val="0"/>
                              <w:spacing w:before="0" w:after="0" w:line="276" w:lineRule="auto"/>
                              <w:ind w:left="0" w:right="0" w:firstLine="0"/>
                              <w:jc w:val="left"/>
                            </w:pPr>
                            <w:r>
                              <w:rPr>
                                <w:spacing w:val="0"/>
                                <w:w w:val="100"/>
                                <w:position w:val="0"/>
                                <w:shd w:val="clear" w:color="auto" w:fill="auto"/>
                                <w:lang w:val="en-US" w:eastAsia="en-US" w:bidi="en-US"/>
                              </w:rPr>
                              <w:t>Figure 8: Large-scale measures to support the integration of asylum seekers and refugees into higher education, 2017/18</w:t>
                            </w:r>
                          </w:p>
                        </w:txbxContent>
                      </wps:txbx>
                      <wps:bodyPr lIns="0" tIns="0" rIns="0" bIns="0">
                        <a:noAutoFit/>
                      </wps:bodyPr>
                    </wps:wsp>
                  </a:graphicData>
                </a:graphic>
              </wp:anchor>
            </w:drawing>
          </mc:Choice>
          <mc:Fallback>
            <w:pict>
              <v:shape id="_x0000_s1087" type="#_x0000_t202" style="position:absolute;margin-left:77.150000000000006pt;margin-top:8.pt;width:444.10000000000002pt;height:28.5pt;z-index:251657741;mso-wrap-distance-left:0;mso-wrap-distance-right:0;mso-position-horizontal-relative:page" filled="f" stroked="f">
                <v:textbox inset="0,0,0,0">
                  <w:txbxContent>
                    <w:p>
                      <w:pPr>
                        <w:pStyle w:val="Style5"/>
                        <w:keepNext w:val="0"/>
                        <w:keepLines w:val="0"/>
                        <w:widowControl w:val="0"/>
                        <w:shd w:val="clear" w:color="auto" w:fill="auto"/>
                        <w:bidi w:val="0"/>
                        <w:spacing w:before="0" w:after="0" w:line="276" w:lineRule="auto"/>
                        <w:ind w:left="0" w:right="0" w:firstLine="0"/>
                        <w:jc w:val="left"/>
                      </w:pPr>
                      <w:r>
                        <w:rPr>
                          <w:spacing w:val="0"/>
                          <w:w w:val="100"/>
                          <w:position w:val="0"/>
                          <w:shd w:val="clear" w:color="auto" w:fill="auto"/>
                          <w:lang w:val="en-US" w:eastAsia="en-US" w:bidi="en-US"/>
                        </w:rPr>
                        <w:t>Figure 8: Large-scale measures to support the integration of asylum seekers and refugees into higher education, 2017/18</w:t>
                      </w:r>
                    </w:p>
                  </w:txbxContent>
                </v:textbox>
                <w10:wrap anchorx="page"/>
              </v:shape>
            </w:pict>
          </mc:Fallback>
        </mc:AlternateContent>
      </w:r>
      <w:r>
        <mc:AlternateContent>
          <mc:Choice Requires="wps">
            <w:drawing>
              <wp:anchor distT="0" distB="0" distL="0" distR="0" simplePos="0" relativeHeight="503316496" behindDoc="0" locked="0" layoutInCell="1" allowOverlap="1">
                <wp:simplePos x="0" y="0"/>
                <wp:positionH relativeFrom="page">
                  <wp:posOffset>5149215</wp:posOffset>
                </wp:positionH>
                <wp:positionV relativeFrom="paragraph">
                  <wp:posOffset>1409065</wp:posOffset>
                </wp:positionV>
                <wp:extent cx="824865" cy="438785"/>
                <wp:wrapNone/>
                <wp:docPr id="63" name="Shape 63"/>
                <a:graphic xmlns:a="http://schemas.openxmlformats.org/drawingml/2006/main">
                  <a:graphicData uri="http://schemas.microsoft.com/office/word/2010/wordprocessingShape">
                    <wps:wsp>
                      <wps:cNvSpPr txBox="1"/>
                      <wps:spPr>
                        <a:xfrm>
                          <a:ext cx="824865" cy="438785"/>
                        </a:xfrm>
                        <a:prstGeom prst="rect"/>
                        <a:noFill/>
                      </wps:spPr>
                      <wps:txbx>
                        <w:txbxContent>
                          <w:p>
                            <w:pPr>
                              <w:pStyle w:val="Style5"/>
                              <w:keepNext w:val="0"/>
                              <w:keepLines w:val="0"/>
                              <w:widowControl w:val="0"/>
                              <w:shd w:val="clear" w:color="auto" w:fill="auto"/>
                              <w:bidi w:val="0"/>
                              <w:spacing w:before="0" w:after="240" w:line="240" w:lineRule="auto"/>
                              <w:ind w:left="0" w:right="0" w:firstLine="0"/>
                              <w:jc w:val="left"/>
                              <w:rPr>
                                <w:sz w:val="16"/>
                                <w:szCs w:val="16"/>
                              </w:rPr>
                            </w:pPr>
                            <w:r>
                              <w:rPr>
                                <w:b w:val="0"/>
                                <w:bCs w:val="0"/>
                                <w:color w:val="1F497D"/>
                                <w:spacing w:val="0"/>
                                <w:w w:val="100"/>
                                <w:position w:val="0"/>
                                <w:sz w:val="16"/>
                                <w:szCs w:val="16"/>
                                <w:shd w:val="clear" w:color="auto" w:fill="auto"/>
                                <w:lang w:val="en-US" w:eastAsia="en-US" w:bidi="en-US"/>
                              </w:rPr>
                              <w:t>Such measures exist</w:t>
                            </w:r>
                          </w:p>
                          <w:p>
                            <w:pPr>
                              <w:pStyle w:val="Style5"/>
                              <w:keepNext w:val="0"/>
                              <w:keepLines w:val="0"/>
                              <w:widowControl w:val="0"/>
                              <w:shd w:val="clear" w:color="auto" w:fill="auto"/>
                              <w:bidi w:val="0"/>
                              <w:spacing w:before="0" w:after="0" w:line="240" w:lineRule="auto"/>
                              <w:ind w:left="0" w:right="0" w:firstLine="0"/>
                              <w:jc w:val="left"/>
                              <w:rPr>
                                <w:sz w:val="16"/>
                                <w:szCs w:val="16"/>
                              </w:rPr>
                            </w:pPr>
                            <w:r>
                              <w:rPr>
                                <w:b w:val="0"/>
                                <w:bCs w:val="0"/>
                                <w:color w:val="1F497D"/>
                                <w:spacing w:val="0"/>
                                <w:w w:val="100"/>
                                <w:position w:val="0"/>
                                <w:sz w:val="16"/>
                                <w:szCs w:val="16"/>
                                <w:shd w:val="clear" w:color="auto" w:fill="auto"/>
                                <w:lang w:val="en-US" w:eastAsia="en-US" w:bidi="en-US"/>
                              </w:rPr>
                              <w:t>No such measures</w:t>
                            </w:r>
                          </w:p>
                        </w:txbxContent>
                      </wps:txbx>
                      <wps:bodyPr lIns="0" tIns="0" rIns="0" bIns="0">
                        <a:noAutoFit/>
                      </wps:bodyPr>
                    </wps:wsp>
                  </a:graphicData>
                </a:graphic>
              </wp:anchor>
            </w:drawing>
          </mc:Choice>
          <mc:Fallback>
            <w:pict>
              <v:shape id="_x0000_s1089" type="#_x0000_t202" style="position:absolute;margin-left:405.44999999999999pt;margin-top:110.95pt;width:64.950000000000003pt;height:34.549999999999997pt;z-index:251657743;mso-wrap-distance-left:0;mso-wrap-distance-right:0;mso-position-horizontal-relative:page" filled="f" stroked="f">
                <v:textbox inset="0,0,0,0">
                  <w:txbxContent>
                    <w:p>
                      <w:pPr>
                        <w:pStyle w:val="Style5"/>
                        <w:keepNext w:val="0"/>
                        <w:keepLines w:val="0"/>
                        <w:widowControl w:val="0"/>
                        <w:shd w:val="clear" w:color="auto" w:fill="auto"/>
                        <w:bidi w:val="0"/>
                        <w:spacing w:before="0" w:after="240" w:line="240" w:lineRule="auto"/>
                        <w:ind w:left="0" w:right="0" w:firstLine="0"/>
                        <w:jc w:val="left"/>
                        <w:rPr>
                          <w:sz w:val="16"/>
                          <w:szCs w:val="16"/>
                        </w:rPr>
                      </w:pPr>
                      <w:r>
                        <w:rPr>
                          <w:b w:val="0"/>
                          <w:bCs w:val="0"/>
                          <w:color w:val="1F497D"/>
                          <w:spacing w:val="0"/>
                          <w:w w:val="100"/>
                          <w:position w:val="0"/>
                          <w:sz w:val="16"/>
                          <w:szCs w:val="16"/>
                          <w:shd w:val="clear" w:color="auto" w:fill="auto"/>
                          <w:lang w:val="en-US" w:eastAsia="en-US" w:bidi="en-US"/>
                        </w:rPr>
                        <w:t>Such measures exist</w:t>
                      </w:r>
                    </w:p>
                    <w:p>
                      <w:pPr>
                        <w:pStyle w:val="Style5"/>
                        <w:keepNext w:val="0"/>
                        <w:keepLines w:val="0"/>
                        <w:widowControl w:val="0"/>
                        <w:shd w:val="clear" w:color="auto" w:fill="auto"/>
                        <w:bidi w:val="0"/>
                        <w:spacing w:before="0" w:after="0" w:line="240" w:lineRule="auto"/>
                        <w:ind w:left="0" w:right="0" w:firstLine="0"/>
                        <w:jc w:val="left"/>
                        <w:rPr>
                          <w:sz w:val="16"/>
                          <w:szCs w:val="16"/>
                        </w:rPr>
                      </w:pPr>
                      <w:r>
                        <w:rPr>
                          <w:b w:val="0"/>
                          <w:bCs w:val="0"/>
                          <w:color w:val="1F497D"/>
                          <w:spacing w:val="0"/>
                          <w:w w:val="100"/>
                          <w:position w:val="0"/>
                          <w:sz w:val="16"/>
                          <w:szCs w:val="16"/>
                          <w:shd w:val="clear" w:color="auto" w:fill="auto"/>
                          <w:lang w:val="en-US" w:eastAsia="en-US" w:bidi="en-US"/>
                        </w:rPr>
                        <w:t>No such measures</w:t>
                      </w:r>
                    </w:p>
                  </w:txbxContent>
                </v:textbox>
                <w10:wrap anchorx="page"/>
              </v:shape>
            </w:pict>
          </mc:Fallback>
        </mc:AlternateContent>
      </w:r>
      <w:r>
        <mc:AlternateContent>
          <mc:Choice Requires="wps">
            <w:drawing>
              <wp:anchor distT="3281680" distB="0" distL="0" distR="0" simplePos="0" relativeHeight="125829394" behindDoc="0" locked="0" layoutInCell="1" allowOverlap="1">
                <wp:simplePos x="0" y="0"/>
                <wp:positionH relativeFrom="page">
                  <wp:posOffset>5815330</wp:posOffset>
                </wp:positionH>
                <wp:positionV relativeFrom="paragraph">
                  <wp:posOffset>3281680</wp:posOffset>
                </wp:positionV>
                <wp:extent cx="850265" cy="151765"/>
                <wp:wrapTopAndBottom/>
                <wp:docPr id="65" name="Shape 65"/>
                <a:graphic xmlns:a="http://schemas.openxmlformats.org/drawingml/2006/main">
                  <a:graphicData uri="http://schemas.microsoft.com/office/word/2010/wordprocessingShape">
                    <wps:wsp>
                      <wps:cNvSpPr txBox="1"/>
                      <wps:spPr>
                        <a:xfrm>
                          <a:ext cx="850265" cy="15176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right"/>
                            </w:pPr>
                            <w:r>
                              <w:rPr>
                                <w:i/>
                                <w:iCs/>
                                <w:spacing w:val="0"/>
                                <w:w w:val="100"/>
                                <w:position w:val="0"/>
                                <w:shd w:val="clear" w:color="auto" w:fill="auto"/>
                                <w:lang w:val="en-US" w:eastAsia="en-US" w:bidi="en-US"/>
                              </w:rPr>
                              <w:t>Source</w:t>
                            </w:r>
                            <w:r>
                              <w:rPr>
                                <w:spacing w:val="0"/>
                                <w:w w:val="100"/>
                                <w:position w:val="0"/>
                                <w:shd w:val="clear" w:color="auto" w:fill="auto"/>
                                <w:lang w:val="en-US" w:eastAsia="en-US" w:bidi="en-US"/>
                              </w:rPr>
                              <w:t>: Eurydice.</w:t>
                            </w:r>
                          </w:p>
                        </w:txbxContent>
                      </wps:txbx>
                      <wps:bodyPr wrap="none" lIns="0" tIns="0" rIns="0" bIns="0">
                        <a:noAutoFit/>
                      </wps:bodyPr>
                    </wps:wsp>
                  </a:graphicData>
                </a:graphic>
              </wp:anchor>
            </w:drawing>
          </mc:Choice>
          <mc:Fallback>
            <w:pict>
              <v:shape id="_x0000_s1091" type="#_x0000_t202" style="position:absolute;margin-left:457.89999999999998pt;margin-top:258.39999999999998pt;width:66.950000000000003pt;height:11.949999999999999pt;z-index:-125829359;mso-wrap-distance-left:0;mso-wrap-distance-top:258.39999999999998pt;mso-wrap-distance-right:0;mso-position-horizontal-relative:page" filled="f" stroked="f">
                <v:textbox inset="0,0,0,0">
                  <w:txbxContent>
                    <w:p>
                      <w:pPr>
                        <w:pStyle w:val="Style46"/>
                        <w:keepNext w:val="0"/>
                        <w:keepLines w:val="0"/>
                        <w:widowControl w:val="0"/>
                        <w:shd w:val="clear" w:color="auto" w:fill="auto"/>
                        <w:bidi w:val="0"/>
                        <w:spacing w:before="0" w:after="0" w:line="240" w:lineRule="auto"/>
                        <w:ind w:left="0" w:right="0" w:firstLine="0"/>
                        <w:jc w:val="right"/>
                      </w:pPr>
                      <w:r>
                        <w:rPr>
                          <w:i/>
                          <w:iCs/>
                          <w:spacing w:val="0"/>
                          <w:w w:val="100"/>
                          <w:position w:val="0"/>
                          <w:shd w:val="clear" w:color="auto" w:fill="auto"/>
                          <w:lang w:val="en-US" w:eastAsia="en-US" w:bidi="en-US"/>
                        </w:rPr>
                        <w:t>Source</w:t>
                      </w:r>
                      <w:r>
                        <w:rPr>
                          <w:spacing w:val="0"/>
                          <w:w w:val="100"/>
                          <w:position w:val="0"/>
                          <w:shd w:val="clear" w:color="auto" w:fill="auto"/>
                          <w:lang w:val="en-US" w:eastAsia="en-US" w:bidi="en-US"/>
                        </w:rPr>
                        <w:t>: Eurydice.</w:t>
                      </w:r>
                    </w:p>
                  </w:txbxContent>
                </v:textbox>
                <w10:wrap type="topAndBottom" anchorx="page"/>
              </v:shape>
            </w:pict>
          </mc:Fallback>
        </mc:AlternateContent>
      </w:r>
    </w:p>
    <w:p>
      <w:pPr>
        <w:pStyle w:val="Style14"/>
        <w:keepNext w:val="0"/>
        <w:keepLines w:val="0"/>
        <w:widowControl w:val="0"/>
        <w:shd w:val="clear" w:color="auto" w:fill="auto"/>
        <w:bidi w:val="0"/>
        <w:spacing w:before="0"/>
        <w:ind w:left="0" w:right="0" w:firstLine="0"/>
        <w:jc w:val="both"/>
      </w:pPr>
      <w:r>
        <w:rPr>
          <w:spacing w:val="0"/>
          <w:w w:val="100"/>
          <w:position w:val="0"/>
          <w:shd w:val="clear" w:color="auto" w:fill="auto"/>
          <w:lang w:val="en-US" w:eastAsia="en-US" w:bidi="en-US"/>
        </w:rPr>
        <w:t xml:space="preserve">There are fewer systems that have large-scale measures for asylum seekers and refugees (16 systems) compared to the number of systems that mention asylum seekers and refugees in policy documents. The explanation of this finding is that not all countries mention asylum seekers or refugees in steering documents in relation to specific policy measures. Indeed, in some cases such documents may simply clarify that there is no top-level responsibility, and instead point out the bodies and institutions that may take initiatives in relation to asylum seekers and refugees. It is also worth </w:t>
      </w:r>
      <w:r>
        <w:rPr>
          <w:color w:val="1F497C"/>
          <w:spacing w:val="0"/>
          <w:w w:val="100"/>
          <w:position w:val="0"/>
          <w:shd w:val="clear" w:color="auto" w:fill="auto"/>
          <w:lang w:val="en-US" w:eastAsia="en-US" w:bidi="en-US"/>
        </w:rPr>
        <w:t>pointing out that, as with the landscape for policy towards asylum seekers and refugees, some countries may have measures in place that are not specifically designed for facilitating access to higher education, but may have such an impact for some people. The Czech Republic, for example, points out that it has general language training and information services for asylum seekers and refugees. These services are not developed for refugees interested in entering higher education, but the services may benefit some refugees in this situation.</w:t>
      </w:r>
    </w:p>
    <w:p>
      <w:pPr>
        <w:pStyle w:val="Style14"/>
        <w:keepNext w:val="0"/>
        <w:keepLines w:val="0"/>
        <w:widowControl w:val="0"/>
        <w:shd w:val="clear" w:color="auto" w:fill="auto"/>
        <w:bidi w:val="0"/>
        <w:spacing w:before="0" w:after="200"/>
        <w:ind w:left="0" w:right="0" w:firstLine="0"/>
        <w:jc w:val="both"/>
      </w:pPr>
      <w:r>
        <w:rPr>
          <w:color w:val="1F497C"/>
          <w:spacing w:val="0"/>
          <w:w w:val="100"/>
          <w:position w:val="0"/>
          <w:shd w:val="clear" w:color="auto" w:fill="auto"/>
          <w:lang w:val="en-US" w:eastAsia="en-US" w:bidi="en-US"/>
        </w:rPr>
        <w:t>In the countries where measures can be found, they vary considerably in terms of the extent of their reflection and scope. Figure 9 outlines the main areas that have been addressed by measures.</w:t>
      </w:r>
    </w:p>
    <w:p>
      <w:pPr>
        <w:widowControl w:val="0"/>
        <w:jc w:val="center"/>
        <w:rPr>
          <w:sz w:val="2"/>
          <w:szCs w:val="2"/>
        </w:rPr>
      </w:pPr>
      <w:r>
        <w:drawing>
          <wp:inline>
            <wp:extent cx="5760720" cy="2773680"/>
            <wp:docPr id="67" name="Picutre 67"/>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37"/>
                    <a:stretch/>
                  </pic:blipFill>
                  <pic:spPr>
                    <a:xfrm>
                      <a:ext cx="5760720" cy="2773680"/>
                    </a:xfrm>
                    <a:prstGeom prst="rect"/>
                  </pic:spPr>
                </pic:pic>
              </a:graphicData>
            </a:graphic>
          </wp:inline>
        </w:drawing>
      </w:r>
    </w:p>
    <w:p>
      <w:pPr>
        <w:pStyle w:val="Style5"/>
        <w:keepNext w:val="0"/>
        <w:keepLines w:val="0"/>
        <w:widowControl w:val="0"/>
        <w:shd w:val="clear" w:color="auto" w:fill="auto"/>
        <w:tabs>
          <w:tab w:pos="5832" w:val="left"/>
        </w:tabs>
        <w:bidi w:val="0"/>
        <w:spacing w:before="0" w:after="0" w:line="240" w:lineRule="auto"/>
        <w:ind w:left="0" w:right="0" w:firstLine="0"/>
        <w:jc w:val="left"/>
        <w:rPr>
          <w:sz w:val="16"/>
          <w:szCs w:val="16"/>
        </w:rPr>
      </w:pPr>
      <w:r>
        <w:rPr>
          <w:rFonts w:ascii="Arial" w:eastAsia="Arial" w:hAnsi="Arial" w:cs="Arial"/>
          <w:b w:val="0"/>
          <w:bCs w:val="0"/>
          <w:i/>
          <w:iCs/>
          <w:color w:val="1F497C"/>
          <w:spacing w:val="0"/>
          <w:w w:val="100"/>
          <w:position w:val="0"/>
          <w:sz w:val="16"/>
          <w:szCs w:val="16"/>
          <w:shd w:val="clear" w:color="auto" w:fill="auto"/>
          <w:lang w:val="en-US" w:eastAsia="en-US" w:bidi="en-US"/>
        </w:rPr>
        <w:t>Source:</w:t>
      </w:r>
      <w:r>
        <w:rPr>
          <w:rFonts w:ascii="Arial" w:eastAsia="Arial" w:hAnsi="Arial" w:cs="Arial"/>
          <w:b w:val="0"/>
          <w:bCs w:val="0"/>
          <w:color w:val="1F497C"/>
          <w:spacing w:val="0"/>
          <w:w w:val="100"/>
          <w:position w:val="0"/>
          <w:sz w:val="16"/>
          <w:szCs w:val="16"/>
          <w:shd w:val="clear" w:color="auto" w:fill="auto"/>
          <w:lang w:val="en-US" w:eastAsia="en-US" w:bidi="en-US"/>
        </w:rPr>
        <w:t xml:space="preserve"> Eurydice.</w:t>
        <w:tab/>
      </w:r>
      <w:r>
        <w:rPr>
          <w:b w:val="0"/>
          <w:bCs w:val="0"/>
          <w:color w:val="1F497C"/>
          <w:spacing w:val="0"/>
          <w:w w:val="100"/>
          <w:position w:val="0"/>
          <w:sz w:val="16"/>
          <w:szCs w:val="16"/>
          <w:shd w:val="clear" w:color="auto" w:fill="auto"/>
          <w:lang w:val="en-US" w:eastAsia="en-US" w:bidi="en-US"/>
        </w:rPr>
        <w:t>(*) = The former Yugoslav Republic of Macedonia</w:t>
      </w:r>
    </w:p>
    <w:p>
      <w:pPr>
        <w:widowControl w:val="0"/>
        <w:spacing w:after="139" w:line="1" w:lineRule="exact"/>
      </w:pPr>
    </w:p>
    <w:p>
      <w:pPr>
        <w:pStyle w:val="Style14"/>
        <w:keepNext w:val="0"/>
        <w:keepLines w:val="0"/>
        <w:widowControl w:val="0"/>
        <w:shd w:val="clear" w:color="auto" w:fill="auto"/>
        <w:bidi w:val="0"/>
        <w:spacing w:before="0" w:line="302" w:lineRule="auto"/>
        <w:ind w:left="0" w:right="0" w:firstLine="0"/>
        <w:jc w:val="both"/>
      </w:pPr>
      <w:r>
        <w:rPr>
          <w:color w:val="1F497C"/>
          <w:spacing w:val="0"/>
          <w:w w:val="100"/>
          <w:position w:val="0"/>
          <w:shd w:val="clear" w:color="auto" w:fill="auto"/>
          <w:lang w:val="en-US" w:eastAsia="en-US" w:bidi="en-US"/>
        </w:rPr>
        <w:t>Among the countries with large-scale measures, the provision of linguistic support is the most commonly identified element (13 systems). Twelve systems offer some kind of grant to asylum seekers or refugees, while six provide fee exemptions. The provision of personalised guidance is also fairly widespread - being found in ten systems. Training for staff in dealing with asylum seekers and refugees can be found in seven systems.</w:t>
      </w:r>
    </w:p>
    <w:p>
      <w:pPr>
        <w:pStyle w:val="Style14"/>
        <w:keepNext w:val="0"/>
        <w:keepLines w:val="0"/>
        <w:widowControl w:val="0"/>
        <w:shd w:val="clear" w:color="auto" w:fill="auto"/>
        <w:bidi w:val="0"/>
        <w:spacing w:before="0" w:after="102"/>
        <w:ind w:left="0" w:right="0" w:firstLine="0"/>
        <w:jc w:val="both"/>
      </w:pPr>
      <w:r>
        <w:rPr>
          <w:color w:val="1F497C"/>
          <w:spacing w:val="0"/>
          <w:w w:val="100"/>
          <w:position w:val="0"/>
          <w:shd w:val="clear" w:color="auto" w:fill="auto"/>
          <w:lang w:val="en-US" w:eastAsia="en-US" w:bidi="en-US"/>
        </w:rPr>
        <w:t>Germany is the country where the most complete package of measures can be found. The package is mostly managed by the German Academic Exchange Service (DAAD) - the organisation which has been delegated the responsibility to harness the potential of refugees who are qualified to study at German universities and facilitate access to German higher education. DAAD refugee programmes (see the case study) started at the beginning of 2016, and will run until 2019. The German Federal Ministry of Education and Research (BMBF) funds the measures.</w:t>
      </w:r>
    </w:p>
    <w:p>
      <w:pPr>
        <w:pStyle w:val="Style14"/>
        <w:keepNext w:val="0"/>
        <w:keepLines w:val="0"/>
        <w:widowControl w:val="0"/>
        <w:pBdr>
          <w:top w:val="single" w:sz="0" w:space="2" w:color="E5E5E5"/>
          <w:left w:val="single" w:sz="0" w:space="4" w:color="E5E5E5"/>
          <w:bottom w:val="single" w:sz="0" w:space="0" w:color="E5E5E5"/>
          <w:right w:val="single" w:sz="0" w:space="4" w:color="E5E5E5"/>
        </w:pBdr>
        <w:shd w:val="clear" w:color="auto" w:fill="E5E5E5"/>
        <w:bidi w:val="0"/>
        <w:spacing w:before="0" w:after="100"/>
        <w:ind w:left="0" w:right="0" w:firstLine="0"/>
        <w:jc w:val="left"/>
      </w:pPr>
      <w:r>
        <w:rPr>
          <w:b/>
          <w:bCs/>
          <w:spacing w:val="0"/>
          <w:w w:val="100"/>
          <w:position w:val="0"/>
          <w:shd w:val="clear" w:color="auto" w:fill="auto"/>
          <w:lang w:val="en-US" w:eastAsia="en-US" w:bidi="en-US"/>
        </w:rPr>
        <w:t>Case study: Germany - DAAD refugee programmes</w:t>
      </w:r>
    </w:p>
    <w:p>
      <w:pPr>
        <w:pStyle w:val="Style14"/>
        <w:keepNext w:val="0"/>
        <w:keepLines w:val="0"/>
        <w:widowControl w:val="0"/>
        <w:pBdr>
          <w:top w:val="single" w:sz="0" w:space="0" w:color="E5E5E5"/>
          <w:left w:val="single" w:sz="0" w:space="4" w:color="E5E5E5"/>
          <w:bottom w:val="single" w:sz="0" w:space="5" w:color="E5E5E5"/>
          <w:right w:val="single" w:sz="0" w:space="4" w:color="E5E5E5"/>
        </w:pBdr>
        <w:shd w:val="clear" w:color="auto" w:fill="E5E5E5"/>
        <w:bidi w:val="0"/>
        <w:spacing w:before="0" w:after="0"/>
        <w:ind w:left="360" w:right="0" w:firstLine="20"/>
        <w:jc w:val="both"/>
      </w:pPr>
      <w:r>
        <w:rPr>
          <w:spacing w:val="0"/>
          <w:w w:val="100"/>
          <w:position w:val="0"/>
          <w:shd w:val="clear" w:color="auto" w:fill="auto"/>
          <w:lang w:val="en-US" w:eastAsia="en-US" w:bidi="en-US"/>
        </w:rPr>
        <w:t>The DAAD programmes build upon a four-phase model: entrance, preparation, study and career. The programmes cover the first three phases and specifically address the challenges of identifying and recognising skills and potential, preparing students academically for higher education studies, and supporting integration into higher education institutions. The programmes have received 100 million Euro of funding by the Federal Ministry of Education and Research (BMBF) until 2019.</w:t>
      </w:r>
    </w:p>
    <w:p>
      <w:pPr>
        <w:pStyle w:val="Style14"/>
        <w:keepNext w:val="0"/>
        <w:keepLines w:val="0"/>
        <w:widowControl w:val="0"/>
        <w:pBdr>
          <w:top w:val="single" w:sz="0" w:space="2" w:color="E5E5E5"/>
          <w:left w:val="single" w:sz="0" w:space="4" w:color="E5E5E5"/>
          <w:bottom w:val="single" w:sz="0" w:space="5" w:color="E5E5E5"/>
          <w:right w:val="single" w:sz="0" w:space="4" w:color="E5E5E5"/>
        </w:pBdr>
        <w:shd w:val="clear" w:color="auto" w:fill="E5E5E5"/>
        <w:bidi w:val="0"/>
        <w:spacing w:before="0" w:after="100"/>
        <w:ind w:left="360" w:right="0" w:firstLine="20"/>
        <w:jc w:val="both"/>
      </w:pPr>
      <w:r>
        <w:rPr>
          <w:spacing w:val="0"/>
          <w:w w:val="100"/>
          <w:position w:val="0"/>
          <w:shd w:val="clear" w:color="auto" w:fill="auto"/>
          <w:lang w:val="en-US" w:eastAsia="en-US" w:bidi="en-US"/>
        </w:rPr>
        <w:t>The measures aim to accelerate the university admission process of refugees, identifying their ability to study in Germany and helping to classify professional language skills. A number of tools well established for regular international students have been applied for this purpose, including bespoke student aptitude tests (TestAS for refugees) examining general and subject- related cognitive abilities. Web-based language tests have also been used as very good German (and sometimes English) language skills are required for higher education study. Higher education institutions have also been supported in running application and assessment processes.</w:t>
      </w:r>
    </w:p>
    <w:p>
      <w:pPr>
        <w:pStyle w:val="Style14"/>
        <w:keepNext w:val="0"/>
        <w:keepLines w:val="0"/>
        <w:widowControl w:val="0"/>
        <w:pBdr>
          <w:top w:val="single" w:sz="0" w:space="2" w:color="E5E5E5"/>
          <w:left w:val="single" w:sz="0" w:space="4" w:color="E5E5E5"/>
          <w:bottom w:val="single" w:sz="0" w:space="5" w:color="E5E5E5"/>
          <w:right w:val="single" w:sz="0" w:space="4" w:color="E5E5E5"/>
        </w:pBdr>
        <w:shd w:val="clear" w:color="auto" w:fill="E5E5E5"/>
        <w:bidi w:val="0"/>
        <w:spacing w:before="0" w:after="100"/>
        <w:ind w:left="360" w:right="0" w:firstLine="20"/>
        <w:jc w:val="both"/>
      </w:pPr>
      <w:r>
        <w:rPr>
          <w:spacing w:val="0"/>
          <w:w w:val="100"/>
          <w:position w:val="0"/>
          <w:shd w:val="clear" w:color="auto" w:fill="auto"/>
          <w:lang w:val="en-US" w:eastAsia="en-US" w:bidi="en-US"/>
        </w:rPr>
        <w:t>A specific DAAD programme has been set up to integrate refugees into higher education: the INTEGRA programme has funded academic language and introductory courses at 170 universities and preparatory colleges. Indeed the majority of refugees have to pass language course before starting a regular degree programme. Originally planned for 2 400 refugees per year, the demand turned out to be much higher so that more than 10 400 places have been created annually.</w:t>
      </w:r>
    </w:p>
    <w:p>
      <w:pPr>
        <w:pStyle w:val="Style14"/>
        <w:keepNext w:val="0"/>
        <w:keepLines w:val="0"/>
        <w:widowControl w:val="0"/>
        <w:pBdr>
          <w:top w:val="single" w:sz="0" w:space="2" w:color="E5E5E5"/>
          <w:left w:val="single" w:sz="0" w:space="4" w:color="E5E5E5"/>
          <w:bottom w:val="single" w:sz="0" w:space="5" w:color="E5E5E5"/>
          <w:right w:val="single" w:sz="0" w:space="4" w:color="E5E5E5"/>
        </w:pBdr>
        <w:shd w:val="clear" w:color="auto" w:fill="E5E5E5"/>
        <w:bidi w:val="0"/>
        <w:spacing w:before="0" w:after="100"/>
        <w:ind w:left="360" w:right="0" w:firstLine="20"/>
        <w:jc w:val="both"/>
      </w:pPr>
      <w:r>
        <w:rPr>
          <w:spacing w:val="0"/>
          <w:w w:val="100"/>
          <w:position w:val="0"/>
          <w:shd w:val="clear" w:color="auto" w:fill="auto"/>
          <w:lang w:val="en-US" w:eastAsia="en-US" w:bidi="en-US"/>
        </w:rPr>
        <w:t>Another strand of funding targets student-led volunteer projects supporting the integration of refugees into higher education. The programme provides funding for student assistants (8-10 hours per week), who are either in self-organised initiatives or form part of a university- organised support group. Activities aim to integrate refugees for example through tutorials, creation of information material, mentoring, translations, language training or more. Initiatives may also draw on the expertise of individual faculties (for example, legal advice of refugees by students in so-called Law Clinics). Funding is available for over 150 projects under this stream.</w:t>
      </w:r>
    </w:p>
    <w:p>
      <w:pPr>
        <w:pStyle w:val="Style14"/>
        <w:keepNext w:val="0"/>
        <w:keepLines w:val="0"/>
        <w:widowControl w:val="0"/>
        <w:pBdr>
          <w:top w:val="single" w:sz="0" w:space="2" w:color="E5E5E5"/>
          <w:left w:val="single" w:sz="0" w:space="4" w:color="E5E5E5"/>
          <w:bottom w:val="single" w:sz="0" w:space="5" w:color="E5E5E5"/>
          <w:right w:val="single" w:sz="0" w:space="4" w:color="E5E5E5"/>
        </w:pBdr>
        <w:shd w:val="clear" w:color="auto" w:fill="E5E5E5"/>
        <w:bidi w:val="0"/>
        <w:spacing w:before="0" w:after="0"/>
        <w:ind w:left="360" w:right="0" w:firstLine="20"/>
        <w:jc w:val="both"/>
      </w:pPr>
      <w:r>
        <w:rPr>
          <w:spacing w:val="0"/>
          <w:w w:val="100"/>
          <w:position w:val="0"/>
          <w:shd w:val="clear" w:color="auto" w:fill="auto"/>
          <w:lang w:val="en-US" w:eastAsia="en-US" w:bidi="en-US"/>
        </w:rPr>
        <w:t>Finally, the DAAD has set-up information portals to give information and advice to refugees interested in university studies in Germany, as well as to higher education institutions and the public. The International DAAD Academy (iDA) provides professional training for university staff counselling refugee students.</w:t>
      </w:r>
    </w:p>
    <w:p>
      <w:pPr>
        <w:pStyle w:val="Style14"/>
        <w:keepNext w:val="0"/>
        <w:keepLines w:val="0"/>
        <w:widowControl w:val="0"/>
        <w:shd w:val="clear" w:color="auto" w:fill="auto"/>
        <w:bidi w:val="0"/>
        <w:spacing w:before="0"/>
        <w:ind w:left="0" w:right="0" w:firstLine="0"/>
        <w:jc w:val="both"/>
      </w:pPr>
      <w:r>
        <w:rPr>
          <w:spacing w:val="0"/>
          <w:w w:val="100"/>
          <w:position w:val="0"/>
          <w:shd w:val="clear" w:color="auto" w:fill="auto"/>
          <w:lang w:val="en-US" w:eastAsia="en-US" w:bidi="en-US"/>
        </w:rPr>
        <w:t>In France, there is also an important set of measures that has been put together at central level. This includes grants and financial support to refugees, and also provides higher education institutions the autonomy to use financing to develop projects supporting the integration of asylum seekers and refugees.</w:t>
      </w:r>
    </w:p>
    <w:p>
      <w:pPr>
        <w:pStyle w:val="Style14"/>
        <w:keepNext w:val="0"/>
        <w:keepLines w:val="0"/>
        <w:widowControl w:val="0"/>
        <w:shd w:val="clear" w:color="auto" w:fill="auto"/>
        <w:bidi w:val="0"/>
        <w:spacing w:before="0"/>
        <w:ind w:left="0" w:right="0" w:firstLine="0"/>
        <w:jc w:val="both"/>
      </w:pPr>
      <w:r>
        <w:rPr>
          <w:spacing w:val="0"/>
          <w:w w:val="100"/>
          <w:position w:val="0"/>
          <w:shd w:val="clear" w:color="auto" w:fill="auto"/>
          <w:lang w:val="en-US" w:eastAsia="en-US" w:bidi="en-US"/>
        </w:rPr>
        <w:t>In Sweden, special attention has been paid to the issue of recognition, and in particular to improving practice in recognising prior learning.</w:t>
      </w:r>
    </w:p>
    <w:p>
      <w:pPr>
        <w:pStyle w:val="Style14"/>
        <w:keepNext w:val="0"/>
        <w:keepLines w:val="0"/>
        <w:widowControl w:val="0"/>
        <w:shd w:val="clear" w:color="auto" w:fill="auto"/>
        <w:bidi w:val="0"/>
        <w:spacing w:before="0"/>
        <w:ind w:left="0" w:right="0" w:firstLine="0"/>
        <w:jc w:val="both"/>
      </w:pPr>
      <w:r>
        <w:rPr>
          <w:spacing w:val="0"/>
          <w:w w:val="100"/>
          <w:position w:val="0"/>
          <w:shd w:val="clear" w:color="auto" w:fill="auto"/>
          <w:lang w:val="en-US" w:eastAsia="en-US" w:bidi="en-US"/>
        </w:rPr>
        <w:t>In Italy, 100 scholarships have been offered to refugees wishing to enter Italian higher education. This measure is financed by the Ministry of Interior Affairs and implemented by the Italian Rectors Conference. The Ministry of Education, Universities and Research also supports initiatives for the integration of refugees, and also in cooperation with the Rectors Conference. A similar approach has been taken in Portugal, with scholarships awarded to a number of Syrian refugee students and higher education institutions encouraged to develop their own actions.</w:t>
      </w:r>
    </w:p>
    <w:p>
      <w:pPr>
        <w:pStyle w:val="Style14"/>
        <w:keepNext w:val="0"/>
        <w:keepLines w:val="0"/>
        <w:widowControl w:val="0"/>
        <w:shd w:val="clear" w:color="auto" w:fill="auto"/>
        <w:bidi w:val="0"/>
        <w:spacing w:before="0"/>
        <w:ind w:left="0" w:right="0" w:firstLine="0"/>
        <w:jc w:val="both"/>
      </w:pPr>
      <w:r>
        <w:rPr>
          <w:spacing w:val="0"/>
          <w:w w:val="100"/>
          <w:position w:val="0"/>
          <w:shd w:val="clear" w:color="auto" w:fill="auto"/>
          <w:lang w:val="en-US" w:eastAsia="en-US" w:bidi="en-US"/>
        </w:rPr>
        <w:t>In Malta, non-governmental organisations, which are typically funded through public donations, play an important role in the integration of asylum seekers and/or refugees into higher education. The measures targeted at asylum seekers and refugees include language training in English, and information sessions. Courses are also provided for people working with asylum seekers/refugees. Guidance is offered to all students in need in all higher education institutions, while asylum seekers can apply for fee waivers within the Ministry for Education and Employment.</w:t>
      </w:r>
    </w:p>
    <w:p>
      <w:pPr>
        <w:pStyle w:val="Style14"/>
        <w:keepNext w:val="0"/>
        <w:keepLines w:val="0"/>
        <w:widowControl w:val="0"/>
        <w:shd w:val="clear" w:color="auto" w:fill="auto"/>
        <w:bidi w:val="0"/>
        <w:spacing w:before="0"/>
        <w:ind w:left="0" w:right="0" w:firstLine="0"/>
        <w:jc w:val="both"/>
      </w:pPr>
      <w:r>
        <w:rPr>
          <w:spacing w:val="0"/>
          <w:w w:val="100"/>
          <w:position w:val="0"/>
          <w:shd w:val="clear" w:color="auto" w:fill="auto"/>
          <w:lang w:val="en-US" w:eastAsia="en-US" w:bidi="en-US"/>
        </w:rPr>
        <w:t>In the Flemish Community of Belgium and Denmark, the measures refer only to an exemption of rules that are applied to international students with regard to fees. In this respect, refugees are treated in the same way as national citizens, with general student support funding used to implement this measure.</w:t>
      </w:r>
    </w:p>
    <w:p>
      <w:pPr>
        <w:pStyle w:val="Style14"/>
        <w:keepNext w:val="0"/>
        <w:keepLines w:val="0"/>
        <w:widowControl w:val="0"/>
        <w:shd w:val="clear" w:color="auto" w:fill="auto"/>
        <w:bidi w:val="0"/>
        <w:spacing w:before="0"/>
        <w:ind w:left="0" w:right="0" w:firstLine="0"/>
        <w:jc w:val="both"/>
      </w:pPr>
      <w:r>
        <w:rPr>
          <w:spacing w:val="0"/>
          <w:w w:val="100"/>
          <w:position w:val="0"/>
          <w:shd w:val="clear" w:color="auto" w:fill="auto"/>
          <w:lang w:val="en-US" w:eastAsia="en-US" w:bidi="en-US"/>
        </w:rPr>
        <w:t>In the United Kingdom, Wales is the only nation that has developed a central strategy that includes measures to support asylum seekers and refugees in higher education. The Welsh Government provided funding in 2015-2017 to support Cardiff Metropolitan University in providing a monthly advice service offering asylum seekers and refugees guidance on possible routes into higher education. Between March and June 2018, the Welsh Government also consulted on a revised refugee and asylum seeker plan which continues to include the priority of increasing opportunities for asylum seekers and refugees to access further and higher education. The main elements of the plan include financial support, guidance and personal support.</w:t>
      </w:r>
    </w:p>
    <w:p>
      <w:pPr>
        <w:pStyle w:val="Style14"/>
        <w:keepNext w:val="0"/>
        <w:keepLines w:val="0"/>
        <w:widowControl w:val="0"/>
        <w:shd w:val="clear" w:color="auto" w:fill="auto"/>
        <w:bidi w:val="0"/>
        <w:spacing w:before="0"/>
        <w:ind w:left="0" w:right="0" w:firstLine="0"/>
        <w:jc w:val="both"/>
      </w:pPr>
      <w:r>
        <w:rPr>
          <w:spacing w:val="0"/>
          <w:w w:val="100"/>
          <w:position w:val="0"/>
          <w:shd w:val="clear" w:color="auto" w:fill="auto"/>
          <w:lang w:val="en-US" w:eastAsia="en-US" w:bidi="en-US"/>
        </w:rPr>
        <w:t>In Croatia, there is a broad Action Plan (2017-2019) which refers, among a range of policy areas, to language learning and education. Here the objectives cover language learning, access to education and capacity building. The Action Plan also pushes for the shortest time period possible for refugees to be integrated into the education system, a supportive IT environment for enrolment into higher education institutions, and recognition of educational qualification and competences previously acquired, as well as for action giving refugees the opportunity to finish upper secondary school education. Moreover, although there is no right to financial support, persons who have been granted international protection and have enrolled in higher education institutions in Croatia can apply for student accommodation and state scholarships for students with lower social and economic status under the same conditions as Croatian citizens.</w:t>
      </w:r>
    </w:p>
    <w:p>
      <w:pPr>
        <w:pStyle w:val="Style14"/>
        <w:keepNext w:val="0"/>
        <w:keepLines w:val="0"/>
        <w:widowControl w:val="0"/>
        <w:shd w:val="clear" w:color="auto" w:fill="auto"/>
        <w:bidi w:val="0"/>
        <w:spacing w:before="0"/>
        <w:ind w:left="0" w:right="0" w:firstLine="0"/>
        <w:jc w:val="both"/>
      </w:pPr>
      <w:r>
        <w:rPr>
          <w:spacing w:val="0"/>
          <w:w w:val="100"/>
          <w:position w:val="0"/>
          <w:shd w:val="clear" w:color="auto" w:fill="auto"/>
          <w:lang w:val="en-US" w:eastAsia="en-US" w:bidi="en-US"/>
        </w:rPr>
        <w:t>Slovenia is a particular case, having foreseen and planned a number of actions to support the integration of refugee students. However, the numbers of applications from refugees to higher education institutions has been so low that none of the foreseen actions has been undertaken.</w:t>
      </w:r>
      <w:r>
        <w:br w:type="page"/>
      </w:r>
    </w:p>
    <w:p>
      <w:pPr>
        <w:pStyle w:val="Style2"/>
        <w:keepNext w:val="0"/>
        <w:keepLines w:val="0"/>
        <w:widowControl w:val="0"/>
        <w:numPr>
          <w:ilvl w:val="0"/>
          <w:numId w:val="9"/>
        </w:numPr>
        <w:shd w:val="clear" w:color="auto" w:fill="auto"/>
        <w:tabs>
          <w:tab w:pos="632" w:val="left"/>
        </w:tabs>
        <w:bidi w:val="0"/>
        <w:spacing w:before="0" w:line="240" w:lineRule="auto"/>
        <w:ind w:left="0" w:right="0" w:firstLine="0"/>
        <w:jc w:val="both"/>
        <w:rPr>
          <w:sz w:val="24"/>
          <w:szCs w:val="24"/>
        </w:rPr>
      </w:pPr>
      <w:r>
        <w:rPr>
          <w:rFonts w:ascii="Arial Narrow" w:eastAsia="Arial Narrow" w:hAnsi="Arial Narrow" w:cs="Arial Narrow"/>
          <w:b/>
          <w:bCs/>
          <w:color w:val="C00000"/>
          <w:spacing w:val="0"/>
          <w:w w:val="100"/>
          <w:position w:val="0"/>
          <w:sz w:val="24"/>
          <w:szCs w:val="24"/>
          <w:shd w:val="clear" w:color="auto" w:fill="auto"/>
          <w:lang w:val="en-US" w:eastAsia="en-US" w:bidi="en-US"/>
        </w:rPr>
        <w:t>Implementation of Article VII of the Lisbon Recognition Convention</w:t>
      </w:r>
    </w:p>
    <w:p>
      <w:pPr>
        <w:pStyle w:val="Style14"/>
        <w:keepNext w:val="0"/>
        <w:keepLines w:val="0"/>
        <w:widowControl w:val="0"/>
        <w:shd w:val="clear" w:color="auto" w:fill="auto"/>
        <w:bidi w:val="0"/>
        <w:spacing w:before="0" w:after="80"/>
        <w:ind w:left="0" w:right="0" w:firstLine="0"/>
        <w:jc w:val="both"/>
      </w:pPr>
      <w:r>
        <w:rPr>
          <w:spacing w:val="0"/>
          <w:w w:val="100"/>
          <w:position w:val="0"/>
          <w:shd w:val="clear" w:color="auto" w:fill="auto"/>
          <w:lang w:val="en-US" w:eastAsia="en-US" w:bidi="en-US"/>
        </w:rPr>
        <w:t>Article VII of the Lisbon Recognition Convention (</w:t>
      </w:r>
      <w:hyperlink w:anchor="bookmark29" w:tooltip="Current Document">
        <w:r>
          <w:rPr>
            <w:spacing w:val="0"/>
            <w:w w:val="100"/>
            <w:position w:val="0"/>
            <w:shd w:val="clear" w:color="auto" w:fill="auto"/>
            <w:vertAlign w:val="superscript"/>
            <w:lang w:val="en-US" w:eastAsia="en-US" w:bidi="en-US"/>
          </w:rPr>
          <w:t>9</w:t>
        </w:r>
      </w:hyperlink>
      <w:r>
        <w:rPr>
          <w:spacing w:val="0"/>
          <w:w w:val="100"/>
          <w:position w:val="0"/>
          <w:shd w:val="clear" w:color="auto" w:fill="auto"/>
          <w:lang w:val="en-US" w:eastAsia="en-US" w:bidi="en-US"/>
        </w:rPr>
        <w:t>) provides a legal framework for dealing with the recognition of qualifications held by refugees, displaced persons and persons in a refugee-like situation. It aims in particular to assist in situations where there can be a lack of established recognition procedures and policy for undocumented qualifications, documentary evidence of academic credentials and qualifications from the applicant, and information on legal obligations. The text states:</w:t>
      </w:r>
    </w:p>
    <w:p>
      <w:pPr>
        <w:pStyle w:val="Style38"/>
        <w:keepNext w:val="0"/>
        <w:keepLines w:val="0"/>
        <w:widowControl w:val="0"/>
        <w:shd w:val="clear" w:color="auto" w:fill="auto"/>
        <w:bidi w:val="0"/>
        <w:spacing w:before="0" w:after="0" w:line="300" w:lineRule="auto"/>
        <w:ind w:left="380" w:right="0" w:firstLine="0"/>
        <w:jc w:val="both"/>
      </w:pPr>
      <w:r>
        <w:rPr>
          <w:spacing w:val="0"/>
          <w:w w:val="100"/>
          <w:position w:val="0"/>
          <w:shd w:val="clear" w:color="auto" w:fill="auto"/>
          <w:lang w:val="en-US" w:eastAsia="en-US" w:bidi="en-US"/>
        </w:rPr>
        <w:t>Each Party shall take all feasible and reasonable steps within the framework of its education system and in conformity with its constitutional, legal, and regulatory provisions to develop procedures designed to assess fairly and expeditiously whether refugees, displaced persons and persons in a refugee-like situation fulfil the relevant requirements for access to higher education, to further higher education programmes or to employment activities, even in cases in which the qualifications obtained in one of the Parties cannot be proven through documentary evidence.</w:t>
      </w:r>
    </w:p>
    <w:p>
      <w:pPr>
        <w:widowControl w:val="0"/>
        <w:spacing w:line="1" w:lineRule="exact"/>
      </w:pPr>
      <w:r>
        <w:drawing>
          <wp:anchor distT="375920" distB="16510" distL="62230" distR="1348105" simplePos="0" relativeHeight="125829396" behindDoc="0" locked="0" layoutInCell="1" allowOverlap="1">
            <wp:simplePos x="0" y="0"/>
            <wp:positionH relativeFrom="page">
              <wp:posOffset>1042035</wp:posOffset>
            </wp:positionH>
            <wp:positionV relativeFrom="paragraph">
              <wp:posOffset>375920</wp:posOffset>
            </wp:positionV>
            <wp:extent cx="3980815" cy="2877185"/>
            <wp:wrapTopAndBottom/>
            <wp:docPr id="68" name="Shape 68"/>
            <a:graphic xmlns:a="http://schemas.openxmlformats.org/drawingml/2006/main">
              <a:graphicData uri="http://schemas.openxmlformats.org/drawingml/2006/picture">
                <pic:pic xmlns:pic="http://schemas.openxmlformats.org/drawingml/2006/picture">
                  <pic:nvPicPr>
                    <pic:cNvPr id="69" name="Picture box 69"/>
                    <pic:cNvPicPr/>
                  </pic:nvPicPr>
                  <pic:blipFill>
                    <a:blip r:embed="rId39"/>
                    <a:stretch/>
                  </pic:blipFill>
                  <pic:spPr>
                    <a:xfrm>
                      <a:ext cx="3980815" cy="2877185"/>
                    </a:xfrm>
                    <a:prstGeom prst="rect"/>
                  </pic:spPr>
                </pic:pic>
              </a:graphicData>
            </a:graphic>
          </wp:anchor>
        </w:drawing>
      </w:r>
      <w:r>
        <mc:AlternateContent>
          <mc:Choice Requires="wps">
            <w:drawing>
              <wp:anchor distT="0" distB="0" distL="0" distR="0" simplePos="0" relativeHeight="503316498" behindDoc="0" locked="0" layoutInCell="1" allowOverlap="1">
                <wp:simplePos x="0" y="0"/>
                <wp:positionH relativeFrom="page">
                  <wp:posOffset>979805</wp:posOffset>
                </wp:positionH>
                <wp:positionV relativeFrom="paragraph">
                  <wp:posOffset>101600</wp:posOffset>
                </wp:positionV>
                <wp:extent cx="4319905" cy="182880"/>
                <wp:wrapNone/>
                <wp:docPr id="70" name="Shape 70"/>
                <a:graphic xmlns:a="http://schemas.openxmlformats.org/drawingml/2006/main">
                  <a:graphicData uri="http://schemas.microsoft.com/office/word/2010/wordprocessingShape">
                    <wps:wsp>
                      <wps:cNvSpPr txBox="1"/>
                      <wps:spPr>
                        <a:xfrm>
                          <a:ext cx="4319905" cy="1828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Figure 10: Implementation of article VII of the Lisbon Recognition Convention, 2017/18</w:t>
                            </w:r>
                          </w:p>
                        </w:txbxContent>
                      </wps:txbx>
                      <wps:bodyPr lIns="0" tIns="0" rIns="0" bIns="0">
                        <a:noAutoFit/>
                      </wps:bodyPr>
                    </wps:wsp>
                  </a:graphicData>
                </a:graphic>
              </wp:anchor>
            </w:drawing>
          </mc:Choice>
          <mc:Fallback>
            <w:pict>
              <v:shape id="_x0000_s1096" type="#_x0000_t202" style="position:absolute;margin-left:77.150000000000006pt;margin-top:8.pt;width:340.14999999999998pt;height:14.4pt;z-index:251657745;mso-wrap-distance-left:0;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Figure 10: Implementation of article VII of the Lisbon Recognition Convention, 2017/18</w:t>
                      </w:r>
                    </w:p>
                  </w:txbxContent>
                </v:textbox>
                <w10:wrap anchorx="page"/>
              </v:shape>
            </w:pict>
          </mc:Fallback>
        </mc:AlternateContent>
      </w:r>
      <w:r>
        <mc:AlternateContent>
          <mc:Choice Requires="wps">
            <w:drawing>
              <wp:anchor distT="0" distB="0" distL="0" distR="0" simplePos="0" relativeHeight="503316500" behindDoc="0" locked="0" layoutInCell="1" allowOverlap="1">
                <wp:simplePos x="0" y="0"/>
                <wp:positionH relativeFrom="page">
                  <wp:posOffset>5149215</wp:posOffset>
                </wp:positionH>
                <wp:positionV relativeFrom="paragraph">
                  <wp:posOffset>1193165</wp:posOffset>
                </wp:positionV>
                <wp:extent cx="1223645" cy="970915"/>
                <wp:wrapNone/>
                <wp:docPr id="72" name="Shape 72"/>
                <a:graphic xmlns:a="http://schemas.openxmlformats.org/drawingml/2006/main">
                  <a:graphicData uri="http://schemas.microsoft.com/office/word/2010/wordprocessingShape">
                    <wps:wsp>
                      <wps:cNvSpPr txBox="1"/>
                      <wps:spPr>
                        <a:xfrm>
                          <a:ext cx="1223645" cy="970915"/>
                        </a:xfrm>
                        <a:prstGeom prst="rect"/>
                        <a:noFill/>
                      </wps:spPr>
                      <wps:txbx>
                        <w:txbxContent>
                          <w:p>
                            <w:pPr>
                              <w:pStyle w:val="Style5"/>
                              <w:keepNext w:val="0"/>
                              <w:keepLines w:val="0"/>
                              <w:widowControl w:val="0"/>
                              <w:shd w:val="clear" w:color="auto" w:fill="auto"/>
                              <w:bidi w:val="0"/>
                              <w:spacing w:before="0" w:after="240" w:line="240" w:lineRule="auto"/>
                              <w:ind w:left="0" w:right="0" w:firstLine="0"/>
                              <w:jc w:val="left"/>
                              <w:rPr>
                                <w:sz w:val="16"/>
                                <w:szCs w:val="16"/>
                              </w:rPr>
                            </w:pPr>
                            <w:r>
                              <w:rPr>
                                <w:b w:val="0"/>
                                <w:bCs w:val="0"/>
                                <w:color w:val="1F497D"/>
                                <w:spacing w:val="0"/>
                                <w:w w:val="100"/>
                                <w:position w:val="0"/>
                                <w:sz w:val="16"/>
                                <w:szCs w:val="16"/>
                                <w:shd w:val="clear" w:color="auto" w:fill="auto"/>
                                <w:lang w:val="en-US" w:eastAsia="en-US" w:bidi="en-US"/>
                              </w:rPr>
                              <w:t>Legally required</w:t>
                            </w:r>
                          </w:p>
                          <w:p>
                            <w:pPr>
                              <w:pStyle w:val="Style5"/>
                              <w:keepNext w:val="0"/>
                              <w:keepLines w:val="0"/>
                              <w:widowControl w:val="0"/>
                              <w:shd w:val="clear" w:color="auto" w:fill="auto"/>
                              <w:bidi w:val="0"/>
                              <w:spacing w:before="0" w:after="240" w:line="240" w:lineRule="auto"/>
                              <w:ind w:left="0" w:right="0" w:firstLine="0"/>
                              <w:jc w:val="left"/>
                              <w:rPr>
                                <w:sz w:val="16"/>
                                <w:szCs w:val="16"/>
                              </w:rPr>
                            </w:pPr>
                            <w:r>
                              <w:rPr>
                                <w:b w:val="0"/>
                                <w:bCs w:val="0"/>
                                <w:color w:val="1F497D"/>
                                <w:spacing w:val="0"/>
                                <w:w w:val="100"/>
                                <w:position w:val="0"/>
                                <w:sz w:val="16"/>
                                <w:szCs w:val="16"/>
                                <w:shd w:val="clear" w:color="auto" w:fill="auto"/>
                                <w:lang w:val="en-US" w:eastAsia="en-US" w:bidi="en-US"/>
                              </w:rPr>
                              <w:t>Not legally required but procedures are in place</w:t>
                            </w:r>
                          </w:p>
                          <w:p>
                            <w:pPr>
                              <w:pStyle w:val="Style5"/>
                              <w:keepNext w:val="0"/>
                              <w:keepLines w:val="0"/>
                              <w:widowControl w:val="0"/>
                              <w:shd w:val="clear" w:color="auto" w:fill="auto"/>
                              <w:bidi w:val="0"/>
                              <w:spacing w:before="0" w:after="240" w:line="240" w:lineRule="auto"/>
                              <w:ind w:left="0" w:right="0" w:firstLine="0"/>
                              <w:jc w:val="left"/>
                              <w:rPr>
                                <w:sz w:val="16"/>
                                <w:szCs w:val="16"/>
                              </w:rPr>
                            </w:pPr>
                            <w:r>
                              <w:rPr>
                                <w:b w:val="0"/>
                                <w:bCs w:val="0"/>
                                <w:color w:val="1F497D"/>
                                <w:spacing w:val="0"/>
                                <w:w w:val="100"/>
                                <w:position w:val="0"/>
                                <w:sz w:val="16"/>
                                <w:szCs w:val="16"/>
                                <w:shd w:val="clear" w:color="auto" w:fill="auto"/>
                                <w:lang w:val="en-US" w:eastAsia="en-US" w:bidi="en-US"/>
                              </w:rPr>
                              <w:t>Not legally required and procedures are not in place</w:t>
                            </w:r>
                          </w:p>
                        </w:txbxContent>
                      </wps:txbx>
                      <wps:bodyPr lIns="0" tIns="0" rIns="0" bIns="0">
                        <a:noAutoFit/>
                      </wps:bodyPr>
                    </wps:wsp>
                  </a:graphicData>
                </a:graphic>
              </wp:anchor>
            </w:drawing>
          </mc:Choice>
          <mc:Fallback>
            <w:pict>
              <v:shape id="_x0000_s1098" type="#_x0000_t202" style="position:absolute;margin-left:405.44999999999999pt;margin-top:93.950000000000003pt;width:96.349999999999994pt;height:76.450000000000003pt;z-index:251657747;mso-wrap-distance-left:0;mso-wrap-distance-right:0;mso-position-horizontal-relative:page" filled="f" stroked="f">
                <v:textbox inset="0,0,0,0">
                  <w:txbxContent>
                    <w:p>
                      <w:pPr>
                        <w:pStyle w:val="Style5"/>
                        <w:keepNext w:val="0"/>
                        <w:keepLines w:val="0"/>
                        <w:widowControl w:val="0"/>
                        <w:shd w:val="clear" w:color="auto" w:fill="auto"/>
                        <w:bidi w:val="0"/>
                        <w:spacing w:before="0" w:after="240" w:line="240" w:lineRule="auto"/>
                        <w:ind w:left="0" w:right="0" w:firstLine="0"/>
                        <w:jc w:val="left"/>
                        <w:rPr>
                          <w:sz w:val="16"/>
                          <w:szCs w:val="16"/>
                        </w:rPr>
                      </w:pPr>
                      <w:r>
                        <w:rPr>
                          <w:b w:val="0"/>
                          <w:bCs w:val="0"/>
                          <w:color w:val="1F497D"/>
                          <w:spacing w:val="0"/>
                          <w:w w:val="100"/>
                          <w:position w:val="0"/>
                          <w:sz w:val="16"/>
                          <w:szCs w:val="16"/>
                          <w:shd w:val="clear" w:color="auto" w:fill="auto"/>
                          <w:lang w:val="en-US" w:eastAsia="en-US" w:bidi="en-US"/>
                        </w:rPr>
                        <w:t>Legally required</w:t>
                      </w:r>
                    </w:p>
                    <w:p>
                      <w:pPr>
                        <w:pStyle w:val="Style5"/>
                        <w:keepNext w:val="0"/>
                        <w:keepLines w:val="0"/>
                        <w:widowControl w:val="0"/>
                        <w:shd w:val="clear" w:color="auto" w:fill="auto"/>
                        <w:bidi w:val="0"/>
                        <w:spacing w:before="0" w:after="240" w:line="240" w:lineRule="auto"/>
                        <w:ind w:left="0" w:right="0" w:firstLine="0"/>
                        <w:jc w:val="left"/>
                        <w:rPr>
                          <w:sz w:val="16"/>
                          <w:szCs w:val="16"/>
                        </w:rPr>
                      </w:pPr>
                      <w:r>
                        <w:rPr>
                          <w:b w:val="0"/>
                          <w:bCs w:val="0"/>
                          <w:color w:val="1F497D"/>
                          <w:spacing w:val="0"/>
                          <w:w w:val="100"/>
                          <w:position w:val="0"/>
                          <w:sz w:val="16"/>
                          <w:szCs w:val="16"/>
                          <w:shd w:val="clear" w:color="auto" w:fill="auto"/>
                          <w:lang w:val="en-US" w:eastAsia="en-US" w:bidi="en-US"/>
                        </w:rPr>
                        <w:t>Not legally required but procedures are in place</w:t>
                      </w:r>
                    </w:p>
                    <w:p>
                      <w:pPr>
                        <w:pStyle w:val="Style5"/>
                        <w:keepNext w:val="0"/>
                        <w:keepLines w:val="0"/>
                        <w:widowControl w:val="0"/>
                        <w:shd w:val="clear" w:color="auto" w:fill="auto"/>
                        <w:bidi w:val="0"/>
                        <w:spacing w:before="0" w:after="240" w:line="240" w:lineRule="auto"/>
                        <w:ind w:left="0" w:right="0" w:firstLine="0"/>
                        <w:jc w:val="left"/>
                        <w:rPr>
                          <w:sz w:val="16"/>
                          <w:szCs w:val="16"/>
                        </w:rPr>
                      </w:pPr>
                      <w:r>
                        <w:rPr>
                          <w:b w:val="0"/>
                          <w:bCs w:val="0"/>
                          <w:color w:val="1F497D"/>
                          <w:spacing w:val="0"/>
                          <w:w w:val="100"/>
                          <w:position w:val="0"/>
                          <w:sz w:val="16"/>
                          <w:szCs w:val="16"/>
                          <w:shd w:val="clear" w:color="auto" w:fill="auto"/>
                          <w:lang w:val="en-US" w:eastAsia="en-US" w:bidi="en-US"/>
                        </w:rPr>
                        <w:t>Not legally required and procedures are not in place</w:t>
                      </w:r>
                    </w:p>
                  </w:txbxContent>
                </v:textbox>
                <w10:wrap anchorx="page"/>
              </v:shape>
            </w:pict>
          </mc:Fallback>
        </mc:AlternateContent>
      </w:r>
      <w:r>
        <mc:AlternateContent>
          <mc:Choice Requires="wps">
            <w:drawing>
              <wp:anchor distT="3113405" distB="0" distL="0" distR="0" simplePos="0" relativeHeight="125829397" behindDoc="0" locked="0" layoutInCell="1" allowOverlap="1">
                <wp:simplePos x="0" y="0"/>
                <wp:positionH relativeFrom="page">
                  <wp:posOffset>5813425</wp:posOffset>
                </wp:positionH>
                <wp:positionV relativeFrom="paragraph">
                  <wp:posOffset>3113405</wp:posOffset>
                </wp:positionV>
                <wp:extent cx="854075" cy="153670"/>
                <wp:wrapTopAndBottom/>
                <wp:docPr id="74" name="Shape 74"/>
                <a:graphic xmlns:a="http://schemas.openxmlformats.org/drawingml/2006/main">
                  <a:graphicData uri="http://schemas.microsoft.com/office/word/2010/wordprocessingShape">
                    <wps:wsp>
                      <wps:cNvSpPr txBox="1"/>
                      <wps:spPr>
                        <a:xfrm>
                          <a:ext cx="854075" cy="15367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i/>
                                <w:iCs/>
                                <w:spacing w:val="0"/>
                                <w:w w:val="100"/>
                                <w:position w:val="0"/>
                                <w:shd w:val="clear" w:color="auto" w:fill="auto"/>
                                <w:lang w:val="en-US" w:eastAsia="en-US" w:bidi="en-US"/>
                              </w:rPr>
                              <w:t>Source</w:t>
                            </w:r>
                            <w:r>
                              <w:rPr>
                                <w:spacing w:val="0"/>
                                <w:w w:val="100"/>
                                <w:position w:val="0"/>
                                <w:shd w:val="clear" w:color="auto" w:fill="auto"/>
                                <w:lang w:val="en-US" w:eastAsia="en-US" w:bidi="en-US"/>
                              </w:rPr>
                              <w:t>: Eurydice.</w:t>
                            </w:r>
                          </w:p>
                        </w:txbxContent>
                      </wps:txbx>
                      <wps:bodyPr wrap="none" lIns="0" tIns="0" rIns="0" bIns="0">
                        <a:noAutoFit/>
                      </wps:bodyPr>
                    </wps:wsp>
                  </a:graphicData>
                </a:graphic>
              </wp:anchor>
            </w:drawing>
          </mc:Choice>
          <mc:Fallback>
            <w:pict>
              <v:shape id="_x0000_s1100" type="#_x0000_t202" style="position:absolute;margin-left:457.75pt;margin-top:245.15000000000001pt;width:67.25pt;height:12.1pt;z-index:-125829356;mso-wrap-distance-left:0;mso-wrap-distance-top:245.15000000000001pt;mso-wrap-distance-right:0;mso-position-horizontal-relative:page" filled="f" stroked="f">
                <v:textbox inset="0,0,0,0">
                  <w:txbxContent>
                    <w:p>
                      <w:pPr>
                        <w:pStyle w:val="Style46"/>
                        <w:keepNext w:val="0"/>
                        <w:keepLines w:val="0"/>
                        <w:widowControl w:val="0"/>
                        <w:shd w:val="clear" w:color="auto" w:fill="auto"/>
                        <w:bidi w:val="0"/>
                        <w:spacing w:before="0" w:after="0" w:line="240" w:lineRule="auto"/>
                        <w:ind w:left="0" w:right="0" w:firstLine="0"/>
                        <w:jc w:val="left"/>
                      </w:pPr>
                      <w:r>
                        <w:rPr>
                          <w:i/>
                          <w:iCs/>
                          <w:spacing w:val="0"/>
                          <w:w w:val="100"/>
                          <w:position w:val="0"/>
                          <w:shd w:val="clear" w:color="auto" w:fill="auto"/>
                          <w:lang w:val="en-US" w:eastAsia="en-US" w:bidi="en-US"/>
                        </w:rPr>
                        <w:t>Source</w:t>
                      </w:r>
                      <w:r>
                        <w:rPr>
                          <w:spacing w:val="0"/>
                          <w:w w:val="100"/>
                          <w:position w:val="0"/>
                          <w:shd w:val="clear" w:color="auto" w:fill="auto"/>
                          <w:lang w:val="en-US" w:eastAsia="en-US" w:bidi="en-US"/>
                        </w:rPr>
                        <w:t>: Eurydice.</w:t>
                      </w:r>
                    </w:p>
                  </w:txbxContent>
                </v:textbox>
                <w10:wrap type="topAndBottom" anchorx="page"/>
              </v:shape>
            </w:pict>
          </mc:Fallback>
        </mc:AlternateContent>
      </w:r>
    </w:p>
    <w:p>
      <w:pPr>
        <w:pStyle w:val="Style14"/>
        <w:keepNext w:val="0"/>
        <w:keepLines w:val="0"/>
        <w:widowControl w:val="0"/>
        <w:shd w:val="clear" w:color="auto" w:fill="auto"/>
        <w:bidi w:val="0"/>
        <w:spacing w:before="0"/>
        <w:ind w:left="0" w:right="0" w:firstLine="0"/>
        <w:jc w:val="both"/>
      </w:pPr>
      <w:r>
        <w:rPr>
          <w:spacing w:val="0"/>
          <w:w w:val="100"/>
          <w:position w:val="0"/>
          <w:shd w:val="clear" w:color="auto" w:fill="auto"/>
          <w:lang w:val="en-US" w:eastAsia="en-US" w:bidi="en-US"/>
        </w:rPr>
        <w:t>All countries that have ratified the Lisbon Recognition Convention are required to develop procedures designed to assess fairly whether refugees fulfil the requirements to access higher education. The overall picture in Figure 10 shows, however, that the implementation of Article VII remains patchy Indeed, 10 systems have no legal requirement for specific recognition procedures for refugees, displaced persons and persons in a refugee-like situation, and they are not in place. However, among this group, Iceland is in the process of establishing appropriate procedures, and the Croatian 2017</w:t>
        <w:softHyphen/>
        <w:t>2019 Action Plan for persons who have been granted international protection calls for a revision of recognition procedures.</w:t>
      </w:r>
    </w:p>
    <w:p>
      <w:pPr>
        <w:pStyle w:val="Style14"/>
        <w:keepNext w:val="0"/>
        <w:keepLines w:val="0"/>
        <w:widowControl w:val="0"/>
        <w:shd w:val="clear" w:color="auto" w:fill="auto"/>
        <w:bidi w:val="0"/>
        <w:spacing w:before="0" w:after="620"/>
        <w:ind w:left="0" w:right="0" w:firstLine="0"/>
        <w:jc w:val="both"/>
      </w:pPr>
      <w:r>
        <w:rPr>
          <w:spacing w:val="0"/>
          <w:w w:val="100"/>
          <w:position w:val="0"/>
          <w:shd w:val="clear" w:color="auto" w:fill="auto"/>
          <w:lang w:val="en-US" w:eastAsia="en-US" w:bidi="en-US"/>
        </w:rPr>
        <w:t>In 16 systems there is a clear legal requirement for procedures to be followed. These systems include two - Italy and Malta - that are an important entry point for refugees to Europe. In the case of Malta, procedures are very practical, with refugees interviewed in reception centres and contact then made with the Malta Qualifications Recognition Information Centre (MQRIC). This body assists in finding out</w:t>
      </w:r>
    </w:p>
    <w:p>
      <w:pPr>
        <w:pStyle w:val="Style46"/>
        <w:keepNext w:val="0"/>
        <w:keepLines w:val="0"/>
        <w:widowControl w:val="0"/>
        <w:numPr>
          <w:ilvl w:val="0"/>
          <w:numId w:val="5"/>
        </w:numPr>
        <w:shd w:val="clear" w:color="auto" w:fill="auto"/>
        <w:tabs>
          <w:tab w:pos="340" w:val="left"/>
        </w:tabs>
        <w:bidi w:val="0"/>
        <w:spacing w:before="0" w:after="0" w:line="240" w:lineRule="auto"/>
        <w:ind w:left="0" w:right="0" w:firstLine="0"/>
        <w:jc w:val="both"/>
      </w:pPr>
      <w:bookmarkStart w:id="29" w:name="bookmark29"/>
      <w:r>
        <w:rPr>
          <w:color w:val="002060"/>
          <w:spacing w:val="0"/>
          <w:w w:val="100"/>
          <w:position w:val="0"/>
          <w:shd w:val="clear" w:color="auto" w:fill="auto"/>
          <w:lang w:val="en-US" w:eastAsia="en-US" w:bidi="en-US"/>
        </w:rPr>
        <w:t>Council of Europe Convention on the Recognition of Qualifications concerning Higher Education in the European Region,</w:t>
      </w:r>
      <w:bookmarkEnd w:id="29"/>
    </w:p>
    <w:p>
      <w:pPr>
        <w:pStyle w:val="Style46"/>
        <w:keepNext w:val="0"/>
        <w:keepLines w:val="0"/>
        <w:widowControl w:val="0"/>
        <w:shd w:val="clear" w:color="auto" w:fill="auto"/>
        <w:bidi w:val="0"/>
        <w:spacing w:before="0" w:after="0" w:line="240" w:lineRule="auto"/>
        <w:ind w:left="380" w:right="0" w:firstLine="0"/>
        <w:jc w:val="both"/>
      </w:pPr>
      <w:r>
        <w:rPr>
          <w:color w:val="002060"/>
          <w:spacing w:val="0"/>
          <w:w w:val="100"/>
          <w:position w:val="0"/>
          <w:shd w:val="clear" w:color="auto" w:fill="auto"/>
          <w:lang w:val="en-US" w:eastAsia="en-US" w:bidi="en-US"/>
        </w:rPr>
        <w:t>ETS No.165. [Online] Available at:</w:t>
      </w:r>
      <w:r>
        <w:fldChar w:fldCharType="begin"/>
      </w:r>
      <w:r>
        <w:rPr/>
        <w:instrText> HYPERLINK "http://www.coe.int/en/web/conventions/full-list/-/conventions/treaty/165" </w:instrText>
      </w:r>
      <w:r>
        <w:fldChar w:fldCharType="separate"/>
      </w:r>
      <w:r>
        <w:rPr>
          <w:color w:val="00206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http://www.coe.int/en/web/conventions/full-list/-/conventions/treaty/165</w:t>
      </w:r>
      <w:r>
        <w:fldChar w:fldCharType="end"/>
      </w:r>
      <w:r>
        <w:rPr>
          <w:color w:val="0000FF"/>
          <w:spacing w:val="0"/>
          <w:w w:val="100"/>
          <w:position w:val="0"/>
          <w:u w:val="single"/>
          <w:shd w:val="clear" w:color="auto" w:fill="auto"/>
          <w:lang w:val="en-US" w:eastAsia="en-US" w:bidi="en-US"/>
        </w:rPr>
        <w:t xml:space="preserve"> </w:t>
      </w:r>
      <w:r>
        <w:rPr>
          <w:color w:val="002060"/>
          <w:spacing w:val="0"/>
          <w:w w:val="100"/>
          <w:position w:val="0"/>
          <w:shd w:val="clear" w:color="auto" w:fill="auto"/>
          <w:lang w:val="en-US" w:eastAsia="en-US" w:bidi="en-US"/>
        </w:rPr>
        <w:t>[Accessed 23 January 2019].</w:t>
      </w:r>
    </w:p>
    <w:p>
      <w:pPr>
        <w:pStyle w:val="Style14"/>
        <w:keepNext w:val="0"/>
        <w:keepLines w:val="0"/>
        <w:widowControl w:val="0"/>
        <w:shd w:val="clear" w:color="auto" w:fill="auto"/>
        <w:bidi w:val="0"/>
        <w:spacing w:before="0" w:after="120"/>
        <w:ind w:left="0" w:right="0" w:firstLine="0"/>
        <w:jc w:val="both"/>
      </w:pPr>
      <w:r>
        <w:rPr>
          <w:spacing w:val="0"/>
          <w:w w:val="100"/>
          <w:position w:val="0"/>
          <w:shd w:val="clear" w:color="auto" w:fill="auto"/>
          <w:lang w:val="en-US" w:eastAsia="en-US" w:bidi="en-US"/>
        </w:rPr>
        <w:t>more about the qualifications which are claimed by refugees. Italy has very clear legislation and procedures for refugees and displaced persons with qualifications to follow.</w:t>
      </w:r>
    </w:p>
    <w:p>
      <w:pPr>
        <w:pStyle w:val="Style14"/>
        <w:keepNext w:val="0"/>
        <w:keepLines w:val="0"/>
        <w:widowControl w:val="0"/>
        <w:shd w:val="clear" w:color="auto" w:fill="auto"/>
        <w:bidi w:val="0"/>
        <w:spacing w:before="0" w:after="120"/>
        <w:ind w:left="0" w:right="0" w:firstLine="0"/>
        <w:jc w:val="both"/>
      </w:pPr>
      <w:r>
        <w:rPr>
          <w:spacing w:val="0"/>
          <w:w w:val="100"/>
          <w:position w:val="0"/>
          <w:shd w:val="clear" w:color="auto" w:fill="auto"/>
          <w:lang w:val="en-US" w:eastAsia="en-US" w:bidi="en-US"/>
        </w:rPr>
        <w:t>In Norway, special procedures are in place for refugees and displaced persons that are without, or with incomplete, documentation. The most important is the Recognition Procedure for Persons without Verifiable Documentation ('UVD-procedure'). However, an alternative procedure, 'NOKUT's kvalifikasjonsvurdering', has been developed and follows the methodology of the European Qualifications Passport for Refugees (EQPR) developed by the Council of Europe. Both procedures are managed by the Norwegian Agency for Quality Assurance in Education (NOKUT), which is the Norwegian ENIC/NARIC.</w:t>
      </w:r>
    </w:p>
    <w:p>
      <w:pPr>
        <w:pStyle w:val="Style14"/>
        <w:keepNext w:val="0"/>
        <w:keepLines w:val="0"/>
        <w:widowControl w:val="0"/>
        <w:shd w:val="clear" w:color="auto" w:fill="auto"/>
        <w:bidi w:val="0"/>
        <w:spacing w:before="0" w:after="120"/>
        <w:ind w:left="0" w:right="0" w:firstLine="0"/>
        <w:jc w:val="both"/>
      </w:pPr>
      <w:r>
        <w:rPr>
          <w:spacing w:val="0"/>
          <w:w w:val="100"/>
          <w:position w:val="0"/>
          <w:shd w:val="clear" w:color="auto" w:fill="auto"/>
          <w:lang w:val="en-US" w:eastAsia="en-US" w:bidi="en-US"/>
        </w:rPr>
        <w:t>Germany has set up procedures for accession of refugees to study programmes in case of missing documents including the use of student aptitude tests. Otherwise, the equivalence of foreign higher education entrance certificates is analysed as in the case of regular international students. In both cases, the DAAD is covering the fees.</w:t>
      </w:r>
    </w:p>
    <w:p>
      <w:pPr>
        <w:pStyle w:val="Style14"/>
        <w:keepNext w:val="0"/>
        <w:keepLines w:val="0"/>
        <w:widowControl w:val="0"/>
        <w:shd w:val="clear" w:color="auto" w:fill="auto"/>
        <w:bidi w:val="0"/>
        <w:spacing w:before="0" w:after="600" w:line="298" w:lineRule="auto"/>
        <w:ind w:left="0" w:right="0" w:firstLine="0"/>
        <w:jc w:val="both"/>
      </w:pPr>
      <w:r>
        <w:rPr>
          <w:spacing w:val="0"/>
          <w:w w:val="100"/>
          <w:position w:val="0"/>
          <w:shd w:val="clear" w:color="auto" w:fill="auto"/>
          <w:lang w:val="en-US" w:eastAsia="en-US" w:bidi="en-US"/>
        </w:rPr>
        <w:t>Fourteen other systems have not outlined any legal procedures for the recognition of refugee qualifications but point out that procedures are nevertheless in place, and are used on a case by case basis.</w:t>
      </w:r>
    </w:p>
    <w:p>
      <w:pPr>
        <w:pStyle w:val="Style14"/>
        <w:keepNext w:val="0"/>
        <w:keepLines w:val="0"/>
        <w:widowControl w:val="0"/>
        <w:pBdr>
          <w:top w:val="single" w:sz="0" w:space="0" w:color="E5E5E5"/>
          <w:left w:val="single" w:sz="0" w:space="0" w:color="E5E5E5"/>
          <w:bottom w:val="single" w:sz="0" w:space="0" w:color="E5E5E5"/>
          <w:right w:val="single" w:sz="0" w:space="0" w:color="E5E5E5"/>
        </w:pBdr>
        <w:shd w:val="clear" w:color="auto" w:fill="E5E5E5"/>
        <w:bidi w:val="0"/>
        <w:spacing w:before="0" w:after="60"/>
        <w:ind w:left="0" w:right="0" w:firstLine="140"/>
        <w:jc w:val="both"/>
      </w:pPr>
      <w:r>
        <w:rPr>
          <w:b/>
          <w:bCs/>
          <w:spacing w:val="0"/>
          <w:w w:val="100"/>
          <w:position w:val="0"/>
          <w:shd w:val="clear" w:color="auto" w:fill="auto"/>
          <w:lang w:val="en-US" w:eastAsia="en-US" w:bidi="en-US"/>
        </w:rPr>
        <w:t>Case study: The Council of Europe European Qualifications Passport for Refugees (EQPR)</w:t>
      </w:r>
    </w:p>
    <w:p>
      <w:pPr>
        <w:pStyle w:val="Style2"/>
        <w:keepNext w:val="0"/>
        <w:keepLines w:val="0"/>
        <w:widowControl w:val="0"/>
        <w:pBdr>
          <w:top w:val="single" w:sz="0" w:space="0" w:color="E5E5E5"/>
          <w:left w:val="single" w:sz="0" w:space="0" w:color="E5E5E5"/>
          <w:bottom w:val="single" w:sz="0" w:space="0" w:color="E5E5E5"/>
          <w:right w:val="single" w:sz="0" w:space="0" w:color="E5E5E5"/>
        </w:pBdr>
        <w:shd w:val="clear" w:color="auto" w:fill="E5E5E5"/>
        <w:bidi w:val="0"/>
        <w:spacing w:before="0" w:after="0" w:line="240" w:lineRule="auto"/>
        <w:ind w:left="0" w:right="140" w:firstLine="0"/>
        <w:jc w:val="right"/>
        <w:rPr>
          <w:sz w:val="13"/>
          <w:szCs w:val="13"/>
        </w:rPr>
      </w:pPr>
      <w:hyperlink w:anchor="bookmark30" w:tooltip="Current Document">
        <w:r>
          <w:rPr>
            <w:spacing w:val="0"/>
            <w:w w:val="100"/>
            <w:position w:val="0"/>
            <w:sz w:val="13"/>
            <w:szCs w:val="13"/>
            <w:shd w:val="clear" w:color="auto" w:fill="auto"/>
            <w:lang w:val="en-US" w:eastAsia="en-US" w:bidi="en-US"/>
          </w:rPr>
          <w:t>10</w:t>
        </w:r>
      </w:hyperlink>
    </w:p>
    <w:p>
      <w:pPr>
        <w:pStyle w:val="Style14"/>
        <w:keepNext w:val="0"/>
        <w:keepLines w:val="0"/>
        <w:widowControl w:val="0"/>
        <w:pBdr>
          <w:top w:val="single" w:sz="0" w:space="0" w:color="E5E5E5"/>
          <w:left w:val="single" w:sz="0" w:space="0" w:color="E5E5E5"/>
          <w:bottom w:val="single" w:sz="0" w:space="0" w:color="E5E5E5"/>
          <w:right w:val="single" w:sz="0" w:space="0" w:color="E5E5E5"/>
        </w:pBdr>
        <w:shd w:val="clear" w:color="auto" w:fill="E5E5E5"/>
        <w:bidi w:val="0"/>
        <w:spacing w:before="0" w:after="120"/>
        <w:ind w:left="480" w:right="0" w:firstLine="20"/>
        <w:jc w:val="both"/>
      </w:pPr>
      <w:r>
        <w:rPr>
          <w:spacing w:val="0"/>
          <w:w w:val="100"/>
          <w:position w:val="0"/>
          <w:shd w:val="clear" w:color="auto" w:fill="auto"/>
          <w:lang w:val="en-US" w:eastAsia="en-US" w:bidi="en-US"/>
        </w:rPr>
        <w:t>The Council of Europe's European Qualifications for Passport for Refugees (EQPR) ( ) assesses refugees' qualifications even when they cannot be fully documented, thereby supporting their further studies, employment and integration. The methodology consists of a self-assessment questionnaire and interview with a team of two qualified credential evaluators to ensure a credible assessment. Based on the Lisbon Recognition Convention, Article VII and a specific Recommendation (</w:t>
      </w:r>
      <w:hyperlink w:anchor="bookmark31" w:tooltip="Current Document">
        <w:r>
          <w:rPr>
            <w:spacing w:val="0"/>
            <w:w w:val="100"/>
            <w:position w:val="0"/>
            <w:shd w:val="clear" w:color="auto" w:fill="auto"/>
            <w:vertAlign w:val="superscript"/>
            <w:lang w:val="en-US" w:eastAsia="en-US" w:bidi="en-US"/>
          </w:rPr>
          <w:t>11</w:t>
        </w:r>
      </w:hyperlink>
      <w:r>
        <w:rPr>
          <w:spacing w:val="0"/>
          <w:w w:val="100"/>
          <w:position w:val="0"/>
          <w:shd w:val="clear" w:color="auto" w:fill="auto"/>
          <w:lang w:val="en-US" w:eastAsia="en-US" w:bidi="en-US"/>
        </w:rPr>
        <w:t>) adopted by the Convention Committee on 14 November 2017, the European Qualifications Passport for Refugees is steadily gaining acceptance among authorities and higher education institutions</w:t>
      </w:r>
      <w:r>
        <w:rPr>
          <w:b/>
          <w:b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Partners include Ministries of Education of Greece, Italy and Norway as host countries and/or financial supporters as well as National Recognition Centres from Armenia, Canada, France, Germany, Greece, Italy, the Netherlands, Norway and the United Kingdom. The Government of the Flemish Community of Belgium also contributes financially, and the UN Refugee Agency (UNHCR) is a privileged partner.</w:t>
      </w:r>
    </w:p>
    <w:p>
      <w:pPr>
        <w:pStyle w:val="Style14"/>
        <w:keepNext w:val="0"/>
        <w:keepLines w:val="0"/>
        <w:widowControl w:val="0"/>
        <w:pBdr>
          <w:top w:val="single" w:sz="0" w:space="0" w:color="E5E5E5"/>
          <w:left w:val="single" w:sz="0" w:space="0" w:color="E5E5E5"/>
          <w:bottom w:val="single" w:sz="0" w:space="0" w:color="E5E5E5"/>
          <w:right w:val="single" w:sz="0" w:space="0" w:color="E5E5E5"/>
        </w:pBdr>
        <w:shd w:val="clear" w:color="auto" w:fill="E5E5E5"/>
        <w:bidi w:val="0"/>
        <w:spacing w:before="0" w:after="1780"/>
        <w:ind w:left="480" w:right="0" w:firstLine="20"/>
        <w:jc w:val="both"/>
      </w:pPr>
      <w:r>
        <w:rPr>
          <w:spacing w:val="0"/>
          <w:w w:val="100"/>
          <w:position w:val="0"/>
          <w:shd w:val="clear" w:color="auto" w:fill="auto"/>
          <w:lang w:val="en-US" w:eastAsia="en-US" w:bidi="en-US"/>
        </w:rPr>
        <w:t>Thus far 287 interviews have taken place, with 221 EQPRs issued. Twenty one refugees have been accepted to universities. A pool of 25 credential evaluators from eight countries (Armenia, Canada, Germany, Greece, France, Italy, the Netherlands and Norway) has been trained in the EQPR methodology and between them have both a wide range of languages (Arabic, Dari/Farsi, English French, Italian, Russian) and knowledge of education systems.</w:t>
      </w:r>
    </w:p>
    <w:p>
      <w:pPr>
        <w:pStyle w:val="Style46"/>
        <w:keepNext w:val="0"/>
        <w:keepLines w:val="0"/>
        <w:widowControl w:val="0"/>
        <w:numPr>
          <w:ilvl w:val="0"/>
          <w:numId w:val="5"/>
        </w:numPr>
        <w:shd w:val="clear" w:color="auto" w:fill="auto"/>
        <w:tabs>
          <w:tab w:pos="337" w:val="left"/>
        </w:tabs>
        <w:bidi w:val="0"/>
        <w:spacing w:before="0" w:after="60" w:line="240" w:lineRule="auto"/>
        <w:ind w:left="360" w:right="0" w:hanging="360"/>
        <w:jc w:val="both"/>
      </w:pPr>
      <w:bookmarkStart w:id="30" w:name="bookmark30"/>
      <w:r>
        <w:rPr>
          <w:color w:val="002060"/>
          <w:spacing w:val="0"/>
          <w:w w:val="100"/>
          <w:position w:val="0"/>
          <w:shd w:val="clear" w:color="auto" w:fill="auto"/>
          <w:lang w:val="en-US" w:eastAsia="en-US" w:bidi="en-US"/>
        </w:rPr>
        <w:t>For more details, see:</w:t>
      </w:r>
      <w:r>
        <w:fldChar w:fldCharType="begin"/>
      </w:r>
      <w:r>
        <w:rPr/>
        <w:instrText> HYPERLINK "https://www.coe.int/en/web/education/recognition-of-refugees-qualifications" </w:instrText>
      </w:r>
      <w:r>
        <w:fldChar w:fldCharType="separate"/>
      </w:r>
      <w:r>
        <w:rPr>
          <w:color w:val="00206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https://www.coe.int/en/web/education/recognition-of-refugees-qualifications</w:t>
      </w:r>
      <w:r>
        <w:fldChar w:fldCharType="end"/>
      </w:r>
      <w:r>
        <w:rPr>
          <w:color w:val="0000FF"/>
          <w:spacing w:val="0"/>
          <w:w w:val="100"/>
          <w:position w:val="0"/>
          <w:u w:val="single"/>
          <w:shd w:val="clear" w:color="auto" w:fill="auto"/>
          <w:lang w:val="en-US" w:eastAsia="en-US" w:bidi="en-US"/>
        </w:rPr>
        <w:t xml:space="preserve"> </w:t>
      </w:r>
      <w:r>
        <w:rPr>
          <w:color w:val="002060"/>
          <w:spacing w:val="0"/>
          <w:w w:val="100"/>
          <w:position w:val="0"/>
          <w:shd w:val="clear" w:color="auto" w:fill="auto"/>
          <w:lang w:val="en-US" w:eastAsia="en-US" w:bidi="en-US"/>
        </w:rPr>
        <w:t>[Accessed 23 January 2019].</w:t>
      </w:r>
      <w:bookmarkEnd w:id="30"/>
    </w:p>
    <w:p>
      <w:pPr>
        <w:pStyle w:val="Style46"/>
        <w:keepNext w:val="0"/>
        <w:keepLines w:val="0"/>
        <w:widowControl w:val="0"/>
        <w:numPr>
          <w:ilvl w:val="0"/>
          <w:numId w:val="5"/>
        </w:numPr>
        <w:shd w:val="clear" w:color="auto" w:fill="auto"/>
        <w:tabs>
          <w:tab w:pos="337" w:val="left"/>
        </w:tabs>
        <w:bidi w:val="0"/>
        <w:spacing w:before="0" w:after="120" w:line="240" w:lineRule="auto"/>
        <w:ind w:left="360" w:right="0" w:hanging="360"/>
        <w:jc w:val="both"/>
      </w:pPr>
      <w:bookmarkStart w:id="31" w:name="bookmark31"/>
      <w:r>
        <w:rPr>
          <w:color w:val="002060"/>
          <w:spacing w:val="0"/>
          <w:w w:val="100"/>
          <w:position w:val="0"/>
          <w:shd w:val="clear" w:color="auto" w:fill="auto"/>
          <w:lang w:val="en-US" w:eastAsia="en-US" w:bidi="en-US"/>
        </w:rPr>
        <w:t>Recommendation on the recognition of refugees qualifications under the Lisbon Recognition Convention and Explanatory Memorandum. [Online] Available at:</w:t>
      </w:r>
      <w:r>
        <w:fldChar w:fldCharType="begin"/>
      </w:r>
      <w:r>
        <w:rPr/>
        <w:instrText> HYPERLINK "https://rm.coe.int/recommendation-on-recognition-of-qualifications-held-by-refugees-displ/16807688a8" </w:instrText>
      </w:r>
      <w:r>
        <w:fldChar w:fldCharType="separate"/>
      </w:r>
      <w:r>
        <w:rPr>
          <w:color w:val="00206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https://rm.coe.int/recommendation-on-recognition-of-qualifications-held-by-refugees-</w:t>
      </w:r>
      <w:r>
        <w:fldChar w:fldCharType="end"/>
      </w:r>
      <w:r>
        <w:rPr>
          <w:color w:val="0000FF"/>
          <w:spacing w:val="0"/>
          <w:w w:val="100"/>
          <w:position w:val="0"/>
          <w:u w:val="single"/>
          <w:shd w:val="clear" w:color="auto" w:fill="auto"/>
          <w:lang w:val="en-US" w:eastAsia="en-US" w:bidi="en-US"/>
        </w:rPr>
        <w:t xml:space="preserve"> </w:t>
      </w:r>
      <w:r>
        <w:fldChar w:fldCharType="begin"/>
      </w:r>
      <w:r>
        <w:rPr/>
        <w:instrText> HYPERLINK "https://rm.coe.int/recommendation-on-recognition-of-qualifications-held-by-refugees-displ/16807688a8" </w:instrText>
      </w:r>
      <w:r>
        <w:fldChar w:fldCharType="separate"/>
      </w:r>
      <w:r>
        <w:rPr>
          <w:color w:val="0000FF"/>
          <w:spacing w:val="0"/>
          <w:w w:val="100"/>
          <w:position w:val="0"/>
          <w:u w:val="single"/>
          <w:shd w:val="clear" w:color="auto" w:fill="auto"/>
          <w:lang w:val="en-US" w:eastAsia="en-US" w:bidi="en-US"/>
        </w:rPr>
        <w:t>displ/16807688a8</w:t>
      </w:r>
      <w:r>
        <w:rPr>
          <w:color w:val="0000FF"/>
          <w:spacing w:val="0"/>
          <w:w w:val="100"/>
          <w:position w:val="0"/>
          <w:shd w:val="clear" w:color="auto" w:fill="auto"/>
          <w:lang w:val="en-US" w:eastAsia="en-US" w:bidi="en-US"/>
        </w:rPr>
        <w:t xml:space="preserve"> </w:t>
      </w:r>
      <w:r>
        <w:fldChar w:fldCharType="end"/>
      </w:r>
      <w:r>
        <w:rPr>
          <w:color w:val="002060"/>
          <w:spacing w:val="0"/>
          <w:w w:val="100"/>
          <w:position w:val="0"/>
          <w:shd w:val="clear" w:color="auto" w:fill="auto"/>
          <w:lang w:val="en-US" w:eastAsia="en-US" w:bidi="en-US"/>
        </w:rPr>
        <w:t>[Accessed 23 January 2019].</w:t>
      </w:r>
      <w:bookmarkEnd w:id="31"/>
    </w:p>
    <w:p>
      <w:pPr>
        <w:pStyle w:val="Style2"/>
        <w:keepNext w:val="0"/>
        <w:keepLines w:val="0"/>
        <w:widowControl w:val="0"/>
        <w:numPr>
          <w:ilvl w:val="0"/>
          <w:numId w:val="9"/>
        </w:numPr>
        <w:shd w:val="clear" w:color="auto" w:fill="auto"/>
        <w:tabs>
          <w:tab w:pos="634" w:val="left"/>
        </w:tabs>
        <w:bidi w:val="0"/>
        <w:spacing w:before="0" w:line="240" w:lineRule="auto"/>
        <w:ind w:left="0" w:right="0" w:firstLine="0"/>
        <w:jc w:val="both"/>
        <w:rPr>
          <w:sz w:val="24"/>
          <w:szCs w:val="24"/>
        </w:rPr>
      </w:pPr>
      <w:r>
        <w:rPr>
          <w:rFonts w:ascii="Arial Narrow" w:eastAsia="Arial Narrow" w:hAnsi="Arial Narrow" w:cs="Arial Narrow"/>
          <w:b/>
          <w:bCs/>
          <w:color w:val="C00000"/>
          <w:spacing w:val="0"/>
          <w:w w:val="100"/>
          <w:position w:val="0"/>
          <w:sz w:val="24"/>
          <w:szCs w:val="24"/>
          <w:shd w:val="clear" w:color="auto" w:fill="auto"/>
          <w:lang w:val="en-US" w:eastAsia="en-US" w:bidi="en-US"/>
        </w:rPr>
        <w:t>General access and participation measures targeting non-traditional learners</w:t>
      </w:r>
    </w:p>
    <w:p>
      <w:pPr>
        <w:pStyle w:val="Style14"/>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Alongside dedicated measures and procedures discussed in the previous sections, some measures targeting more widely non-traditional learners - regardless of their nationality - may potentially facilitate access for asylum seekers and refugees to higher education. Such measures include, in particular:</w:t>
      </w:r>
    </w:p>
    <w:p>
      <w:pPr>
        <w:pStyle w:val="Style14"/>
        <w:keepNext w:val="0"/>
        <w:keepLines w:val="0"/>
        <w:widowControl w:val="0"/>
        <w:numPr>
          <w:ilvl w:val="0"/>
          <w:numId w:val="11"/>
        </w:numPr>
        <w:shd w:val="clear" w:color="auto" w:fill="auto"/>
        <w:tabs>
          <w:tab w:pos="723" w:val="left"/>
        </w:tabs>
        <w:bidi w:val="0"/>
        <w:spacing w:before="0" w:after="0"/>
        <w:ind w:left="0" w:right="0" w:firstLine="360"/>
        <w:jc w:val="both"/>
      </w:pPr>
      <w:r>
        <w:rPr>
          <w:spacing w:val="0"/>
          <w:w w:val="100"/>
          <w:position w:val="0"/>
          <w:shd w:val="clear" w:color="auto" w:fill="auto"/>
          <w:lang w:val="en-US" w:eastAsia="en-US" w:bidi="en-US"/>
        </w:rPr>
        <w:t>alternative routes to formal higher education entry qualifications;</w:t>
      </w:r>
    </w:p>
    <w:p>
      <w:pPr>
        <w:pStyle w:val="Style14"/>
        <w:keepNext w:val="0"/>
        <w:keepLines w:val="0"/>
        <w:widowControl w:val="0"/>
        <w:numPr>
          <w:ilvl w:val="0"/>
          <w:numId w:val="11"/>
        </w:numPr>
        <w:shd w:val="clear" w:color="auto" w:fill="auto"/>
        <w:tabs>
          <w:tab w:pos="723" w:val="left"/>
        </w:tabs>
        <w:bidi w:val="0"/>
        <w:spacing w:before="0" w:after="0"/>
        <w:ind w:left="0" w:right="0" w:firstLine="360"/>
        <w:jc w:val="both"/>
      </w:pPr>
      <w:r>
        <w:rPr>
          <w:spacing w:val="0"/>
          <w:w w:val="100"/>
          <w:position w:val="0"/>
          <w:shd w:val="clear" w:color="auto" w:fill="auto"/>
          <w:lang w:val="en-US" w:eastAsia="en-US" w:bidi="en-US"/>
        </w:rPr>
        <w:t>possibilities for entering higher education without formal entry qualifications;</w:t>
      </w:r>
    </w:p>
    <w:p>
      <w:pPr>
        <w:pStyle w:val="Style14"/>
        <w:keepNext w:val="0"/>
        <w:keepLines w:val="0"/>
        <w:widowControl w:val="0"/>
        <w:numPr>
          <w:ilvl w:val="0"/>
          <w:numId w:val="11"/>
        </w:numPr>
        <w:shd w:val="clear" w:color="auto" w:fill="auto"/>
        <w:tabs>
          <w:tab w:pos="723" w:val="left"/>
        </w:tabs>
        <w:bidi w:val="0"/>
        <w:spacing w:before="0" w:after="100" w:line="295" w:lineRule="auto"/>
        <w:ind w:left="740" w:right="0" w:hanging="380"/>
        <w:jc w:val="both"/>
      </w:pPr>
      <w:r>
        <w:rPr>
          <w:spacing w:val="0"/>
          <w:w w:val="100"/>
          <w:position w:val="0"/>
          <w:shd w:val="clear" w:color="auto" w:fill="auto"/>
          <w:lang w:val="en-US" w:eastAsia="en-US" w:bidi="en-US"/>
        </w:rPr>
        <w:t>recognition of prior non-formal and informal learning for progression in higher education studies.</w:t>
      </w:r>
    </w:p>
    <w:p>
      <w:pPr>
        <w:pStyle w:val="Style14"/>
        <w:keepNext w:val="0"/>
        <w:keepLines w:val="0"/>
        <w:widowControl w:val="0"/>
        <w:shd w:val="clear" w:color="auto" w:fill="auto"/>
        <w:bidi w:val="0"/>
        <w:spacing w:before="0" w:after="100"/>
        <w:ind w:left="0" w:right="0" w:firstLine="0"/>
        <w:jc w:val="both"/>
      </w:pPr>
      <w:r>
        <w:rPr>
          <w:spacing w:val="0"/>
          <w:w w:val="100"/>
          <w:position w:val="0"/>
          <w:shd w:val="clear" w:color="auto" w:fill="auto"/>
          <w:lang w:val="en-US" w:eastAsia="en-US" w:bidi="en-US"/>
        </w:rPr>
        <w:t>This section outlines the extent to which the above measures exist across Europe, providing an overview of the situation in Figure 11.</w:t>
      </w:r>
    </w:p>
    <w:p>
      <w:pPr>
        <w:pStyle w:val="Style14"/>
        <w:keepNext w:val="0"/>
        <w:keepLines w:val="0"/>
        <w:widowControl w:val="0"/>
        <w:numPr>
          <w:ilvl w:val="0"/>
          <w:numId w:val="13"/>
        </w:numPr>
        <w:shd w:val="clear" w:color="auto" w:fill="auto"/>
        <w:tabs>
          <w:tab w:pos="342" w:val="left"/>
        </w:tabs>
        <w:bidi w:val="0"/>
        <w:spacing w:before="0" w:after="100"/>
        <w:ind w:left="0" w:right="0" w:firstLine="0"/>
        <w:jc w:val="both"/>
      </w:pPr>
      <w:r>
        <w:rPr>
          <w:spacing w:val="0"/>
          <w:w w:val="100"/>
          <w:position w:val="0"/>
          <w:shd w:val="clear" w:color="auto" w:fill="auto"/>
          <w:lang w:val="en-US" w:eastAsia="en-US" w:bidi="en-US"/>
        </w:rPr>
        <w:t>Alternative routes to formal higher education entry qualifications target either students who followed vocational educational or training tracks not giving access to higher education, or those who dropped out of school without obtaining an upper secondary school leaving certificate. They most commonly take the form of bridging programmes where a standard higher education entry qualification can be obtained. Alternatives to bridging programmes are higher education preparatory programmes or other programmes providing alternative qualifications to the upper secondary school leaving certificate. In any case, the completion of the programme leads to a formal qualification (a standard entry qualification or an alternative but comparable qualification) providing access to higher education. As Figure 11 shows, most European countries ensure this type of provision (</w:t>
      </w:r>
      <w:hyperlink w:anchor="bookmark32" w:tooltip="Current Document">
        <w:r>
          <w:rPr>
            <w:spacing w:val="0"/>
            <w:w w:val="100"/>
            <w:position w:val="0"/>
            <w:sz w:val="16"/>
            <w:szCs w:val="16"/>
            <w:shd w:val="clear" w:color="auto" w:fill="auto"/>
            <w:vertAlign w:val="superscript"/>
            <w:lang w:val="en-US" w:eastAsia="en-US" w:bidi="en-US"/>
          </w:rPr>
          <w:t>12</w:t>
        </w:r>
      </w:hyperlink>
      <w:r>
        <w:rPr>
          <w:spacing w:val="0"/>
          <w:w w:val="100"/>
          <w:position w:val="0"/>
          <w:shd w:val="clear" w:color="auto" w:fill="auto"/>
          <w:lang w:val="en-US" w:eastAsia="en-US" w:bidi="en-US"/>
        </w:rPr>
        <w:t>).</w:t>
      </w:r>
    </w:p>
    <w:p>
      <w:pPr>
        <w:pStyle w:val="Style14"/>
        <w:keepNext w:val="0"/>
        <w:keepLines w:val="0"/>
        <w:widowControl w:val="0"/>
        <w:numPr>
          <w:ilvl w:val="0"/>
          <w:numId w:val="13"/>
        </w:numPr>
        <w:shd w:val="clear" w:color="auto" w:fill="auto"/>
        <w:tabs>
          <w:tab w:pos="342" w:val="left"/>
        </w:tabs>
        <w:bidi w:val="0"/>
        <w:spacing w:before="0" w:after="100"/>
        <w:ind w:left="0" w:right="0" w:firstLine="0"/>
        <w:jc w:val="both"/>
      </w:pPr>
      <w:r>
        <w:rPr>
          <w:spacing w:val="0"/>
          <w:w w:val="100"/>
          <w:position w:val="0"/>
          <w:shd w:val="clear" w:color="auto" w:fill="auto"/>
          <w:lang w:val="en-US" w:eastAsia="en-US" w:bidi="en-US"/>
        </w:rPr>
        <w:t>Those without a formal higher education entry qualification can potentially be entitled to enter higher education without such a qualification. As Figure 11 indicates, possibilities to enter higher education without formal qualifications exist in around half of all European countries, primarily in northern and western Europe. In most cases, the learner enters higher education based on the recognition of prior non-formal and informal learning. In some countries, however, the recognition procedure is supplemented by an additional entrance examination. Furthermore, besides the recognition of prior non-formal and informal learning, other forms of alternative access also exist in European countries: simple entrance examinations and preparatory or trial programmes. The latter are usually complementing frameworks for the recognition of prior non-formal and informal learning (</w:t>
      </w:r>
      <w:hyperlink w:anchor="bookmark33" w:tooltip="Current Document">
        <w:r>
          <w:rPr>
            <w:spacing w:val="0"/>
            <w:w w:val="100"/>
            <w:position w:val="0"/>
            <w:sz w:val="16"/>
            <w:szCs w:val="16"/>
            <w:shd w:val="clear" w:color="auto" w:fill="auto"/>
            <w:vertAlign w:val="superscript"/>
            <w:lang w:val="en-US" w:eastAsia="en-US" w:bidi="en-US"/>
          </w:rPr>
          <w:t>13</w:t>
        </w:r>
      </w:hyperlink>
      <w:r>
        <w:rPr>
          <w:spacing w:val="0"/>
          <w:w w:val="100"/>
          <w:position w:val="0"/>
          <w:shd w:val="clear" w:color="auto" w:fill="auto"/>
          <w:lang w:val="en-US" w:eastAsia="en-US" w:bidi="en-US"/>
        </w:rPr>
        <w:t>).</w:t>
      </w:r>
    </w:p>
    <w:p>
      <w:pPr>
        <w:pStyle w:val="Style14"/>
        <w:keepNext w:val="0"/>
        <w:keepLines w:val="0"/>
        <w:widowControl w:val="0"/>
        <w:numPr>
          <w:ilvl w:val="0"/>
          <w:numId w:val="13"/>
        </w:numPr>
        <w:shd w:val="clear" w:color="auto" w:fill="auto"/>
        <w:tabs>
          <w:tab w:pos="351" w:val="left"/>
        </w:tabs>
        <w:bidi w:val="0"/>
        <w:spacing w:before="0" w:after="240"/>
        <w:ind w:left="0" w:right="0" w:firstLine="0"/>
        <w:jc w:val="both"/>
      </w:pPr>
      <w:r>
        <w:rPr>
          <w:spacing w:val="0"/>
          <w:w w:val="100"/>
          <w:position w:val="0"/>
          <w:shd w:val="clear" w:color="auto" w:fill="auto"/>
          <w:lang w:val="en-US" w:eastAsia="en-US" w:bidi="en-US"/>
        </w:rPr>
        <w:t>The recognition of prior non-formal and informal learning can be used beyond entry procedures to higher education. More specifically, prior learning activities can be recognised by higher education institutions as parts of study programmes (in the form of credits, for example), which in turn can help students to complete their higher education studies. At present, prior non-formal and informal learning can be recognised towards the fulfilment of higher education study programmes in the majority of European countries (see Figure 11). In most of them, this is made possible by a top-level framework, i.e. laws, regulations or other steering documents obliging higher education institutions to establish the relevant recognition procedures and/or guiding them in how to do so. In some higher education systems, higher education institutions have recognition procedures in place without the presence of a top-level framework (</w:t>
      </w:r>
      <w:hyperlink w:anchor="bookmark34" w:tooltip="Current Document">
        <w:r>
          <w:rPr>
            <w:spacing w:val="0"/>
            <w:w w:val="100"/>
            <w:position w:val="0"/>
            <w:sz w:val="16"/>
            <w:szCs w:val="16"/>
            <w:shd w:val="clear" w:color="auto" w:fill="auto"/>
            <w:vertAlign w:val="superscript"/>
            <w:lang w:val="en-US" w:eastAsia="en-US" w:bidi="en-US"/>
          </w:rPr>
          <w:t>14</w:t>
        </w:r>
      </w:hyperlink>
      <w:r>
        <w:rPr>
          <w:spacing w:val="0"/>
          <w:w w:val="100"/>
          <w:position w:val="0"/>
          <w:shd w:val="clear" w:color="auto" w:fill="auto"/>
          <w:lang w:val="en-US" w:eastAsia="en-US" w:bidi="en-US"/>
        </w:rPr>
        <w:t>).</w:t>
      </w:r>
    </w:p>
    <w:p>
      <w:pPr>
        <w:pStyle w:val="Style46"/>
        <w:keepNext w:val="0"/>
        <w:keepLines w:val="0"/>
        <w:widowControl w:val="0"/>
        <w:numPr>
          <w:ilvl w:val="0"/>
          <w:numId w:val="5"/>
        </w:numPr>
        <w:shd w:val="clear" w:color="auto" w:fill="auto"/>
        <w:tabs>
          <w:tab w:pos="356" w:val="left"/>
        </w:tabs>
        <w:bidi w:val="0"/>
        <w:spacing w:before="0" w:after="0" w:line="240" w:lineRule="auto"/>
        <w:ind w:left="360" w:right="0" w:hanging="360"/>
        <w:jc w:val="both"/>
      </w:pPr>
      <w:bookmarkStart w:id="32" w:name="bookmark32"/>
      <w:r>
        <w:rPr>
          <w:color w:val="002060"/>
          <w:spacing w:val="0"/>
          <w:w w:val="100"/>
          <w:position w:val="0"/>
          <w:shd w:val="clear" w:color="auto" w:fill="auto"/>
          <w:lang w:val="en-US" w:eastAsia="en-US" w:bidi="en-US"/>
        </w:rPr>
        <w:t>As the 2018 Bologna Process Implementation Report specifies (European Commission/EACEA/Eurydice, 2018, p. 175, Figure 5.14), most countries provide 'bridging programmes', which lead to an upper secondary school leaving certificate. Higher education preparatory programmes providing alternative qualifications to the upper secondary school leaving certificate are less common. According to the above report, they exist only in Denmark, France and the United Kingdom.</w:t>
      </w:r>
      <w:bookmarkEnd w:id="32"/>
    </w:p>
    <w:p>
      <w:pPr>
        <w:pStyle w:val="Style46"/>
        <w:keepNext w:val="0"/>
        <w:keepLines w:val="0"/>
        <w:widowControl w:val="0"/>
        <w:numPr>
          <w:ilvl w:val="0"/>
          <w:numId w:val="5"/>
        </w:numPr>
        <w:shd w:val="clear" w:color="auto" w:fill="auto"/>
        <w:tabs>
          <w:tab w:pos="356" w:val="left"/>
        </w:tabs>
        <w:bidi w:val="0"/>
        <w:spacing w:before="0" w:after="0" w:line="240" w:lineRule="auto"/>
        <w:ind w:left="360" w:right="0" w:hanging="360"/>
        <w:jc w:val="both"/>
      </w:pPr>
      <w:bookmarkStart w:id="33" w:name="bookmark33"/>
      <w:r>
        <w:rPr>
          <w:color w:val="002060"/>
          <w:spacing w:val="0"/>
          <w:w w:val="100"/>
          <w:position w:val="0"/>
          <w:shd w:val="clear" w:color="auto" w:fill="auto"/>
          <w:lang w:val="en-US" w:eastAsia="en-US" w:bidi="en-US"/>
        </w:rPr>
        <w:t>For more details on different possibilities of accessing higher education without formal qualifications, and the distribution of these possibilities across Europe, see the 2018 Bologna Process Implementation Report (ibid., p. 176, Figure 5.15).</w:t>
      </w:r>
      <w:bookmarkEnd w:id="33"/>
    </w:p>
    <w:p>
      <w:pPr>
        <w:pStyle w:val="Style46"/>
        <w:keepNext w:val="0"/>
        <w:keepLines w:val="0"/>
        <w:widowControl w:val="0"/>
        <w:numPr>
          <w:ilvl w:val="0"/>
          <w:numId w:val="5"/>
        </w:numPr>
        <w:shd w:val="clear" w:color="auto" w:fill="auto"/>
        <w:tabs>
          <w:tab w:pos="356" w:val="left"/>
        </w:tabs>
        <w:bidi w:val="0"/>
        <w:spacing w:before="0" w:after="100" w:line="240" w:lineRule="auto"/>
        <w:ind w:left="360" w:right="0" w:hanging="360"/>
        <w:jc w:val="both"/>
      </w:pPr>
      <w:bookmarkStart w:id="34" w:name="bookmark34"/>
      <w:r>
        <w:rPr>
          <w:color w:val="002060"/>
          <w:spacing w:val="0"/>
          <w:w w:val="100"/>
          <w:position w:val="0"/>
          <w:shd w:val="clear" w:color="auto" w:fill="auto"/>
          <w:lang w:val="en-US" w:eastAsia="en-US" w:bidi="en-US"/>
        </w:rPr>
        <w:t>For more details on how regulations address the recognition of prior non-formal and informal learning for progression in higher education studies, see the 2018 Bologna Process Implementation Report (ibid., p. 208, Figure 5.38).</w:t>
      </w:r>
      <w:bookmarkEnd w:id="34"/>
    </w:p>
    <w:p>
      <w:pPr>
        <w:framePr w:w="6492" w:h="4710" w:hSpace="111" w:vSpace="435" w:wrap="notBeside" w:vAnchor="text" w:hAnchor="text" w:x="543" w:y="436"/>
        <w:widowControl w:val="0"/>
        <w:rPr>
          <w:sz w:val="2"/>
          <w:szCs w:val="2"/>
        </w:rPr>
      </w:pPr>
      <w:r>
        <w:drawing>
          <wp:inline>
            <wp:extent cx="4121150" cy="2993390"/>
            <wp:docPr id="76" name="Picutre 76"/>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41"/>
                    <a:stretch/>
                  </pic:blipFill>
                  <pic:spPr>
                    <a:xfrm>
                      <a:ext cx="4121150" cy="2993390"/>
                    </a:xfrm>
                    <a:prstGeom prst="rect"/>
                  </pic:spPr>
                </pic:pic>
              </a:graphicData>
            </a:graphic>
          </wp:inline>
        </w:drawing>
      </w:r>
    </w:p>
    <w:p>
      <w:pPr>
        <w:widowControl w:val="0"/>
        <w:spacing w:line="1" w:lineRule="exact"/>
      </w:pPr>
      <w:r>
        <mc:AlternateContent>
          <mc:Choice Requires="wps">
            <w:drawing>
              <wp:anchor distT="0" distB="0" distL="273685" distR="291465" simplePos="0" relativeHeight="125829399" behindDoc="0" locked="0" layoutInCell="1" allowOverlap="1">
                <wp:simplePos x="0" y="0"/>
                <wp:positionH relativeFrom="column">
                  <wp:posOffset>273685</wp:posOffset>
                </wp:positionH>
                <wp:positionV relativeFrom="paragraph">
                  <wp:posOffset>0</wp:posOffset>
                </wp:positionV>
                <wp:extent cx="5295900" cy="182880"/>
                <wp:wrapTopAndBottom/>
                <wp:docPr id="77" name="Shape 77"/>
                <a:graphic xmlns:a="http://schemas.openxmlformats.org/drawingml/2006/main">
                  <a:graphicData uri="http://schemas.microsoft.com/office/word/2010/wordprocessingShape">
                    <wps:wsp>
                      <wps:cNvSpPr txBox="1"/>
                      <wps:spPr>
                        <a:xfrm>
                          <a:ext cx="5295900" cy="1828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Figure 11: Higher education access and participation measures targeting non-traditional learners, 2017/18</w:t>
                            </w:r>
                          </w:p>
                        </w:txbxContent>
                      </wps:txbx>
                      <wps:bodyPr lIns="0" tIns="0" rIns="0" bIns="0">
                        <a:noAutoFit/>
                      </wps:bodyPr>
                    </wps:wsp>
                  </a:graphicData>
                </a:graphic>
              </wp:anchor>
            </w:drawing>
          </mc:Choice>
          <mc:Fallback>
            <w:pict>
              <v:shape id="_x0000_s1103" type="#_x0000_t202" style="position:absolute;margin-left:21.550000000000001pt;margin-top:0;width:417.pt;height:14.4pt;z-index:-125829354;mso-wrap-distance-left:21.550000000000001pt;mso-wrap-distance-right:22.949999999999999pt"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Figure 11: Higher education access and participation measures targeting non-traditional learners, 2017/18</w:t>
                      </w:r>
                    </w:p>
                  </w:txbxContent>
                </v:textbox>
                <w10:wrap type="topAndBottom"/>
              </v:shape>
            </w:pict>
          </mc:Fallback>
        </mc:AlternateContent>
      </w:r>
      <w:r>
        <mc:AlternateContent>
          <mc:Choice Requires="wps">
            <w:drawing>
              <wp:anchor distT="0" distB="0" distL="273685" distR="2007870" simplePos="0" relativeHeight="125829401" behindDoc="0" locked="0" layoutInCell="1" allowOverlap="1">
                <wp:simplePos x="0" y="0"/>
                <wp:positionH relativeFrom="column">
                  <wp:posOffset>319405</wp:posOffset>
                </wp:positionH>
                <wp:positionV relativeFrom="paragraph">
                  <wp:posOffset>3326130</wp:posOffset>
                </wp:positionV>
                <wp:extent cx="3579495" cy="129540"/>
                <wp:wrapTopAndBottom/>
                <wp:docPr id="79" name="Shape 79"/>
                <a:graphic xmlns:a="http://schemas.openxmlformats.org/drawingml/2006/main">
                  <a:graphicData uri="http://schemas.microsoft.com/office/word/2010/wordprocessingShape">
                    <wps:wsp>
                      <wps:cNvSpPr txBox="1"/>
                      <wps:spPr>
                        <a:xfrm>
                          <a:ext cx="3579495" cy="129540"/>
                        </a:xfrm>
                        <a:prstGeom prst="rect"/>
                        <a:noFill/>
                      </wps:spPr>
                      <wps:txbx>
                        <w:txbxContent>
                          <w:p>
                            <w:pPr>
                              <w:pStyle w:val="Style5"/>
                              <w:keepNext w:val="0"/>
                              <w:keepLines w:val="0"/>
                              <w:widowControl w:val="0"/>
                              <w:pBdr>
                                <w:top w:val="single" w:sz="0" w:space="5" w:color="D9D9D9"/>
                                <w:left w:val="single" w:sz="0" w:space="0" w:color="D9D9D9"/>
                                <w:bottom w:val="single" w:sz="0" w:space="5" w:color="D9D9D9"/>
                                <w:right w:val="single" w:sz="0" w:space="0" w:color="D9D9D9"/>
                              </w:pBdr>
                              <w:shd w:val="clear" w:color="auto" w:fill="D9D9D9"/>
                              <w:bidi w:val="0"/>
                              <w:spacing w:before="0" w:after="0" w:line="240" w:lineRule="auto"/>
                              <w:ind w:left="0" w:right="0" w:firstLine="0"/>
                              <w:jc w:val="left"/>
                              <w:rPr>
                                <w:sz w:val="16"/>
                                <w:szCs w:val="16"/>
                              </w:rPr>
                            </w:pPr>
                            <w:r>
                              <w:rPr>
                                <w:rFonts w:ascii="Arial" w:eastAsia="Arial" w:hAnsi="Arial" w:cs="Arial"/>
                                <w:color w:val="1F497C"/>
                                <w:spacing w:val="0"/>
                                <w:w w:val="100"/>
                                <w:position w:val="0"/>
                                <w:sz w:val="16"/>
                                <w:szCs w:val="16"/>
                                <w:shd w:val="clear" w:color="auto" w:fill="auto"/>
                                <w:lang w:val="en-US" w:eastAsia="en-US" w:bidi="en-US"/>
                              </w:rPr>
                              <w:t xml:space="preserve">A </w:t>
                            </w:r>
                            <w:r>
                              <w:rPr>
                                <w:rFonts w:ascii="Arial" w:eastAsia="Arial" w:hAnsi="Arial" w:cs="Arial"/>
                                <w:b w:val="0"/>
                                <w:bCs w:val="0"/>
                                <w:color w:val="1F497C"/>
                                <w:spacing w:val="0"/>
                                <w:w w:val="100"/>
                                <w:position w:val="0"/>
                                <w:sz w:val="16"/>
                                <w:szCs w:val="16"/>
                                <w:shd w:val="clear" w:color="auto" w:fill="auto"/>
                                <w:lang w:val="en-US" w:eastAsia="en-US" w:bidi="en-US"/>
                              </w:rPr>
                              <w:t>= Alternative routes to formal HE entry qualifications</w:t>
                            </w:r>
                          </w:p>
                        </w:txbxContent>
                      </wps:txbx>
                      <wps:bodyPr lIns="0" tIns="0" rIns="0" bIns="0">
                        <a:noAutoFit/>
                      </wps:bodyPr>
                    </wps:wsp>
                  </a:graphicData>
                </a:graphic>
              </wp:anchor>
            </w:drawing>
          </mc:Choice>
          <mc:Fallback>
            <w:pict>
              <v:shape id="_x0000_s1105" type="#_x0000_t202" style="position:absolute;margin-left:25.149999999999999pt;margin-top:261.89999999999998pt;width:281.85000000000002pt;height:10.199999999999999pt;z-index:-125829352;mso-wrap-distance-left:21.550000000000001pt;mso-wrap-distance-right:158.09999999999999pt" filled="f" stroked="f">
                <v:textbox inset="0,0,0,0">
                  <w:txbxContent>
                    <w:p>
                      <w:pPr>
                        <w:pStyle w:val="Style5"/>
                        <w:keepNext w:val="0"/>
                        <w:keepLines w:val="0"/>
                        <w:widowControl w:val="0"/>
                        <w:pBdr>
                          <w:top w:val="single" w:sz="0" w:space="5" w:color="D9D9D9"/>
                          <w:left w:val="single" w:sz="0" w:space="0" w:color="D9D9D9"/>
                          <w:bottom w:val="single" w:sz="0" w:space="5" w:color="D9D9D9"/>
                          <w:right w:val="single" w:sz="0" w:space="0" w:color="D9D9D9"/>
                        </w:pBdr>
                        <w:shd w:val="clear" w:color="auto" w:fill="D9D9D9"/>
                        <w:bidi w:val="0"/>
                        <w:spacing w:before="0" w:after="0" w:line="240" w:lineRule="auto"/>
                        <w:ind w:left="0" w:right="0" w:firstLine="0"/>
                        <w:jc w:val="left"/>
                        <w:rPr>
                          <w:sz w:val="16"/>
                          <w:szCs w:val="16"/>
                        </w:rPr>
                      </w:pPr>
                      <w:r>
                        <w:rPr>
                          <w:rFonts w:ascii="Arial" w:eastAsia="Arial" w:hAnsi="Arial" w:cs="Arial"/>
                          <w:color w:val="1F497C"/>
                          <w:spacing w:val="0"/>
                          <w:w w:val="100"/>
                          <w:position w:val="0"/>
                          <w:sz w:val="16"/>
                          <w:szCs w:val="16"/>
                          <w:shd w:val="clear" w:color="auto" w:fill="auto"/>
                          <w:lang w:val="en-US" w:eastAsia="en-US" w:bidi="en-US"/>
                        </w:rPr>
                        <w:t xml:space="preserve">A </w:t>
                      </w:r>
                      <w:r>
                        <w:rPr>
                          <w:rFonts w:ascii="Arial" w:eastAsia="Arial" w:hAnsi="Arial" w:cs="Arial"/>
                          <w:b w:val="0"/>
                          <w:bCs w:val="0"/>
                          <w:color w:val="1F497C"/>
                          <w:spacing w:val="0"/>
                          <w:w w:val="100"/>
                          <w:position w:val="0"/>
                          <w:sz w:val="16"/>
                          <w:szCs w:val="16"/>
                          <w:shd w:val="clear" w:color="auto" w:fill="auto"/>
                          <w:lang w:val="en-US" w:eastAsia="en-US" w:bidi="en-US"/>
                        </w:rPr>
                        <w:t>= Alternative routes to formal HE entry qualifications</w:t>
                      </w:r>
                    </w:p>
                  </w:txbxContent>
                </v:textbox>
                <w10:wrap type="topAndBottom"/>
              </v:shape>
            </w:pict>
          </mc:Fallback>
        </mc:AlternateContent>
      </w:r>
      <w:r>
        <mc:AlternateContent>
          <mc:Choice Requires="wps">
            <w:drawing>
              <wp:anchor distT="0" distB="0" distL="273685" distR="2007870" simplePos="0" relativeHeight="125829403" behindDoc="0" locked="0" layoutInCell="1" allowOverlap="1">
                <wp:simplePos x="0" y="0"/>
                <wp:positionH relativeFrom="column">
                  <wp:posOffset>319405</wp:posOffset>
                </wp:positionH>
                <wp:positionV relativeFrom="paragraph">
                  <wp:posOffset>3594735</wp:posOffset>
                </wp:positionV>
                <wp:extent cx="3579495" cy="93345"/>
                <wp:wrapTopAndBottom/>
                <wp:docPr id="81" name="Shape 81"/>
                <a:graphic xmlns:a="http://schemas.openxmlformats.org/drawingml/2006/main">
                  <a:graphicData uri="http://schemas.microsoft.com/office/word/2010/wordprocessingShape">
                    <wps:wsp>
                      <wps:cNvSpPr txBox="1"/>
                      <wps:spPr>
                        <a:xfrm>
                          <a:ext cx="3579495" cy="93345"/>
                        </a:xfrm>
                        <a:prstGeom prst="rect"/>
                        <a:noFill/>
                      </wps:spPr>
                      <wps:txbx>
                        <w:txbxContent>
                          <w:p>
                            <w:pPr>
                              <w:pStyle w:val="Style5"/>
                              <w:keepNext w:val="0"/>
                              <w:keepLines w:val="0"/>
                              <w:widowControl w:val="0"/>
                              <w:pBdr>
                                <w:top w:val="single" w:sz="0" w:space="5" w:color="D9D9D9"/>
                                <w:left w:val="single" w:sz="0" w:space="0" w:color="D9D9D9"/>
                                <w:bottom w:val="single" w:sz="0" w:space="0" w:color="D9D9D9"/>
                                <w:right w:val="single" w:sz="0" w:space="0" w:color="D9D9D9"/>
                              </w:pBdr>
                              <w:shd w:val="clear" w:color="auto" w:fill="D9D9D9"/>
                              <w:bidi w:val="0"/>
                              <w:spacing w:before="0" w:after="0" w:line="240" w:lineRule="auto"/>
                              <w:ind w:left="0" w:right="0" w:firstLine="0"/>
                              <w:jc w:val="left"/>
                              <w:rPr>
                                <w:sz w:val="16"/>
                                <w:szCs w:val="16"/>
                              </w:rPr>
                            </w:pPr>
                            <w:r>
                              <w:rPr>
                                <w:rFonts w:ascii="Arial" w:eastAsia="Arial" w:hAnsi="Arial" w:cs="Arial"/>
                                <w:color w:val="1F497C"/>
                                <w:spacing w:val="0"/>
                                <w:w w:val="100"/>
                                <w:position w:val="0"/>
                                <w:sz w:val="16"/>
                                <w:szCs w:val="16"/>
                                <w:shd w:val="clear" w:color="auto" w:fill="auto"/>
                                <w:lang w:val="en-US" w:eastAsia="en-US" w:bidi="en-US"/>
                              </w:rPr>
                              <w:t xml:space="preserve">B </w:t>
                            </w:r>
                            <w:r>
                              <w:rPr>
                                <w:rFonts w:ascii="Arial" w:eastAsia="Arial" w:hAnsi="Arial" w:cs="Arial"/>
                                <w:b w:val="0"/>
                                <w:bCs w:val="0"/>
                                <w:color w:val="1F497C"/>
                                <w:spacing w:val="0"/>
                                <w:w w:val="100"/>
                                <w:position w:val="0"/>
                                <w:sz w:val="16"/>
                                <w:szCs w:val="16"/>
                                <w:shd w:val="clear" w:color="auto" w:fill="auto"/>
                                <w:lang w:val="en-US" w:eastAsia="en-US" w:bidi="en-US"/>
                              </w:rPr>
                              <w:t>= Possibilities for entering HE without formal entry qualifications</w:t>
                            </w:r>
                          </w:p>
                        </w:txbxContent>
                      </wps:txbx>
                      <wps:bodyPr lIns="0" tIns="0" rIns="0" bIns="0">
                        <a:noAutoFit/>
                      </wps:bodyPr>
                    </wps:wsp>
                  </a:graphicData>
                </a:graphic>
              </wp:anchor>
            </w:drawing>
          </mc:Choice>
          <mc:Fallback>
            <w:pict>
              <v:shape id="_x0000_s1107" type="#_x0000_t202" style="position:absolute;margin-left:25.149999999999999pt;margin-top:283.05000000000001pt;width:281.85000000000002pt;height:7.3499999999999996pt;z-index:-125829350;mso-wrap-distance-left:21.550000000000001pt;mso-wrap-distance-right:158.09999999999999pt" filled="f" stroked="f">
                <v:textbox inset="0,0,0,0">
                  <w:txbxContent>
                    <w:p>
                      <w:pPr>
                        <w:pStyle w:val="Style5"/>
                        <w:keepNext w:val="0"/>
                        <w:keepLines w:val="0"/>
                        <w:widowControl w:val="0"/>
                        <w:pBdr>
                          <w:top w:val="single" w:sz="0" w:space="5" w:color="D9D9D9"/>
                          <w:left w:val="single" w:sz="0" w:space="0" w:color="D9D9D9"/>
                          <w:bottom w:val="single" w:sz="0" w:space="0" w:color="D9D9D9"/>
                          <w:right w:val="single" w:sz="0" w:space="0" w:color="D9D9D9"/>
                        </w:pBdr>
                        <w:shd w:val="clear" w:color="auto" w:fill="D9D9D9"/>
                        <w:bidi w:val="0"/>
                        <w:spacing w:before="0" w:after="0" w:line="240" w:lineRule="auto"/>
                        <w:ind w:left="0" w:right="0" w:firstLine="0"/>
                        <w:jc w:val="left"/>
                        <w:rPr>
                          <w:sz w:val="16"/>
                          <w:szCs w:val="16"/>
                        </w:rPr>
                      </w:pPr>
                      <w:r>
                        <w:rPr>
                          <w:rFonts w:ascii="Arial" w:eastAsia="Arial" w:hAnsi="Arial" w:cs="Arial"/>
                          <w:color w:val="1F497C"/>
                          <w:spacing w:val="0"/>
                          <w:w w:val="100"/>
                          <w:position w:val="0"/>
                          <w:sz w:val="16"/>
                          <w:szCs w:val="16"/>
                          <w:shd w:val="clear" w:color="auto" w:fill="auto"/>
                          <w:lang w:val="en-US" w:eastAsia="en-US" w:bidi="en-US"/>
                        </w:rPr>
                        <w:t xml:space="preserve">B </w:t>
                      </w:r>
                      <w:r>
                        <w:rPr>
                          <w:rFonts w:ascii="Arial" w:eastAsia="Arial" w:hAnsi="Arial" w:cs="Arial"/>
                          <w:b w:val="0"/>
                          <w:bCs w:val="0"/>
                          <w:color w:val="1F497C"/>
                          <w:spacing w:val="0"/>
                          <w:w w:val="100"/>
                          <w:position w:val="0"/>
                          <w:sz w:val="16"/>
                          <w:szCs w:val="16"/>
                          <w:shd w:val="clear" w:color="auto" w:fill="auto"/>
                          <w:lang w:val="en-US" w:eastAsia="en-US" w:bidi="en-US"/>
                        </w:rPr>
                        <w:t>= Possibilities for entering HE without formal entry qualifications</w:t>
                      </w:r>
                    </w:p>
                  </w:txbxContent>
                </v:textbox>
                <w10:wrap type="topAndBottom"/>
              </v:shape>
            </w:pict>
          </mc:Fallback>
        </mc:AlternateContent>
      </w:r>
      <w:r>
        <mc:AlternateContent>
          <mc:Choice Requires="wps">
            <w:drawing>
              <wp:anchor distT="0" distB="0" distL="273685" distR="4549140" simplePos="0" relativeHeight="125829405" behindDoc="0" locked="0" layoutInCell="1" allowOverlap="1">
                <wp:simplePos x="0" y="0"/>
                <wp:positionH relativeFrom="column">
                  <wp:posOffset>4548505</wp:posOffset>
                </wp:positionH>
                <wp:positionV relativeFrom="paragraph">
                  <wp:posOffset>906780</wp:posOffset>
                </wp:positionV>
                <wp:extent cx="1038225" cy="1819275"/>
                <wp:wrapTopAndBottom/>
                <wp:docPr id="83" name="Shape 83"/>
                <a:graphic xmlns:a="http://schemas.openxmlformats.org/drawingml/2006/main">
                  <a:graphicData uri="http://schemas.microsoft.com/office/word/2010/wordprocessingShape">
                    <wps:wsp>
                      <wps:cNvSpPr txBox="1"/>
                      <wps:spPr>
                        <a:xfrm>
                          <a:ext cx="1038225" cy="1819275"/>
                        </a:xfrm>
                        <a:prstGeom prst="rect"/>
                        <a:noFill/>
                      </wps:spPr>
                      <wps:txbx>
                        <w:txbxContent>
                          <w:p>
                            <w:pPr>
                              <w:pStyle w:val="Style5"/>
                              <w:keepNext w:val="0"/>
                              <w:keepLines w:val="0"/>
                              <w:widowControl w:val="0"/>
                              <w:shd w:val="clear" w:color="auto" w:fill="auto"/>
                              <w:bidi w:val="0"/>
                              <w:spacing w:before="0" w:after="340" w:line="240" w:lineRule="auto"/>
                              <w:ind w:left="0" w:right="0" w:firstLine="0"/>
                              <w:jc w:val="left"/>
                              <w:rPr>
                                <w:sz w:val="16"/>
                                <w:szCs w:val="16"/>
                              </w:rPr>
                            </w:pPr>
                            <w:r>
                              <w:rPr>
                                <w:rFonts w:ascii="Arial" w:eastAsia="Arial" w:hAnsi="Arial" w:cs="Arial"/>
                                <w:b w:val="0"/>
                                <w:bCs w:val="0"/>
                                <w:color w:val="1F497C"/>
                                <w:spacing w:val="0"/>
                                <w:w w:val="100"/>
                                <w:position w:val="0"/>
                                <w:sz w:val="16"/>
                                <w:szCs w:val="16"/>
                                <w:shd w:val="clear" w:color="auto" w:fill="auto"/>
                                <w:lang w:val="en-US" w:eastAsia="en-US" w:bidi="en-US"/>
                              </w:rPr>
                              <w:t>A only</w:t>
                            </w:r>
                          </w:p>
                          <w:p>
                            <w:pPr>
                              <w:pStyle w:val="Style5"/>
                              <w:keepNext w:val="0"/>
                              <w:keepLines w:val="0"/>
                              <w:widowControl w:val="0"/>
                              <w:shd w:val="clear" w:color="auto" w:fill="auto"/>
                              <w:bidi w:val="0"/>
                              <w:spacing w:before="0" w:after="340" w:line="240" w:lineRule="auto"/>
                              <w:ind w:left="0" w:right="0" w:firstLine="0"/>
                              <w:jc w:val="left"/>
                              <w:rPr>
                                <w:sz w:val="16"/>
                                <w:szCs w:val="16"/>
                              </w:rPr>
                            </w:pPr>
                            <w:r>
                              <w:rPr>
                                <w:rFonts w:ascii="Arial" w:eastAsia="Arial" w:hAnsi="Arial" w:cs="Arial"/>
                                <w:b w:val="0"/>
                                <w:bCs w:val="0"/>
                                <w:color w:val="1F497C"/>
                                <w:spacing w:val="0"/>
                                <w:w w:val="100"/>
                                <w:position w:val="0"/>
                                <w:sz w:val="16"/>
                                <w:szCs w:val="16"/>
                                <w:shd w:val="clear" w:color="auto" w:fill="auto"/>
                                <w:lang w:val="en-US" w:eastAsia="en-US" w:bidi="en-US"/>
                              </w:rPr>
                              <w:t>C only</w:t>
                            </w:r>
                          </w:p>
                          <w:p>
                            <w:pPr>
                              <w:pStyle w:val="Style5"/>
                              <w:keepNext w:val="0"/>
                              <w:keepLines w:val="0"/>
                              <w:widowControl w:val="0"/>
                              <w:shd w:val="clear" w:color="auto" w:fill="auto"/>
                              <w:bidi w:val="0"/>
                              <w:spacing w:before="0" w:after="340" w:line="240" w:lineRule="auto"/>
                              <w:ind w:left="0" w:right="0" w:firstLine="0"/>
                              <w:jc w:val="left"/>
                              <w:rPr>
                                <w:sz w:val="16"/>
                                <w:szCs w:val="16"/>
                              </w:rPr>
                            </w:pPr>
                            <w:r>
                              <w:rPr>
                                <w:rFonts w:ascii="Arial" w:eastAsia="Arial" w:hAnsi="Arial" w:cs="Arial"/>
                                <w:b w:val="0"/>
                                <w:bCs w:val="0"/>
                                <w:color w:val="1F497C"/>
                                <w:spacing w:val="0"/>
                                <w:w w:val="100"/>
                                <w:position w:val="0"/>
                                <w:sz w:val="16"/>
                                <w:szCs w:val="16"/>
                                <w:shd w:val="clear" w:color="auto" w:fill="auto"/>
                                <w:lang w:val="en-US" w:eastAsia="en-US" w:bidi="en-US"/>
                              </w:rPr>
                              <w:t>A + C</w:t>
                            </w:r>
                          </w:p>
                          <w:p>
                            <w:pPr>
                              <w:pStyle w:val="Style5"/>
                              <w:keepNext w:val="0"/>
                              <w:keepLines w:val="0"/>
                              <w:widowControl w:val="0"/>
                              <w:shd w:val="clear" w:color="auto" w:fill="auto"/>
                              <w:bidi w:val="0"/>
                              <w:spacing w:before="0" w:after="340" w:line="240" w:lineRule="auto"/>
                              <w:ind w:left="0" w:right="0" w:firstLine="0"/>
                              <w:jc w:val="left"/>
                              <w:rPr>
                                <w:sz w:val="16"/>
                                <w:szCs w:val="16"/>
                              </w:rPr>
                            </w:pPr>
                            <w:r>
                              <w:rPr>
                                <w:rFonts w:ascii="Arial" w:eastAsia="Arial" w:hAnsi="Arial" w:cs="Arial"/>
                                <w:b w:val="0"/>
                                <w:bCs w:val="0"/>
                                <w:color w:val="1F497C"/>
                                <w:spacing w:val="0"/>
                                <w:w w:val="100"/>
                                <w:position w:val="0"/>
                                <w:sz w:val="16"/>
                                <w:szCs w:val="16"/>
                                <w:shd w:val="clear" w:color="auto" w:fill="auto"/>
                                <w:lang w:val="en-US" w:eastAsia="en-US" w:bidi="en-US"/>
                              </w:rPr>
                              <w:t>B + C</w:t>
                            </w:r>
                          </w:p>
                          <w:p>
                            <w:pPr>
                              <w:pStyle w:val="Style5"/>
                              <w:keepNext w:val="0"/>
                              <w:keepLines w:val="0"/>
                              <w:widowControl w:val="0"/>
                              <w:shd w:val="clear" w:color="auto" w:fill="auto"/>
                              <w:bidi w:val="0"/>
                              <w:spacing w:before="0" w:after="340" w:line="240" w:lineRule="auto"/>
                              <w:ind w:left="0" w:right="0" w:firstLine="0"/>
                              <w:jc w:val="left"/>
                              <w:rPr>
                                <w:sz w:val="16"/>
                                <w:szCs w:val="16"/>
                              </w:rPr>
                            </w:pPr>
                            <w:r>
                              <w:rPr>
                                <w:rFonts w:ascii="Arial" w:eastAsia="Arial" w:hAnsi="Arial" w:cs="Arial"/>
                                <w:b w:val="0"/>
                                <w:bCs w:val="0"/>
                                <w:color w:val="1F497C"/>
                                <w:spacing w:val="0"/>
                                <w:w w:val="100"/>
                                <w:position w:val="0"/>
                                <w:sz w:val="16"/>
                                <w:szCs w:val="16"/>
                                <w:shd w:val="clear" w:color="auto" w:fill="auto"/>
                                <w:lang w:val="en-US" w:eastAsia="en-US" w:bidi="en-US"/>
                              </w:rPr>
                              <w:t>A + B + C</w:t>
                            </w:r>
                          </w:p>
                          <w:p>
                            <w:pPr>
                              <w:pStyle w:val="Style5"/>
                              <w:keepNext w:val="0"/>
                              <w:keepLines w:val="0"/>
                              <w:widowControl w:val="0"/>
                              <w:shd w:val="clear" w:color="auto" w:fill="auto"/>
                              <w:bidi w:val="0"/>
                              <w:spacing w:before="0" w:after="340" w:line="240" w:lineRule="auto"/>
                              <w:ind w:left="0" w:right="0" w:firstLine="0"/>
                              <w:jc w:val="left"/>
                              <w:rPr>
                                <w:sz w:val="16"/>
                                <w:szCs w:val="16"/>
                              </w:rPr>
                            </w:pPr>
                            <w:r>
                              <w:rPr>
                                <w:rFonts w:ascii="Arial" w:eastAsia="Arial" w:hAnsi="Arial" w:cs="Arial"/>
                                <w:b w:val="0"/>
                                <w:bCs w:val="0"/>
                                <w:color w:val="1F497C"/>
                                <w:spacing w:val="0"/>
                                <w:w w:val="100"/>
                                <w:position w:val="0"/>
                                <w:sz w:val="16"/>
                                <w:szCs w:val="16"/>
                                <w:shd w:val="clear" w:color="auto" w:fill="auto"/>
                                <w:lang w:val="en-US" w:eastAsia="en-US" w:bidi="en-US"/>
                              </w:rPr>
                              <w:t>None of the measures</w:t>
                            </w:r>
                          </w:p>
                        </w:txbxContent>
                      </wps:txbx>
                      <wps:bodyPr lIns="0" tIns="0" rIns="0" bIns="0">
                        <a:noAutoFit/>
                      </wps:bodyPr>
                    </wps:wsp>
                  </a:graphicData>
                </a:graphic>
              </wp:anchor>
            </w:drawing>
          </mc:Choice>
          <mc:Fallback>
            <w:pict>
              <v:shape id="_x0000_s1109" type="#_x0000_t202" style="position:absolute;margin-left:358.14999999999998pt;margin-top:71.400000000000006pt;width:81.75pt;height:143.25pt;z-index:-125829348;mso-wrap-distance-left:21.550000000000001pt;mso-wrap-distance-right:358.19999999999999pt" filled="f" stroked="f">
                <v:textbox inset="0,0,0,0">
                  <w:txbxContent>
                    <w:p>
                      <w:pPr>
                        <w:pStyle w:val="Style5"/>
                        <w:keepNext w:val="0"/>
                        <w:keepLines w:val="0"/>
                        <w:widowControl w:val="0"/>
                        <w:shd w:val="clear" w:color="auto" w:fill="auto"/>
                        <w:bidi w:val="0"/>
                        <w:spacing w:before="0" w:after="340" w:line="240" w:lineRule="auto"/>
                        <w:ind w:left="0" w:right="0" w:firstLine="0"/>
                        <w:jc w:val="left"/>
                        <w:rPr>
                          <w:sz w:val="16"/>
                          <w:szCs w:val="16"/>
                        </w:rPr>
                      </w:pPr>
                      <w:r>
                        <w:rPr>
                          <w:rFonts w:ascii="Arial" w:eastAsia="Arial" w:hAnsi="Arial" w:cs="Arial"/>
                          <w:b w:val="0"/>
                          <w:bCs w:val="0"/>
                          <w:color w:val="1F497C"/>
                          <w:spacing w:val="0"/>
                          <w:w w:val="100"/>
                          <w:position w:val="0"/>
                          <w:sz w:val="16"/>
                          <w:szCs w:val="16"/>
                          <w:shd w:val="clear" w:color="auto" w:fill="auto"/>
                          <w:lang w:val="en-US" w:eastAsia="en-US" w:bidi="en-US"/>
                        </w:rPr>
                        <w:t>A only</w:t>
                      </w:r>
                    </w:p>
                    <w:p>
                      <w:pPr>
                        <w:pStyle w:val="Style5"/>
                        <w:keepNext w:val="0"/>
                        <w:keepLines w:val="0"/>
                        <w:widowControl w:val="0"/>
                        <w:shd w:val="clear" w:color="auto" w:fill="auto"/>
                        <w:bidi w:val="0"/>
                        <w:spacing w:before="0" w:after="340" w:line="240" w:lineRule="auto"/>
                        <w:ind w:left="0" w:right="0" w:firstLine="0"/>
                        <w:jc w:val="left"/>
                        <w:rPr>
                          <w:sz w:val="16"/>
                          <w:szCs w:val="16"/>
                        </w:rPr>
                      </w:pPr>
                      <w:r>
                        <w:rPr>
                          <w:rFonts w:ascii="Arial" w:eastAsia="Arial" w:hAnsi="Arial" w:cs="Arial"/>
                          <w:b w:val="0"/>
                          <w:bCs w:val="0"/>
                          <w:color w:val="1F497C"/>
                          <w:spacing w:val="0"/>
                          <w:w w:val="100"/>
                          <w:position w:val="0"/>
                          <w:sz w:val="16"/>
                          <w:szCs w:val="16"/>
                          <w:shd w:val="clear" w:color="auto" w:fill="auto"/>
                          <w:lang w:val="en-US" w:eastAsia="en-US" w:bidi="en-US"/>
                        </w:rPr>
                        <w:t>C only</w:t>
                      </w:r>
                    </w:p>
                    <w:p>
                      <w:pPr>
                        <w:pStyle w:val="Style5"/>
                        <w:keepNext w:val="0"/>
                        <w:keepLines w:val="0"/>
                        <w:widowControl w:val="0"/>
                        <w:shd w:val="clear" w:color="auto" w:fill="auto"/>
                        <w:bidi w:val="0"/>
                        <w:spacing w:before="0" w:after="340" w:line="240" w:lineRule="auto"/>
                        <w:ind w:left="0" w:right="0" w:firstLine="0"/>
                        <w:jc w:val="left"/>
                        <w:rPr>
                          <w:sz w:val="16"/>
                          <w:szCs w:val="16"/>
                        </w:rPr>
                      </w:pPr>
                      <w:r>
                        <w:rPr>
                          <w:rFonts w:ascii="Arial" w:eastAsia="Arial" w:hAnsi="Arial" w:cs="Arial"/>
                          <w:b w:val="0"/>
                          <w:bCs w:val="0"/>
                          <w:color w:val="1F497C"/>
                          <w:spacing w:val="0"/>
                          <w:w w:val="100"/>
                          <w:position w:val="0"/>
                          <w:sz w:val="16"/>
                          <w:szCs w:val="16"/>
                          <w:shd w:val="clear" w:color="auto" w:fill="auto"/>
                          <w:lang w:val="en-US" w:eastAsia="en-US" w:bidi="en-US"/>
                        </w:rPr>
                        <w:t>A + C</w:t>
                      </w:r>
                    </w:p>
                    <w:p>
                      <w:pPr>
                        <w:pStyle w:val="Style5"/>
                        <w:keepNext w:val="0"/>
                        <w:keepLines w:val="0"/>
                        <w:widowControl w:val="0"/>
                        <w:shd w:val="clear" w:color="auto" w:fill="auto"/>
                        <w:bidi w:val="0"/>
                        <w:spacing w:before="0" w:after="340" w:line="240" w:lineRule="auto"/>
                        <w:ind w:left="0" w:right="0" w:firstLine="0"/>
                        <w:jc w:val="left"/>
                        <w:rPr>
                          <w:sz w:val="16"/>
                          <w:szCs w:val="16"/>
                        </w:rPr>
                      </w:pPr>
                      <w:r>
                        <w:rPr>
                          <w:rFonts w:ascii="Arial" w:eastAsia="Arial" w:hAnsi="Arial" w:cs="Arial"/>
                          <w:b w:val="0"/>
                          <w:bCs w:val="0"/>
                          <w:color w:val="1F497C"/>
                          <w:spacing w:val="0"/>
                          <w:w w:val="100"/>
                          <w:position w:val="0"/>
                          <w:sz w:val="16"/>
                          <w:szCs w:val="16"/>
                          <w:shd w:val="clear" w:color="auto" w:fill="auto"/>
                          <w:lang w:val="en-US" w:eastAsia="en-US" w:bidi="en-US"/>
                        </w:rPr>
                        <w:t>B + C</w:t>
                      </w:r>
                    </w:p>
                    <w:p>
                      <w:pPr>
                        <w:pStyle w:val="Style5"/>
                        <w:keepNext w:val="0"/>
                        <w:keepLines w:val="0"/>
                        <w:widowControl w:val="0"/>
                        <w:shd w:val="clear" w:color="auto" w:fill="auto"/>
                        <w:bidi w:val="0"/>
                        <w:spacing w:before="0" w:after="340" w:line="240" w:lineRule="auto"/>
                        <w:ind w:left="0" w:right="0" w:firstLine="0"/>
                        <w:jc w:val="left"/>
                        <w:rPr>
                          <w:sz w:val="16"/>
                          <w:szCs w:val="16"/>
                        </w:rPr>
                      </w:pPr>
                      <w:r>
                        <w:rPr>
                          <w:rFonts w:ascii="Arial" w:eastAsia="Arial" w:hAnsi="Arial" w:cs="Arial"/>
                          <w:b w:val="0"/>
                          <w:bCs w:val="0"/>
                          <w:color w:val="1F497C"/>
                          <w:spacing w:val="0"/>
                          <w:w w:val="100"/>
                          <w:position w:val="0"/>
                          <w:sz w:val="16"/>
                          <w:szCs w:val="16"/>
                          <w:shd w:val="clear" w:color="auto" w:fill="auto"/>
                          <w:lang w:val="en-US" w:eastAsia="en-US" w:bidi="en-US"/>
                        </w:rPr>
                        <w:t>A + B + C</w:t>
                      </w:r>
                    </w:p>
                    <w:p>
                      <w:pPr>
                        <w:pStyle w:val="Style5"/>
                        <w:keepNext w:val="0"/>
                        <w:keepLines w:val="0"/>
                        <w:widowControl w:val="0"/>
                        <w:shd w:val="clear" w:color="auto" w:fill="auto"/>
                        <w:bidi w:val="0"/>
                        <w:spacing w:before="0" w:after="340" w:line="240" w:lineRule="auto"/>
                        <w:ind w:left="0" w:right="0" w:firstLine="0"/>
                        <w:jc w:val="left"/>
                        <w:rPr>
                          <w:sz w:val="16"/>
                          <w:szCs w:val="16"/>
                        </w:rPr>
                      </w:pPr>
                      <w:r>
                        <w:rPr>
                          <w:rFonts w:ascii="Arial" w:eastAsia="Arial" w:hAnsi="Arial" w:cs="Arial"/>
                          <w:b w:val="0"/>
                          <w:bCs w:val="0"/>
                          <w:color w:val="1F497C"/>
                          <w:spacing w:val="0"/>
                          <w:w w:val="100"/>
                          <w:position w:val="0"/>
                          <w:sz w:val="16"/>
                          <w:szCs w:val="16"/>
                          <w:shd w:val="clear" w:color="auto" w:fill="auto"/>
                          <w:lang w:val="en-US" w:eastAsia="en-US" w:bidi="en-US"/>
                        </w:rPr>
                        <w:t>None of the measures</w:t>
                      </w:r>
                    </w:p>
                  </w:txbxContent>
                </v:textbox>
                <w10:wrap type="topAndBottom"/>
              </v:shape>
            </w:pict>
          </mc:Fallback>
        </mc:AlternateContent>
      </w:r>
    </w:p>
    <w:p>
      <w:pPr>
        <w:pStyle w:val="Style46"/>
        <w:keepNext w:val="0"/>
        <w:keepLines w:val="0"/>
        <w:widowControl w:val="0"/>
        <w:pBdr>
          <w:top w:val="single" w:sz="0" w:space="0" w:color="D9D9D9"/>
          <w:left w:val="single" w:sz="0" w:space="0" w:color="D9D9D9"/>
          <w:bottom w:val="single" w:sz="0" w:space="5" w:color="D9D9D9"/>
          <w:right w:val="single" w:sz="0" w:space="0" w:color="D9D9D9"/>
        </w:pBdr>
        <w:shd w:val="clear" w:color="auto" w:fill="D9D9D9"/>
        <w:bidi w:val="0"/>
        <w:spacing w:before="0" w:after="72" w:line="240" w:lineRule="auto"/>
        <w:ind w:left="240" w:right="0" w:firstLine="0"/>
        <w:jc w:val="both"/>
      </w:pPr>
      <w:r>
        <w:rPr>
          <w:b/>
          <w:bCs/>
          <w:color w:val="1F497C"/>
          <w:spacing w:val="0"/>
          <w:w w:val="100"/>
          <w:position w:val="0"/>
          <w:shd w:val="clear" w:color="auto" w:fill="auto"/>
          <w:lang w:val="en-US" w:eastAsia="en-US" w:bidi="en-US"/>
        </w:rPr>
        <w:t xml:space="preserve">C </w:t>
      </w:r>
      <w:r>
        <w:rPr>
          <w:color w:val="1F497C"/>
          <w:spacing w:val="0"/>
          <w:w w:val="100"/>
          <w:position w:val="0"/>
          <w:shd w:val="clear" w:color="auto" w:fill="auto"/>
          <w:lang w:val="en-US" w:eastAsia="en-US" w:bidi="en-US"/>
        </w:rPr>
        <w:t>= Recognition of prior non-formal and informal learning for progression in HE studies</w:t>
      </w:r>
    </w:p>
    <w:p>
      <w:pPr>
        <w:pStyle w:val="Style46"/>
        <w:keepNext w:val="0"/>
        <w:keepLines w:val="0"/>
        <w:widowControl w:val="0"/>
        <w:shd w:val="clear" w:color="auto" w:fill="auto"/>
        <w:bidi w:val="0"/>
        <w:spacing w:before="0" w:after="120" w:line="240" w:lineRule="auto"/>
        <w:ind w:left="0" w:right="0" w:firstLine="0"/>
        <w:jc w:val="right"/>
      </w:pPr>
      <w:r>
        <w:rPr>
          <w:i/>
          <w:iCs/>
          <w:color w:val="1F497C"/>
          <w:spacing w:val="0"/>
          <w:w w:val="100"/>
          <w:position w:val="0"/>
          <w:shd w:val="clear" w:color="auto" w:fill="auto"/>
          <w:lang w:val="en-US" w:eastAsia="en-US" w:bidi="en-US"/>
        </w:rPr>
        <w:t>Source:</w:t>
      </w:r>
      <w:r>
        <w:rPr>
          <w:color w:val="1F497C"/>
          <w:spacing w:val="0"/>
          <w:w w:val="100"/>
          <w:position w:val="0"/>
          <w:shd w:val="clear" w:color="auto" w:fill="auto"/>
          <w:lang w:val="en-US" w:eastAsia="en-US" w:bidi="en-US"/>
        </w:rPr>
        <w:t xml:space="preserve"> Eurydice.</w:t>
      </w:r>
    </w:p>
    <w:p>
      <w:pPr>
        <w:pStyle w:val="Style2"/>
        <w:keepNext w:val="0"/>
        <w:keepLines w:val="0"/>
        <w:widowControl w:val="0"/>
        <w:shd w:val="clear" w:color="auto" w:fill="auto"/>
        <w:bidi w:val="0"/>
        <w:spacing w:before="0" w:after="0" w:line="240" w:lineRule="auto"/>
        <w:ind w:left="0" w:right="0" w:firstLine="0"/>
        <w:jc w:val="both"/>
        <w:rPr>
          <w:sz w:val="18"/>
          <w:szCs w:val="18"/>
        </w:rPr>
      </w:pPr>
      <w:r>
        <w:rPr>
          <w:b/>
          <w:bCs/>
          <w:color w:val="C00000"/>
          <w:spacing w:val="0"/>
          <w:w w:val="100"/>
          <w:position w:val="0"/>
          <w:sz w:val="18"/>
          <w:szCs w:val="18"/>
          <w:u w:val="single"/>
          <w:shd w:val="clear" w:color="auto" w:fill="auto"/>
          <w:lang w:val="en-US" w:eastAsia="en-US" w:bidi="en-US"/>
        </w:rPr>
        <w:t>Explanatory notes</w:t>
      </w:r>
    </w:p>
    <w:p>
      <w:pPr>
        <w:pStyle w:val="Style46"/>
        <w:keepNext w:val="0"/>
        <w:keepLines w:val="0"/>
        <w:widowControl w:val="0"/>
        <w:numPr>
          <w:ilvl w:val="0"/>
          <w:numId w:val="15"/>
        </w:numPr>
        <w:shd w:val="clear" w:color="auto" w:fill="auto"/>
        <w:tabs>
          <w:tab w:pos="299" w:val="left"/>
        </w:tabs>
        <w:bidi w:val="0"/>
        <w:spacing w:before="0" w:after="0" w:line="240" w:lineRule="auto"/>
        <w:ind w:left="0" w:right="0" w:firstLine="0"/>
        <w:jc w:val="both"/>
      </w:pPr>
      <w:r>
        <w:rPr>
          <w:color w:val="1F497C"/>
          <w:spacing w:val="0"/>
          <w:w w:val="100"/>
          <w:position w:val="0"/>
          <w:shd w:val="clear" w:color="auto" w:fill="auto"/>
          <w:lang w:val="en-US" w:eastAsia="en-US" w:bidi="en-US"/>
        </w:rPr>
        <w:t>Alternative routes to formal higher education entry qualifications include: bridging programmes leading to a standard higher education entry qualification; higher education preparatory programmes or other programmes leading to alternative higher education entry qualifications. If a country provides at least one of the above measures, it is depicted on the figure.</w:t>
      </w:r>
    </w:p>
    <w:p>
      <w:pPr>
        <w:pStyle w:val="Style46"/>
        <w:keepNext w:val="0"/>
        <w:keepLines w:val="0"/>
        <w:widowControl w:val="0"/>
        <w:numPr>
          <w:ilvl w:val="0"/>
          <w:numId w:val="15"/>
        </w:numPr>
        <w:shd w:val="clear" w:color="auto" w:fill="auto"/>
        <w:tabs>
          <w:tab w:pos="305" w:val="left"/>
        </w:tabs>
        <w:bidi w:val="0"/>
        <w:spacing w:before="0" w:after="0" w:line="240" w:lineRule="auto"/>
        <w:ind w:left="0" w:right="0" w:firstLine="0"/>
        <w:jc w:val="both"/>
      </w:pPr>
      <w:r>
        <w:rPr>
          <w:color w:val="1F497C"/>
          <w:spacing w:val="0"/>
          <w:w w:val="100"/>
          <w:position w:val="0"/>
          <w:shd w:val="clear" w:color="auto" w:fill="auto"/>
          <w:lang w:val="en-US" w:eastAsia="en-US" w:bidi="en-US"/>
        </w:rPr>
        <w:t>Possibilities for entering higher education without formal entry qualifications include: entry through the recognition of prior non-formal and informal learning; entry through the recognition of prior non-formal and informal learning combined with an additional entrance exam; entrance exams/admission tests requiring no prior qualifications; entry through preparatory or trial higher education programmes. If a country provides at least one of the above measures, it is depicted on the figure.</w:t>
      </w:r>
    </w:p>
    <w:p>
      <w:pPr>
        <w:pStyle w:val="Style46"/>
        <w:keepNext w:val="0"/>
        <w:keepLines w:val="0"/>
        <w:widowControl w:val="0"/>
        <w:numPr>
          <w:ilvl w:val="0"/>
          <w:numId w:val="15"/>
        </w:numPr>
        <w:shd w:val="clear" w:color="auto" w:fill="auto"/>
        <w:tabs>
          <w:tab w:pos="308" w:val="left"/>
        </w:tabs>
        <w:bidi w:val="0"/>
        <w:spacing w:before="0" w:after="120" w:line="240" w:lineRule="auto"/>
        <w:ind w:left="0" w:right="0" w:firstLine="0"/>
        <w:jc w:val="both"/>
      </w:pPr>
      <w:r>
        <w:rPr>
          <w:color w:val="1F497C"/>
          <w:spacing w:val="0"/>
          <w:w w:val="100"/>
          <w:position w:val="0"/>
          <w:shd w:val="clear" w:color="auto" w:fill="auto"/>
          <w:lang w:val="en-US" w:eastAsia="en-US" w:bidi="en-US"/>
        </w:rPr>
        <w:t>Recognition of prior non-formal and informal learning for progression in higher education studies refers to situations where higher education institutions recognise prior non-formal and informal learning activities as parts of study programmes (in the form of credits, for example), which in turn can help students to complete their higher education studies.</w:t>
      </w:r>
    </w:p>
    <w:p>
      <w:pPr>
        <w:pStyle w:val="Style14"/>
        <w:keepNext w:val="0"/>
        <w:keepLines w:val="0"/>
        <w:widowControl w:val="0"/>
        <w:shd w:val="clear" w:color="auto" w:fill="auto"/>
        <w:bidi w:val="0"/>
        <w:spacing w:before="0" w:after="340" w:line="302" w:lineRule="auto"/>
        <w:ind w:left="0" w:right="0" w:firstLine="0"/>
        <w:jc w:val="both"/>
      </w:pPr>
      <w:r>
        <w:rPr>
          <w:color w:val="1F497C"/>
          <w:spacing w:val="0"/>
          <w:w w:val="100"/>
          <w:position w:val="0"/>
          <w:shd w:val="clear" w:color="auto" w:fill="auto"/>
          <w:lang w:val="en-US" w:eastAsia="en-US" w:bidi="en-US"/>
        </w:rPr>
        <w:t>As Figure 11 illustrates, the three types of measures described above co-exist in around half of all European countries. These countries - situated mainly in northern and western Europe - provide A) alternative access to formal higher entry qualifications, B) possibilities for entering higher education without formal qualifications, as well as C) opportunities for the recognition of prior learning for progression in higher education studies. Some other countries, which are mainly situated in the central region of Europe, offer only one or two of these options, excluding, in particular, access to higher education without formal entry qualifications. Finally, several countries situated mainly in south</w:t>
        <w:softHyphen/>
        <w:t>eastern Europe do not have in place any access and participation measures discussed in this section.</w:t>
      </w:r>
    </w:p>
    <w:p>
      <w:pPr>
        <w:pStyle w:val="Style54"/>
        <w:keepNext/>
        <w:keepLines/>
        <w:widowControl w:val="0"/>
        <w:numPr>
          <w:ilvl w:val="0"/>
          <w:numId w:val="7"/>
        </w:numPr>
        <w:shd w:val="clear" w:color="auto" w:fill="auto"/>
        <w:tabs>
          <w:tab w:pos="567" w:val="left"/>
        </w:tabs>
        <w:bidi w:val="0"/>
        <w:spacing w:before="0" w:after="120" w:line="276" w:lineRule="auto"/>
        <w:ind w:right="0"/>
        <w:jc w:val="both"/>
      </w:pPr>
      <w:bookmarkStart w:id="35" w:name="bookmark35"/>
      <w:bookmarkStart w:id="36" w:name="bookmark36"/>
      <w:r>
        <w:rPr>
          <w:spacing w:val="0"/>
          <w:w w:val="100"/>
          <w:position w:val="0"/>
          <w:sz w:val="24"/>
          <w:szCs w:val="24"/>
          <w:shd w:val="clear" w:color="auto" w:fill="auto"/>
          <w:lang w:val="en-US" w:eastAsia="en-US" w:bidi="en-US"/>
        </w:rPr>
        <w:t>Monitoring of participation of asylum seekers and refugees into higher education</w:t>
      </w:r>
      <w:bookmarkEnd w:id="35"/>
      <w:bookmarkEnd w:id="36"/>
    </w:p>
    <w:p>
      <w:pPr>
        <w:pStyle w:val="Style14"/>
        <w:keepNext w:val="0"/>
        <w:keepLines w:val="0"/>
        <w:widowControl w:val="0"/>
        <w:shd w:val="clear" w:color="auto" w:fill="auto"/>
        <w:bidi w:val="0"/>
        <w:spacing w:before="0" w:after="120"/>
        <w:ind w:left="0" w:right="0" w:firstLine="0"/>
        <w:jc w:val="both"/>
        <w:sectPr>
          <w:headerReference w:type="default" r:id="rId43"/>
          <w:footerReference w:type="default" r:id="rId44"/>
          <w:headerReference w:type="even" r:id="rId45"/>
          <w:footerReference w:type="even" r:id="rId46"/>
          <w:headerReference w:type="first" r:id="rId47"/>
          <w:footerReference w:type="first" r:id="rId48"/>
          <w:footnotePr>
            <w:pos w:val="pageBottom"/>
            <w:numFmt w:val="decimal"/>
            <w:numRestart w:val="continuous"/>
          </w:footnotePr>
          <w:pgSz w:w="11900" w:h="16840"/>
          <w:pgMar w:top="1443" w:left="1365" w:right="1305" w:bottom="1126" w:header="0" w:footer="3" w:gutter="0"/>
          <w:cols w:space="720"/>
          <w:noEndnote/>
          <w:titlePg/>
          <w:rtlGutter w:val="0"/>
          <w:docGrid w:linePitch="360"/>
        </w:sectPr>
      </w:pPr>
      <w:r>
        <w:rPr>
          <w:color w:val="1F497C"/>
          <w:spacing w:val="0"/>
          <w:w w:val="100"/>
          <w:position w:val="0"/>
          <w:shd w:val="clear" w:color="auto" w:fill="auto"/>
          <w:lang w:val="en-US" w:eastAsia="en-US" w:bidi="en-US"/>
        </w:rPr>
        <w:t>Where there is clear national policy and/or measures in place to support the integration of asylum seekers and refugees, some form of top-level monitoring might be expected. Monitoring is understood in this context as the process of systematic data gathering, analysis and use of information by top</w:t>
        <w:softHyphen/>
        <w:t>level authorities to feedback into the policy development process. This issue is examined in Figure 12.</w:t>
      </w:r>
    </w:p>
    <w:p>
      <w:pPr>
        <w:pStyle w:val="Style14"/>
        <w:keepNext w:val="0"/>
        <w:keepLines w:val="0"/>
        <w:widowControl w:val="0"/>
        <w:shd w:val="clear" w:color="auto" w:fill="auto"/>
        <w:bidi w:val="0"/>
        <w:spacing w:before="0" w:after="120" w:line="343" w:lineRule="auto"/>
        <w:ind w:left="0" w:right="0" w:firstLine="0"/>
        <w:jc w:val="both"/>
      </w:pPr>
      <w:r>
        <w:drawing>
          <wp:anchor distT="278130" distB="0" distL="62230" distR="1859915" simplePos="0" relativeHeight="125829407" behindDoc="0" locked="0" layoutInCell="1" allowOverlap="1">
            <wp:simplePos x="0" y="0"/>
            <wp:positionH relativeFrom="page">
              <wp:posOffset>1041400</wp:posOffset>
            </wp:positionH>
            <wp:positionV relativeFrom="margin">
              <wp:posOffset>509270</wp:posOffset>
            </wp:positionV>
            <wp:extent cx="3730625" cy="2871470"/>
            <wp:wrapTight wrapText="right">
              <wp:wrapPolygon>
                <wp:start x="0" y="0"/>
                <wp:lineTo x="21600" y="0"/>
                <wp:lineTo x="21600" y="21600"/>
                <wp:lineTo x="0" y="21600"/>
                <wp:lineTo x="0" y="0"/>
              </wp:wrapPolygon>
            </wp:wrapTight>
            <wp:docPr id="97" name="Shape 97"/>
            <a:graphic xmlns:a="http://schemas.openxmlformats.org/drawingml/2006/main">
              <a:graphicData uri="http://schemas.openxmlformats.org/drawingml/2006/picture">
                <pic:pic xmlns:pic="http://schemas.openxmlformats.org/drawingml/2006/picture">
                  <pic:nvPicPr>
                    <pic:cNvPr id="98" name="Picture box 98"/>
                    <pic:cNvPicPr/>
                  </pic:nvPicPr>
                  <pic:blipFill>
                    <a:blip r:embed="rId49"/>
                    <a:stretch/>
                  </pic:blipFill>
                  <pic:spPr>
                    <a:xfrm>
                      <a:ext cx="3730625" cy="2871470"/>
                    </a:xfrm>
                    <a:prstGeom prst="rect"/>
                  </pic:spPr>
                </pic:pic>
              </a:graphicData>
            </a:graphic>
          </wp:anchor>
        </w:drawing>
      </w:r>
      <w:r>
        <mc:AlternateContent>
          <mc:Choice Requires="wps">
            <w:drawing>
              <wp:anchor distT="0" distB="0" distL="0" distR="0" simplePos="0" relativeHeight="503316502" behindDoc="0" locked="0" layoutInCell="1" allowOverlap="1">
                <wp:simplePos x="0" y="0"/>
                <wp:positionH relativeFrom="page">
                  <wp:posOffset>979170</wp:posOffset>
                </wp:positionH>
                <wp:positionV relativeFrom="margin">
                  <wp:posOffset>231140</wp:posOffset>
                </wp:positionV>
                <wp:extent cx="4932045" cy="182880"/>
                <wp:wrapNone/>
                <wp:docPr id="99" name="Shape 99"/>
                <a:graphic xmlns:a="http://schemas.openxmlformats.org/drawingml/2006/main">
                  <a:graphicData uri="http://schemas.microsoft.com/office/word/2010/wordprocessingShape">
                    <wps:wsp>
                      <wps:cNvSpPr txBox="1"/>
                      <wps:spPr>
                        <a:xfrm>
                          <a:ext cx="4932045" cy="1828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Figure 12: Monitoring of participation of asylum seekers and refugees in higher education, 2017/18</w:t>
                            </w:r>
                          </w:p>
                        </w:txbxContent>
                      </wps:txbx>
                      <wps:bodyPr lIns="0" tIns="0" rIns="0" bIns="0">
                        <a:noAutoFit/>
                      </wps:bodyPr>
                    </wps:wsp>
                  </a:graphicData>
                </a:graphic>
              </wp:anchor>
            </w:drawing>
          </mc:Choice>
          <mc:Fallback>
            <w:pict>
              <v:shape id="_x0000_s1125" type="#_x0000_t202" style="position:absolute;margin-left:77.099999999999994pt;margin-top:18.199999999999999pt;width:388.35000000000002pt;height:14.4pt;z-index:251657749;mso-wrap-distance-left:0;mso-wrap-distance-right:0;mso-position-horizontal-relative:page;mso-position-vertical-relative:margin"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Figure 12: Monitoring of participation of asylum seekers and refugees in higher education, 2017/18</w:t>
                      </w:r>
                    </w:p>
                  </w:txbxContent>
                </v:textbox>
                <w10:wrap anchorx="page" anchory="margin"/>
              </v:shape>
            </w:pict>
          </mc:Fallback>
        </mc:AlternateContent>
      </w:r>
      <w:r>
        <mc:AlternateContent>
          <mc:Choice Requires="wps">
            <w:drawing>
              <wp:anchor distT="0" distB="0" distL="0" distR="0" simplePos="0" relativeHeight="503316504" behindDoc="0" locked="0" layoutInCell="1" allowOverlap="1">
                <wp:simplePos x="0" y="0"/>
                <wp:positionH relativeFrom="page">
                  <wp:posOffset>4832350</wp:posOffset>
                </wp:positionH>
                <wp:positionV relativeFrom="margin">
                  <wp:posOffset>1092835</wp:posOffset>
                </wp:positionV>
                <wp:extent cx="1799590" cy="268605"/>
                <wp:wrapNone/>
                <wp:docPr id="101" name="Shape 101"/>
                <a:graphic xmlns:a="http://schemas.openxmlformats.org/drawingml/2006/main">
                  <a:graphicData uri="http://schemas.microsoft.com/office/word/2010/wordprocessingShape">
                    <wps:wsp>
                      <wps:cNvSpPr txBox="1"/>
                      <wps:spPr>
                        <a:xfrm>
                          <a:ext cx="1799590" cy="26860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b w:val="0"/>
                                <w:bCs w:val="0"/>
                                <w:color w:val="1F497C"/>
                                <w:spacing w:val="0"/>
                                <w:w w:val="100"/>
                                <w:position w:val="0"/>
                                <w:sz w:val="16"/>
                                <w:szCs w:val="16"/>
                                <w:shd w:val="clear" w:color="auto" w:fill="auto"/>
                                <w:lang w:val="en-US" w:eastAsia="en-US" w:bidi="en-US"/>
                              </w:rPr>
                              <w:t>Participation of asylum seekers and refugees in higher education</w:t>
                            </w:r>
                          </w:p>
                        </w:txbxContent>
                      </wps:txbx>
                      <wps:bodyPr lIns="0" tIns="0" rIns="0" bIns="0">
                        <a:noAutoFit/>
                      </wps:bodyPr>
                    </wps:wsp>
                  </a:graphicData>
                </a:graphic>
              </wp:anchor>
            </w:drawing>
          </mc:Choice>
          <mc:Fallback>
            <w:pict>
              <v:shape id="_x0000_s1127" type="#_x0000_t202" style="position:absolute;margin-left:380.5pt;margin-top:86.049999999999997pt;width:141.69999999999999pt;height:21.149999999999999pt;z-index:251657751;mso-wrap-distance-left:0;mso-wrap-distance-right:0;mso-position-horizontal-relative:page;mso-position-vertical-relative:margin"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b w:val="0"/>
                          <w:bCs w:val="0"/>
                          <w:color w:val="1F497C"/>
                          <w:spacing w:val="0"/>
                          <w:w w:val="100"/>
                          <w:position w:val="0"/>
                          <w:sz w:val="16"/>
                          <w:szCs w:val="16"/>
                          <w:shd w:val="clear" w:color="auto" w:fill="auto"/>
                          <w:lang w:val="en-US" w:eastAsia="en-US" w:bidi="en-US"/>
                        </w:rPr>
                        <w:t>Participation of asylum seekers and refugees in higher education</w:t>
                      </w:r>
                    </w:p>
                  </w:txbxContent>
                </v:textbox>
                <w10:wrap anchorx="page" anchory="margin"/>
              </v:shape>
            </w:pict>
          </mc:Fallback>
        </mc:AlternateContent>
      </w:r>
      <w:r>
        <mc:AlternateContent>
          <mc:Choice Requires="wps">
            <w:drawing>
              <wp:anchor distT="0" distB="0" distL="0" distR="0" simplePos="0" relativeHeight="503316506" behindDoc="0" locked="0" layoutInCell="1" allowOverlap="1">
                <wp:simplePos x="0" y="0"/>
                <wp:positionH relativeFrom="page">
                  <wp:posOffset>4830445</wp:posOffset>
                </wp:positionH>
                <wp:positionV relativeFrom="margin">
                  <wp:posOffset>1943100</wp:posOffset>
                </wp:positionV>
                <wp:extent cx="1382395" cy="193675"/>
                <wp:wrapNone/>
                <wp:docPr id="103" name="Shape 103"/>
                <a:graphic xmlns:a="http://schemas.openxmlformats.org/drawingml/2006/main">
                  <a:graphicData uri="http://schemas.microsoft.com/office/word/2010/wordprocessingShape">
                    <wps:wsp>
                      <wps:cNvSpPr txBox="1"/>
                      <wps:spPr>
                        <a:xfrm>
                          <a:ext cx="1382395" cy="193675"/>
                        </a:xfrm>
                        <a:prstGeom prst="rect"/>
                        <a:noFill/>
                      </wps:spPr>
                      <wps:txbx>
                        <w:txbxContent>
                          <w:p>
                            <w:pPr>
                              <w:pStyle w:val="Style5"/>
                              <w:keepNext w:val="0"/>
                              <w:keepLines w:val="0"/>
                              <w:widowControl w:val="0"/>
                              <w:shd w:val="clear" w:color="auto" w:fill="auto"/>
                              <w:tabs>
                                <w:tab w:pos="239" w:val="left"/>
                              </w:tabs>
                              <w:bidi w:val="0"/>
                              <w:spacing w:before="0" w:after="0" w:line="240" w:lineRule="auto"/>
                              <w:ind w:left="0" w:right="0" w:firstLine="0"/>
                              <w:jc w:val="left"/>
                              <w:rPr>
                                <w:sz w:val="16"/>
                                <w:szCs w:val="16"/>
                              </w:rPr>
                            </w:pPr>
                            <w:r>
                              <w:rPr>
                                <w:b w:val="0"/>
                                <w:bCs w:val="0"/>
                                <w:color w:val="000000"/>
                                <w:spacing w:val="0"/>
                                <w:w w:val="100"/>
                                <w:position w:val="0"/>
                                <w:sz w:val="16"/>
                                <w:szCs w:val="16"/>
                                <w:u w:val="single"/>
                                <w:shd w:val="clear" w:color="auto" w:fill="auto"/>
                                <w:lang w:val="en-US" w:eastAsia="en-US" w:bidi="en-US"/>
                              </w:rPr>
                              <w:t>|</w:t>
                              <w:tab/>
                              <w:t>|</w:t>
                            </w:r>
                            <w:r>
                              <w:rPr>
                                <w:b w:val="0"/>
                                <w:bCs w:val="0"/>
                                <w:color w:val="000000"/>
                                <w:spacing w:val="0"/>
                                <w:w w:val="100"/>
                                <w:position w:val="0"/>
                                <w:sz w:val="16"/>
                                <w:szCs w:val="16"/>
                                <w:shd w:val="clear" w:color="auto" w:fill="auto"/>
                                <w:lang w:val="en-US" w:eastAsia="en-US" w:bidi="en-US"/>
                              </w:rPr>
                              <w:t xml:space="preserve"> </w:t>
                            </w:r>
                            <w:r>
                              <w:rPr>
                                <w:b w:val="0"/>
                                <w:bCs w:val="0"/>
                                <w:color w:val="1F497C"/>
                                <w:spacing w:val="0"/>
                                <w:w w:val="100"/>
                                <w:position w:val="0"/>
                                <w:sz w:val="16"/>
                                <w:szCs w:val="16"/>
                                <w:shd w:val="clear" w:color="auto" w:fill="auto"/>
                                <w:lang w:val="en-US" w:eastAsia="en-US" w:bidi="en-US"/>
                              </w:rPr>
                              <w:t>is not monitored at top level</w:t>
                            </w:r>
                          </w:p>
                        </w:txbxContent>
                      </wps:txbx>
                      <wps:bodyPr lIns="0" tIns="0" rIns="0" bIns="0">
                        <a:noAutoFit/>
                      </wps:bodyPr>
                    </wps:wsp>
                  </a:graphicData>
                </a:graphic>
              </wp:anchor>
            </w:drawing>
          </mc:Choice>
          <mc:Fallback>
            <w:pict>
              <v:shape id="_x0000_s1129" type="#_x0000_t202" style="position:absolute;margin-left:380.35000000000002pt;margin-top:153.pt;width:108.84999999999999pt;height:15.25pt;z-index:251657753;mso-wrap-distance-left:0;mso-wrap-distance-right:0;mso-position-horizontal-relative:page;mso-position-vertical-relative:margin" filled="f" stroked="f">
                <v:textbox inset="0,0,0,0">
                  <w:txbxContent>
                    <w:p>
                      <w:pPr>
                        <w:pStyle w:val="Style5"/>
                        <w:keepNext w:val="0"/>
                        <w:keepLines w:val="0"/>
                        <w:widowControl w:val="0"/>
                        <w:shd w:val="clear" w:color="auto" w:fill="auto"/>
                        <w:tabs>
                          <w:tab w:pos="239" w:val="left"/>
                        </w:tabs>
                        <w:bidi w:val="0"/>
                        <w:spacing w:before="0" w:after="0" w:line="240" w:lineRule="auto"/>
                        <w:ind w:left="0" w:right="0" w:firstLine="0"/>
                        <w:jc w:val="left"/>
                        <w:rPr>
                          <w:sz w:val="16"/>
                          <w:szCs w:val="16"/>
                        </w:rPr>
                      </w:pPr>
                      <w:r>
                        <w:rPr>
                          <w:b w:val="0"/>
                          <w:bCs w:val="0"/>
                          <w:color w:val="000000"/>
                          <w:spacing w:val="0"/>
                          <w:w w:val="100"/>
                          <w:position w:val="0"/>
                          <w:sz w:val="16"/>
                          <w:szCs w:val="16"/>
                          <w:u w:val="single"/>
                          <w:shd w:val="clear" w:color="auto" w:fill="auto"/>
                          <w:lang w:val="en-US" w:eastAsia="en-US" w:bidi="en-US"/>
                        </w:rPr>
                        <w:t>|</w:t>
                        <w:tab/>
                        <w:t>|</w:t>
                      </w:r>
                      <w:r>
                        <w:rPr>
                          <w:b w:val="0"/>
                          <w:bCs w:val="0"/>
                          <w:color w:val="000000"/>
                          <w:spacing w:val="0"/>
                          <w:w w:val="100"/>
                          <w:position w:val="0"/>
                          <w:sz w:val="16"/>
                          <w:szCs w:val="16"/>
                          <w:shd w:val="clear" w:color="auto" w:fill="auto"/>
                          <w:lang w:val="en-US" w:eastAsia="en-US" w:bidi="en-US"/>
                        </w:rPr>
                        <w:t xml:space="preserve"> </w:t>
                      </w:r>
                      <w:r>
                        <w:rPr>
                          <w:b w:val="0"/>
                          <w:bCs w:val="0"/>
                          <w:color w:val="1F497C"/>
                          <w:spacing w:val="0"/>
                          <w:w w:val="100"/>
                          <w:position w:val="0"/>
                          <w:sz w:val="16"/>
                          <w:szCs w:val="16"/>
                          <w:shd w:val="clear" w:color="auto" w:fill="auto"/>
                          <w:lang w:val="en-US" w:eastAsia="en-US" w:bidi="en-US"/>
                        </w:rPr>
                        <w:t>is not monitored at top level</w:t>
                      </w:r>
                    </w:p>
                  </w:txbxContent>
                </v:textbox>
                <w10:wrap anchorx="page" anchory="margin"/>
              </v:shape>
            </w:pict>
          </mc:Fallback>
        </mc:AlternateContent>
      </w:r>
      <w:r>
        <w:drawing>
          <wp:anchor distT="0" distB="0" distL="114300" distR="1454785" simplePos="0" relativeHeight="125829408" behindDoc="0" locked="0" layoutInCell="1" allowOverlap="1">
            <wp:simplePos x="0" y="0"/>
            <wp:positionH relativeFrom="page">
              <wp:posOffset>4852670</wp:posOffset>
            </wp:positionH>
            <wp:positionV relativeFrom="margin">
              <wp:posOffset>1565910</wp:posOffset>
            </wp:positionV>
            <wp:extent cx="194945" cy="207010"/>
            <wp:wrapTopAndBottom/>
            <wp:docPr id="105" name="Shape 105"/>
            <a:graphic xmlns:a="http://schemas.openxmlformats.org/drawingml/2006/main">
              <a:graphicData uri="http://schemas.openxmlformats.org/drawingml/2006/picture">
                <pic:pic xmlns:pic="http://schemas.openxmlformats.org/drawingml/2006/picture">
                  <pic:nvPicPr>
                    <pic:cNvPr id="106" name="Picture box 106"/>
                    <pic:cNvPicPr/>
                  </pic:nvPicPr>
                  <pic:blipFill>
                    <a:blip r:embed="rId51"/>
                    <a:stretch/>
                  </pic:blipFill>
                  <pic:spPr>
                    <a:xfrm>
                      <a:ext cx="194945" cy="207010"/>
                    </a:xfrm>
                    <a:prstGeom prst="rect"/>
                  </pic:spPr>
                </pic:pic>
              </a:graphicData>
            </a:graphic>
          </wp:anchor>
        </w:drawing>
      </w:r>
      <w:r>
        <mc:AlternateContent>
          <mc:Choice Requires="wps">
            <w:drawing>
              <wp:anchor distT="0" distB="0" distL="0" distR="0" simplePos="0" relativeHeight="503316508" behindDoc="0" locked="0" layoutInCell="1" allowOverlap="1">
                <wp:simplePos x="0" y="0"/>
                <wp:positionH relativeFrom="page">
                  <wp:posOffset>5150485</wp:posOffset>
                </wp:positionH>
                <wp:positionV relativeFrom="margin">
                  <wp:posOffset>1590040</wp:posOffset>
                </wp:positionV>
                <wp:extent cx="1236345" cy="151765"/>
                <wp:wrapNone/>
                <wp:docPr id="107" name="Shape 107"/>
                <a:graphic xmlns:a="http://schemas.openxmlformats.org/drawingml/2006/main">
                  <a:graphicData uri="http://schemas.microsoft.com/office/word/2010/wordprocessingShape">
                    <wps:wsp>
                      <wps:cNvSpPr txBox="1"/>
                      <wps:spPr>
                        <a:xfrm>
                          <a:ext cx="1236345" cy="15176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b w:val="0"/>
                                <w:bCs w:val="0"/>
                                <w:color w:val="1F497C"/>
                                <w:spacing w:val="0"/>
                                <w:w w:val="100"/>
                                <w:position w:val="0"/>
                                <w:sz w:val="16"/>
                                <w:szCs w:val="16"/>
                                <w:shd w:val="clear" w:color="auto" w:fill="auto"/>
                                <w:lang w:val="en-US" w:eastAsia="en-US" w:bidi="en-US"/>
                              </w:rPr>
                              <w:t>is subject to top-level monitoring</w:t>
                            </w:r>
                          </w:p>
                        </w:txbxContent>
                      </wps:txbx>
                      <wps:bodyPr lIns="0" tIns="0" rIns="0" bIns="0">
                        <a:noAutoFit/>
                      </wps:bodyPr>
                    </wps:wsp>
                  </a:graphicData>
                </a:graphic>
              </wp:anchor>
            </w:drawing>
          </mc:Choice>
          <mc:Fallback>
            <w:pict>
              <v:shape id="_x0000_s1133" type="#_x0000_t202" style="position:absolute;margin-left:405.55000000000001pt;margin-top:125.2pt;width:97.349999999999994pt;height:11.949999999999999pt;z-index:251657755;mso-wrap-distance-left:0;mso-wrap-distance-right:0;mso-position-horizontal-relative:page;mso-position-vertical-relative:margin"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b w:val="0"/>
                          <w:bCs w:val="0"/>
                          <w:color w:val="1F497C"/>
                          <w:spacing w:val="0"/>
                          <w:w w:val="100"/>
                          <w:position w:val="0"/>
                          <w:sz w:val="16"/>
                          <w:szCs w:val="16"/>
                          <w:shd w:val="clear" w:color="auto" w:fill="auto"/>
                          <w:lang w:val="en-US" w:eastAsia="en-US" w:bidi="en-US"/>
                        </w:rPr>
                        <w:t>is subject to top-level monitoring</w:t>
                      </w:r>
                    </w:p>
                  </w:txbxContent>
                </v:textbox>
                <w10:wrap anchorx="page" anchory="margin"/>
              </v:shape>
            </w:pict>
          </mc:Fallback>
        </mc:AlternateContent>
      </w:r>
      <w:r>
        <w:rPr>
          <w:i/>
          <w:iCs/>
          <w:color w:val="1F497C"/>
          <w:spacing w:val="0"/>
          <w:w w:val="100"/>
          <w:position w:val="0"/>
          <w:sz w:val="16"/>
          <w:szCs w:val="16"/>
          <w:shd w:val="clear" w:color="auto" w:fill="auto"/>
          <w:lang w:val="en-US" w:eastAsia="en-US" w:bidi="en-US"/>
        </w:rPr>
        <w:t>Source</w:t>
      </w:r>
      <w:r>
        <w:rPr>
          <w:color w:val="1F497C"/>
          <w:spacing w:val="0"/>
          <w:w w:val="100"/>
          <w:position w:val="0"/>
          <w:sz w:val="16"/>
          <w:szCs w:val="16"/>
          <w:shd w:val="clear" w:color="auto" w:fill="auto"/>
          <w:lang w:val="en-US" w:eastAsia="en-US" w:bidi="en-US"/>
        </w:rPr>
        <w:t xml:space="preserve">: Eurydice. </w:t>
      </w:r>
      <w:r>
        <w:rPr>
          <w:color w:val="1F497C"/>
          <w:spacing w:val="0"/>
          <w:w w:val="100"/>
          <w:position w:val="0"/>
          <w:shd w:val="clear" w:color="auto" w:fill="auto"/>
          <w:lang w:val="en-US" w:eastAsia="en-US" w:bidi="en-US"/>
        </w:rPr>
        <w:t>As the figure clearly illustrates, only a small minority of higher education systems monitor the integration of asylum seekers and refugees into higher education. Indeed, while 22 systems mention (at least one of) these two categories in legislation and 16 have measures, only six undertake monitoring. This gives an indication of the level of priority accorded to policy and measures in this area.</w:t>
      </w:r>
    </w:p>
    <w:p>
      <w:pPr>
        <w:pStyle w:val="Style14"/>
        <w:keepNext w:val="0"/>
        <w:keepLines w:val="0"/>
        <w:widowControl w:val="0"/>
        <w:shd w:val="clear" w:color="auto" w:fill="auto"/>
        <w:bidi w:val="0"/>
        <w:spacing w:before="0" w:after="120"/>
        <w:ind w:left="0" w:right="0" w:firstLine="0"/>
        <w:jc w:val="both"/>
      </w:pPr>
      <w:r>
        <w:rPr>
          <w:color w:val="1F497C"/>
          <w:spacing w:val="0"/>
          <w:w w:val="100"/>
          <w:position w:val="0"/>
          <w:shd w:val="clear" w:color="auto" w:fill="auto"/>
          <w:lang w:val="en-US" w:eastAsia="en-US" w:bidi="en-US"/>
        </w:rPr>
        <w:t>In terms of scale, there are extreme differences between the countries that collect data. At one end of the scale is Croatia, where only four refugee students are enrolled (although this number is expected to rise, as more refugees are known to be in secondary education). Meanwhile, in the French Community of Belgium, 70 students declared themselves as refugees in 2015/16 and in Luxembourg, 95 refugee students are currently enrolled. In Italy there are 356, while in Austria the number reaches 596.</w:t>
      </w:r>
    </w:p>
    <w:p>
      <w:pPr>
        <w:pStyle w:val="Style14"/>
        <w:keepNext w:val="0"/>
        <w:keepLines w:val="0"/>
        <w:widowControl w:val="0"/>
        <w:shd w:val="clear" w:color="auto" w:fill="auto"/>
        <w:bidi w:val="0"/>
        <w:spacing w:before="0" w:after="120"/>
        <w:ind w:left="0" w:right="0" w:firstLine="0"/>
        <w:jc w:val="both"/>
      </w:pPr>
      <w:r>
        <w:rPr>
          <w:color w:val="1F497C"/>
          <w:spacing w:val="0"/>
          <w:w w:val="100"/>
          <w:position w:val="0"/>
          <w:shd w:val="clear" w:color="auto" w:fill="auto"/>
          <w:lang w:val="en-US" w:eastAsia="en-US" w:bidi="en-US"/>
        </w:rPr>
        <w:t>The numbers in all of these countries are totally eclipsed by the situation in Germany, where over 6 000 refugee students are enrolled in first-cycle programmes, and more than10 400 in preparatory programmes.</w:t>
      </w:r>
    </w:p>
    <w:p>
      <w:pPr>
        <w:pStyle w:val="Style14"/>
        <w:keepNext w:val="0"/>
        <w:keepLines w:val="0"/>
        <w:widowControl w:val="0"/>
        <w:shd w:val="clear" w:color="auto" w:fill="auto"/>
        <w:bidi w:val="0"/>
        <w:spacing w:before="0" w:after="120" w:line="305" w:lineRule="auto"/>
        <w:ind w:left="0" w:right="0" w:firstLine="0"/>
        <w:jc w:val="both"/>
      </w:pPr>
      <w:r>
        <w:rPr>
          <w:color w:val="1F497C"/>
          <w:spacing w:val="0"/>
          <w:w w:val="100"/>
          <w:position w:val="0"/>
          <w:shd w:val="clear" w:color="auto" w:fill="auto"/>
          <w:lang w:val="en-US" w:eastAsia="en-US" w:bidi="en-US"/>
        </w:rPr>
        <w:t>Country data also show that there are many more male than female refugee students. In Germany, the ratio is 78 % male to 22 % female, and the same trends are apparent in the proportions in other countries.</w:t>
      </w:r>
    </w:p>
    <w:p>
      <w:pPr>
        <w:pStyle w:val="Style14"/>
        <w:keepNext w:val="0"/>
        <w:keepLines w:val="0"/>
        <w:widowControl w:val="0"/>
        <w:shd w:val="clear" w:color="auto" w:fill="auto"/>
        <w:bidi w:val="0"/>
        <w:spacing w:before="0" w:after="120"/>
        <w:ind w:left="0" w:right="0" w:firstLine="0"/>
        <w:jc w:val="both"/>
      </w:pPr>
      <w:r>
        <w:rPr>
          <w:color w:val="1F497C"/>
          <w:spacing w:val="0"/>
          <w:w w:val="100"/>
          <w:position w:val="0"/>
          <w:shd w:val="clear" w:color="auto" w:fill="auto"/>
          <w:lang w:val="en-US" w:eastAsia="en-US" w:bidi="en-US"/>
        </w:rPr>
        <w:t>Two other countries have related or partial data concerning asylum seekers and refugees in higher education. The Czech Republic has numbers of Syrian and Ukrainian refugee students studying in Czech higher education institutions - but only in relation to specific national initiatives. France has numbers of refugee applications for recognition of qualifications in relation to an application to higher education - 1 757 in 2017 and 2 052 in 2018. However, there is no data in either country on the overall numbers of refugee students studying in higher education.</w:t>
      </w:r>
    </w:p>
    <w:p>
      <w:pPr>
        <w:pStyle w:val="Style20"/>
        <w:keepNext/>
        <w:keepLines/>
        <w:widowControl w:val="0"/>
        <w:pBdr>
          <w:bottom w:val="single" w:sz="4" w:space="0" w:color="auto"/>
        </w:pBdr>
        <w:shd w:val="clear" w:color="auto" w:fill="auto"/>
        <w:bidi w:val="0"/>
        <w:spacing w:before="0" w:line="240" w:lineRule="auto"/>
        <w:ind w:left="0" w:right="0" w:firstLine="0"/>
        <w:jc w:val="both"/>
      </w:pPr>
      <w:bookmarkStart w:id="37" w:name="bookmark37"/>
      <w:bookmarkStart w:id="38" w:name="bookmark38"/>
      <w:r>
        <w:rPr>
          <w:spacing w:val="0"/>
          <w:w w:val="100"/>
          <w:position w:val="0"/>
          <w:sz w:val="24"/>
          <w:szCs w:val="24"/>
          <w:shd w:val="clear" w:color="auto" w:fill="auto"/>
          <w:lang w:val="en-US" w:eastAsia="en-US" w:bidi="en-US"/>
        </w:rPr>
        <w:t>CONCLUSIONS</w:t>
      </w:r>
      <w:bookmarkEnd w:id="37"/>
      <w:bookmarkEnd w:id="38"/>
    </w:p>
    <w:p>
      <w:pPr>
        <w:pStyle w:val="Style14"/>
        <w:keepNext w:val="0"/>
        <w:keepLines w:val="0"/>
        <w:widowControl w:val="0"/>
        <w:shd w:val="clear" w:color="auto" w:fill="auto"/>
        <w:bidi w:val="0"/>
        <w:spacing w:before="0"/>
        <w:ind w:left="0" w:right="0" w:firstLine="0"/>
        <w:jc w:val="both"/>
      </w:pPr>
      <w:r>
        <w:rPr>
          <w:spacing w:val="0"/>
          <w:w w:val="100"/>
          <w:position w:val="0"/>
          <w:shd w:val="clear" w:color="auto" w:fill="auto"/>
          <w:lang w:val="en-US" w:eastAsia="en-US" w:bidi="en-US"/>
        </w:rPr>
        <w:t>In 2015 and 2016, immigration into Europe increased dramatically, with nearly 2.6 million people applying for asylum in a country of the European Union. Around half of all asylum applicants in the EU are aged between 18 and 34 - the age range typically associated with higher education.</w:t>
      </w:r>
    </w:p>
    <w:p>
      <w:pPr>
        <w:pStyle w:val="Style14"/>
        <w:keepNext w:val="0"/>
        <w:keepLines w:val="0"/>
        <w:widowControl w:val="0"/>
        <w:shd w:val="clear" w:color="auto" w:fill="auto"/>
        <w:bidi w:val="0"/>
        <w:spacing w:before="0"/>
        <w:ind w:left="0" w:right="0" w:firstLine="0"/>
        <w:jc w:val="both"/>
      </w:pPr>
      <w:r>
        <w:rPr>
          <w:spacing w:val="0"/>
          <w:w w:val="100"/>
          <w:position w:val="0"/>
          <w:shd w:val="clear" w:color="auto" w:fill="auto"/>
          <w:lang w:val="en-US" w:eastAsia="en-US" w:bidi="en-US"/>
        </w:rPr>
        <w:t xml:space="preserve">Despite the recent experience of a significant increase in numbers of people seeking protection in Europe, this report shows that </w:t>
      </w:r>
      <w:r>
        <w:rPr>
          <w:b/>
          <w:bCs/>
          <w:spacing w:val="0"/>
          <w:w w:val="100"/>
          <w:position w:val="0"/>
          <w:shd w:val="clear" w:color="auto" w:fill="auto"/>
          <w:lang w:val="en-US" w:eastAsia="en-US" w:bidi="en-US"/>
        </w:rPr>
        <w:t>the majority of countries have no specific policy approach to integrate asylum seekers and refugees into higher education</w:t>
      </w:r>
      <w:r>
        <w:rPr>
          <w:spacing w:val="0"/>
          <w:w w:val="100"/>
          <w:position w:val="0"/>
          <w:shd w:val="clear" w:color="auto" w:fill="auto"/>
          <w:lang w:val="en-US" w:eastAsia="en-US" w:bidi="en-US"/>
        </w:rPr>
        <w:t>. Moreover, only a handful of countries have introduced higher education policy measures in response to increased numbers of refugees, and a similarly small number of countries monitor the integration of asylum seekers and refugees into higher education institutions.</w:t>
      </w:r>
    </w:p>
    <w:p>
      <w:pPr>
        <w:pStyle w:val="Style14"/>
        <w:keepNext w:val="0"/>
        <w:keepLines w:val="0"/>
        <w:widowControl w:val="0"/>
        <w:shd w:val="clear" w:color="auto" w:fill="auto"/>
        <w:bidi w:val="0"/>
        <w:spacing w:before="0"/>
        <w:ind w:left="0" w:right="0" w:firstLine="0"/>
        <w:jc w:val="both"/>
      </w:pPr>
      <w:r>
        <w:rPr>
          <w:spacing w:val="0"/>
          <w:w w:val="100"/>
          <w:position w:val="0"/>
          <w:shd w:val="clear" w:color="auto" w:fill="auto"/>
          <w:lang w:val="en-US" w:eastAsia="en-US" w:bidi="en-US"/>
        </w:rPr>
        <w:t xml:space="preserve">These findings can partly be explained by the fact that </w:t>
      </w:r>
      <w:r>
        <w:rPr>
          <w:b/>
          <w:bCs/>
          <w:spacing w:val="0"/>
          <w:w w:val="100"/>
          <w:position w:val="0"/>
          <w:shd w:val="clear" w:color="auto" w:fill="auto"/>
          <w:lang w:val="en-US" w:eastAsia="en-US" w:bidi="en-US"/>
        </w:rPr>
        <w:t>asylum requests have been concentrated in a limited number of European countries</w:t>
      </w:r>
      <w:r>
        <w:rPr>
          <w:spacing w:val="0"/>
          <w:w w:val="100"/>
          <w:position w:val="0"/>
          <w:shd w:val="clear" w:color="auto" w:fill="auto"/>
          <w:lang w:val="en-US" w:eastAsia="en-US" w:bidi="en-US"/>
        </w:rPr>
        <w:t>. It is therefore only a few countries that have been dealing with substantial numbers of asylum seekers and refugees. In countries where numbers of asylum seekers and refugees are lower, some policy elements affecting higher education have been integrated into wider strategies on migration, and higher education institutions have mostly been left to respond in ways which suit their local context.</w:t>
      </w:r>
    </w:p>
    <w:p>
      <w:pPr>
        <w:pStyle w:val="Style14"/>
        <w:keepNext w:val="0"/>
        <w:keepLines w:val="0"/>
        <w:widowControl w:val="0"/>
        <w:shd w:val="clear" w:color="auto" w:fill="auto"/>
        <w:bidi w:val="0"/>
        <w:spacing w:before="0"/>
        <w:ind w:left="0" w:right="0" w:firstLine="0"/>
        <w:jc w:val="both"/>
      </w:pPr>
      <w:r>
        <w:rPr>
          <w:spacing w:val="0"/>
          <w:w w:val="100"/>
          <w:position w:val="0"/>
          <w:shd w:val="clear" w:color="auto" w:fill="auto"/>
          <w:lang w:val="en-US" w:eastAsia="en-US" w:bidi="en-US"/>
        </w:rPr>
        <w:t xml:space="preserve">Although few countries have perceived or responded to a need for policy development and large-scale measures, there are national examples that could inspire future initiatives. </w:t>
      </w:r>
      <w:r>
        <w:rPr>
          <w:b/>
          <w:bCs/>
          <w:spacing w:val="0"/>
          <w:w w:val="100"/>
          <w:position w:val="0"/>
          <w:shd w:val="clear" w:color="auto" w:fill="auto"/>
          <w:lang w:val="en-US" w:eastAsia="en-US" w:bidi="en-US"/>
        </w:rPr>
        <w:t xml:space="preserve">Germany stands out </w:t>
      </w:r>
      <w:r>
        <w:rPr>
          <w:spacing w:val="0"/>
          <w:w w:val="100"/>
          <w:position w:val="0"/>
          <w:shd w:val="clear" w:color="auto" w:fill="auto"/>
          <w:lang w:val="en-US" w:eastAsia="en-US" w:bidi="en-US"/>
        </w:rPr>
        <w:t xml:space="preserve">in this respect, as its approach to the integration of asylum seekers and refugees </w:t>
      </w:r>
      <w:r>
        <w:rPr>
          <w:b/>
          <w:bCs/>
          <w:spacing w:val="0"/>
          <w:w w:val="100"/>
          <w:position w:val="0"/>
          <w:shd w:val="clear" w:color="auto" w:fill="auto"/>
          <w:lang w:val="en-US" w:eastAsia="en-US" w:bidi="en-US"/>
        </w:rPr>
        <w:t>has combined policy making at several levels (federal, regional and at higher education institutions) with comprehensive measures implemented through responsible bodies, and with a clear monitoring system</w:t>
      </w:r>
      <w:r>
        <w:rPr>
          <w:spacing w:val="0"/>
          <w:w w:val="100"/>
          <w:position w:val="0"/>
          <w:shd w:val="clear" w:color="auto" w:fill="auto"/>
          <w:lang w:val="en-US" w:eastAsia="en-US" w:bidi="en-US"/>
        </w:rPr>
        <w:t>. This thorough approach has undoubtedly ensured a much smoother process of integrating asylum seekers and refugees into appropriate higher education provision.</w:t>
      </w:r>
    </w:p>
    <w:p>
      <w:pPr>
        <w:pStyle w:val="Style14"/>
        <w:keepNext w:val="0"/>
        <w:keepLines w:val="0"/>
        <w:widowControl w:val="0"/>
        <w:shd w:val="clear" w:color="auto" w:fill="auto"/>
        <w:bidi w:val="0"/>
        <w:spacing w:before="0"/>
        <w:ind w:left="0" w:right="0" w:firstLine="0"/>
        <w:jc w:val="both"/>
      </w:pPr>
      <w:r>
        <w:rPr>
          <w:spacing w:val="0"/>
          <w:w w:val="100"/>
          <w:position w:val="0"/>
          <w:shd w:val="clear" w:color="auto" w:fill="auto"/>
          <w:lang w:val="en-US" w:eastAsia="en-US" w:bidi="en-US"/>
        </w:rPr>
        <w:t xml:space="preserve">Where </w:t>
      </w:r>
      <w:r>
        <w:rPr>
          <w:b/>
          <w:bCs/>
          <w:spacing w:val="0"/>
          <w:w w:val="100"/>
          <w:position w:val="0"/>
          <w:shd w:val="clear" w:color="auto" w:fill="auto"/>
          <w:lang w:val="en-US" w:eastAsia="en-US" w:bidi="en-US"/>
        </w:rPr>
        <w:t xml:space="preserve">large-scale measures </w:t>
      </w:r>
      <w:r>
        <w:rPr>
          <w:spacing w:val="0"/>
          <w:w w:val="100"/>
          <w:position w:val="0"/>
          <w:shd w:val="clear" w:color="auto" w:fill="auto"/>
          <w:lang w:val="en-US" w:eastAsia="en-US" w:bidi="en-US"/>
        </w:rPr>
        <w:t xml:space="preserve">exist in European countries, they </w:t>
      </w:r>
      <w:r>
        <w:rPr>
          <w:b/>
          <w:bCs/>
          <w:spacing w:val="0"/>
          <w:w w:val="100"/>
          <w:position w:val="0"/>
          <w:shd w:val="clear" w:color="auto" w:fill="auto"/>
          <w:lang w:val="en-US" w:eastAsia="en-US" w:bidi="en-US"/>
        </w:rPr>
        <w:t>most frequently focus on linguistic support, financial support and guidance services</w:t>
      </w:r>
      <w:r>
        <w:rPr>
          <w:spacing w:val="0"/>
          <w:w w:val="100"/>
          <w:position w:val="0"/>
          <w:shd w:val="clear" w:color="auto" w:fill="auto"/>
          <w:lang w:val="en-US" w:eastAsia="en-US" w:bidi="en-US"/>
        </w:rPr>
        <w:t>.</w:t>
      </w:r>
    </w:p>
    <w:p>
      <w:pPr>
        <w:pStyle w:val="Style14"/>
        <w:keepNext w:val="0"/>
        <w:keepLines w:val="0"/>
        <w:widowControl w:val="0"/>
        <w:shd w:val="clear" w:color="auto" w:fill="auto"/>
        <w:bidi w:val="0"/>
        <w:spacing w:before="0"/>
        <w:ind w:left="0" w:right="0" w:firstLine="0"/>
        <w:jc w:val="both"/>
      </w:pPr>
      <w:r>
        <w:rPr>
          <w:b/>
          <w:bCs/>
          <w:spacing w:val="0"/>
          <w:w w:val="100"/>
          <w:position w:val="0"/>
          <w:shd w:val="clear" w:color="auto" w:fill="auto"/>
          <w:lang w:val="en-US" w:eastAsia="en-US" w:bidi="en-US"/>
        </w:rPr>
        <w:t>Recognition of previous educational attainment can be a serious challenge</w:t>
      </w:r>
      <w:r>
        <w:rPr>
          <w:spacing w:val="0"/>
          <w:w w:val="100"/>
          <w:position w:val="0"/>
          <w:shd w:val="clear" w:color="auto" w:fill="auto"/>
          <w:lang w:val="en-US" w:eastAsia="en-US" w:bidi="en-US"/>
        </w:rPr>
        <w:t xml:space="preserve">, particularly when asylum seekers and refugees are unable to provide documentary evidence of their qualifications. This is the reason why a specific article on this topic was integrated into the Lisbon Recognition Convention - an overarching convention ratified by all countries involved in this report. </w:t>
      </w:r>
      <w:r>
        <w:rPr>
          <w:b/>
          <w:bCs/>
          <w:spacing w:val="0"/>
          <w:w w:val="100"/>
          <w:position w:val="0"/>
          <w:shd w:val="clear" w:color="auto" w:fill="auto"/>
          <w:lang w:val="en-US" w:eastAsia="en-US" w:bidi="en-US"/>
        </w:rPr>
        <w:t xml:space="preserve">Yet despite the requirement for this article to be implemented through national legislation, this has not happened in 24 of the systems covered. </w:t>
      </w:r>
      <w:r>
        <w:rPr>
          <w:spacing w:val="0"/>
          <w:w w:val="100"/>
          <w:position w:val="0"/>
          <w:shd w:val="clear" w:color="auto" w:fill="auto"/>
          <w:lang w:val="en-US" w:eastAsia="en-US" w:bidi="en-US"/>
        </w:rPr>
        <w:t>In ten of these systems no procedures been put in place for the recognition of qualifications held by refugees, displaced persons and persons in a refugee-like situation.</w:t>
      </w:r>
    </w:p>
    <w:p>
      <w:pPr>
        <w:pStyle w:val="Style14"/>
        <w:keepNext w:val="0"/>
        <w:keepLines w:val="0"/>
        <w:widowControl w:val="0"/>
        <w:shd w:val="clear" w:color="auto" w:fill="auto"/>
        <w:bidi w:val="0"/>
        <w:spacing w:before="0"/>
        <w:ind w:left="0" w:right="0" w:firstLine="0"/>
        <w:jc w:val="both"/>
      </w:pPr>
      <w:r>
        <w:rPr>
          <w:spacing w:val="0"/>
          <w:w w:val="100"/>
          <w:position w:val="0"/>
          <w:shd w:val="clear" w:color="auto" w:fill="auto"/>
          <w:lang w:val="en-US" w:eastAsia="en-US" w:bidi="en-US"/>
        </w:rPr>
        <w:t xml:space="preserve">A number of </w:t>
      </w:r>
      <w:r>
        <w:rPr>
          <w:b/>
          <w:bCs/>
          <w:spacing w:val="0"/>
          <w:w w:val="100"/>
          <w:position w:val="0"/>
          <w:shd w:val="clear" w:color="auto" w:fill="auto"/>
          <w:lang w:val="en-US" w:eastAsia="en-US" w:bidi="en-US"/>
        </w:rPr>
        <w:t xml:space="preserve">general access and participation measures </w:t>
      </w:r>
      <w:r>
        <w:rPr>
          <w:spacing w:val="0"/>
          <w:w w:val="100"/>
          <w:position w:val="0"/>
          <w:shd w:val="clear" w:color="auto" w:fill="auto"/>
          <w:lang w:val="en-US" w:eastAsia="en-US" w:bidi="en-US"/>
        </w:rPr>
        <w:t xml:space="preserve">can be of great use to asylum seekers and refugees, especially: alternative routes to formal higher education entry qualifications; entry to higher education without formal entry qualifications; and the recognition of prior non-formal and informal learning for progression in higher education studies. Around </w:t>
      </w:r>
      <w:r>
        <w:rPr>
          <w:b/>
          <w:bCs/>
          <w:spacing w:val="0"/>
          <w:w w:val="100"/>
          <w:position w:val="0"/>
          <w:shd w:val="clear" w:color="auto" w:fill="auto"/>
          <w:lang w:val="en-US" w:eastAsia="en-US" w:bidi="en-US"/>
        </w:rPr>
        <w:t>half of all European countries offer all these measures</w:t>
      </w:r>
      <w:r>
        <w:rPr>
          <w:spacing w:val="0"/>
          <w:w w:val="100"/>
          <w:position w:val="0"/>
          <w:shd w:val="clear" w:color="auto" w:fill="auto"/>
          <w:lang w:val="en-US" w:eastAsia="en-US" w:bidi="en-US"/>
        </w:rPr>
        <w:t>, while most of the remaining countries provide only one or two of them. There are also countries - situated mainly in south-eastern Europe - providing none of these options.</w:t>
      </w:r>
    </w:p>
    <w:p>
      <w:pPr>
        <w:pStyle w:val="Style14"/>
        <w:keepNext w:val="0"/>
        <w:keepLines w:val="0"/>
        <w:widowControl w:val="0"/>
        <w:shd w:val="clear" w:color="auto" w:fill="auto"/>
        <w:bidi w:val="0"/>
        <w:spacing w:before="0"/>
        <w:ind w:left="0" w:right="0" w:firstLine="0"/>
        <w:jc w:val="both"/>
      </w:pPr>
      <w:r>
        <w:rPr>
          <w:spacing w:val="0"/>
          <w:w w:val="100"/>
          <w:position w:val="0"/>
          <w:shd w:val="clear" w:color="auto" w:fill="auto"/>
          <w:lang w:val="en-US" w:eastAsia="en-US" w:bidi="en-US"/>
        </w:rPr>
        <w:t xml:space="preserve">Only </w:t>
      </w:r>
      <w:r>
        <w:rPr>
          <w:b/>
          <w:bCs/>
          <w:spacing w:val="0"/>
          <w:w w:val="100"/>
          <w:position w:val="0"/>
          <w:shd w:val="clear" w:color="auto" w:fill="auto"/>
          <w:lang w:val="en-US" w:eastAsia="en-US" w:bidi="en-US"/>
        </w:rPr>
        <w:t xml:space="preserve">six higher education systems monitor the integration of asylum seekers and refugees </w:t>
      </w:r>
      <w:r>
        <w:rPr>
          <w:spacing w:val="0"/>
          <w:w w:val="100"/>
          <w:position w:val="0"/>
          <w:shd w:val="clear" w:color="auto" w:fill="auto"/>
          <w:lang w:val="en-US" w:eastAsia="en-US" w:bidi="en-US"/>
        </w:rPr>
        <w:t>in their institutions. As monitoring is necessary to understand the impact of policy and measures, this finding confirms the low priority that integrating asylum seekers and refugees has had in most higher education systems.</w:t>
      </w:r>
    </w:p>
    <w:p>
      <w:pPr>
        <w:pStyle w:val="Style20"/>
        <w:keepNext/>
        <w:keepLines/>
        <w:widowControl w:val="0"/>
        <w:pBdr>
          <w:bottom w:val="single" w:sz="4" w:space="0" w:color="auto"/>
        </w:pBdr>
        <w:shd w:val="clear" w:color="auto" w:fill="auto"/>
        <w:bidi w:val="0"/>
        <w:spacing w:before="0" w:line="240" w:lineRule="auto"/>
        <w:ind w:left="0" w:right="0" w:firstLine="0"/>
        <w:jc w:val="both"/>
      </w:pPr>
      <w:bookmarkStart w:id="39" w:name="bookmark39"/>
      <w:bookmarkStart w:id="40" w:name="bookmark40"/>
      <w:r>
        <w:rPr>
          <w:spacing w:val="0"/>
          <w:w w:val="100"/>
          <w:position w:val="0"/>
          <w:sz w:val="24"/>
          <w:szCs w:val="24"/>
          <w:shd w:val="clear" w:color="auto" w:fill="auto"/>
          <w:lang w:val="en-US" w:eastAsia="en-US" w:bidi="en-US"/>
        </w:rPr>
        <w:t>GLOSSARY</w:t>
      </w:r>
      <w:bookmarkEnd w:id="39"/>
      <w:bookmarkEnd w:id="40"/>
    </w:p>
    <w:p>
      <w:pPr>
        <w:pStyle w:val="Style14"/>
        <w:keepNext w:val="0"/>
        <w:keepLines w:val="0"/>
        <w:widowControl w:val="0"/>
        <w:shd w:val="clear" w:color="auto" w:fill="auto"/>
        <w:bidi w:val="0"/>
        <w:spacing w:before="0" w:after="100" w:line="295" w:lineRule="auto"/>
        <w:ind w:left="0" w:right="0" w:firstLine="0"/>
        <w:jc w:val="both"/>
      </w:pPr>
      <w:r>
        <w:rPr>
          <w:b/>
          <w:bCs/>
          <w:color w:val="C00000"/>
          <w:spacing w:val="0"/>
          <w:w w:val="100"/>
          <w:position w:val="0"/>
          <w:shd w:val="clear" w:color="auto" w:fill="auto"/>
          <w:lang w:val="en-US" w:eastAsia="en-US" w:bidi="en-US"/>
        </w:rPr>
        <w:t>I. General terms related to higher education</w:t>
      </w:r>
    </w:p>
    <w:p>
      <w:pPr>
        <w:pStyle w:val="Style14"/>
        <w:keepNext w:val="0"/>
        <w:keepLines w:val="0"/>
        <w:widowControl w:val="0"/>
        <w:shd w:val="clear" w:color="auto" w:fill="auto"/>
        <w:bidi w:val="0"/>
        <w:spacing w:before="0" w:after="100" w:line="290" w:lineRule="auto"/>
        <w:ind w:left="0" w:right="0" w:firstLine="0"/>
        <w:jc w:val="both"/>
      </w:pPr>
      <w:r>
        <w:rPr>
          <w:b/>
          <w:bCs/>
          <w:color w:val="C00000"/>
          <w:spacing w:val="0"/>
          <w:w w:val="100"/>
          <w:position w:val="0"/>
          <w:shd w:val="clear" w:color="auto" w:fill="auto"/>
          <w:lang w:val="en-US" w:eastAsia="en-US" w:bidi="en-US"/>
        </w:rPr>
        <w:t xml:space="preserve">Formal learning: </w:t>
      </w:r>
      <w:r>
        <w:rPr>
          <w:spacing w:val="0"/>
          <w:w w:val="100"/>
          <w:position w:val="0"/>
          <w:shd w:val="clear" w:color="auto" w:fill="auto"/>
          <w:lang w:val="en-US" w:eastAsia="en-US" w:bidi="en-US"/>
        </w:rPr>
        <w:t>means learning which takes place in an organised and structured environment, specifically dedicated to learning, and typically leads to the award of a qualification, usually in the form of a certificate or a diploma. It includes systems of general education, initial vocational training and higher education (</w:t>
      </w:r>
      <w:hyperlink w:anchor="bookmark41" w:tooltip="Current Document">
        <w:r>
          <w:rPr>
            <w:spacing w:val="0"/>
            <w:w w:val="100"/>
            <w:position w:val="0"/>
            <w:shd w:val="clear" w:color="auto" w:fill="auto"/>
            <w:vertAlign w:val="superscript"/>
            <w:lang w:val="en-US" w:eastAsia="en-US" w:bidi="en-US"/>
          </w:rPr>
          <w:t>15</w:t>
        </w:r>
      </w:hyperlink>
      <w:r>
        <w:rPr>
          <w:spacing w:val="0"/>
          <w:w w:val="100"/>
          <w:position w:val="0"/>
          <w:shd w:val="clear" w:color="auto" w:fill="auto"/>
          <w:lang w:val="en-US" w:eastAsia="en-US" w:bidi="en-US"/>
        </w:rPr>
        <w:t>).</w:t>
      </w:r>
    </w:p>
    <w:p>
      <w:pPr>
        <w:pStyle w:val="Style14"/>
        <w:keepNext w:val="0"/>
        <w:keepLines w:val="0"/>
        <w:widowControl w:val="0"/>
        <w:shd w:val="clear" w:color="auto" w:fill="auto"/>
        <w:bidi w:val="0"/>
        <w:spacing w:before="0" w:after="100" w:line="295" w:lineRule="auto"/>
        <w:ind w:left="0" w:right="0" w:firstLine="0"/>
        <w:jc w:val="both"/>
      </w:pPr>
      <w:r>
        <w:rPr>
          <w:b/>
          <w:bCs/>
          <w:color w:val="C00000"/>
          <w:spacing w:val="0"/>
          <w:w w:val="100"/>
          <w:position w:val="0"/>
          <w:shd w:val="clear" w:color="auto" w:fill="auto"/>
          <w:lang w:val="en-US" w:eastAsia="en-US" w:bidi="en-US"/>
        </w:rPr>
        <w:t xml:space="preserve">Higher education institution: </w:t>
      </w:r>
      <w:r>
        <w:rPr>
          <w:spacing w:val="0"/>
          <w:w w:val="100"/>
          <w:position w:val="0"/>
          <w:shd w:val="clear" w:color="auto" w:fill="auto"/>
          <w:lang w:val="en-US" w:eastAsia="en-US" w:bidi="en-US"/>
        </w:rPr>
        <w:t>refers to any institution providing services in the field of higher and/or tertiary education, as defined by national law.</w:t>
      </w:r>
    </w:p>
    <w:p>
      <w:pPr>
        <w:pStyle w:val="Style14"/>
        <w:keepNext w:val="0"/>
        <w:keepLines w:val="0"/>
        <w:widowControl w:val="0"/>
        <w:shd w:val="clear" w:color="auto" w:fill="auto"/>
        <w:bidi w:val="0"/>
        <w:spacing w:before="0" w:after="100" w:line="295" w:lineRule="auto"/>
        <w:ind w:left="0" w:right="0" w:firstLine="0"/>
        <w:jc w:val="both"/>
      </w:pPr>
      <w:r>
        <w:rPr>
          <w:b/>
          <w:bCs/>
          <w:color w:val="C00000"/>
          <w:spacing w:val="0"/>
          <w:w w:val="100"/>
          <w:position w:val="0"/>
          <w:shd w:val="clear" w:color="auto" w:fill="auto"/>
          <w:lang w:val="en-US" w:eastAsia="en-US" w:bidi="en-US"/>
        </w:rPr>
        <w:t xml:space="preserve">Higher education qualification: </w:t>
      </w:r>
      <w:r>
        <w:rPr>
          <w:spacing w:val="0"/>
          <w:w w:val="100"/>
          <w:position w:val="0"/>
          <w:shd w:val="clear" w:color="auto" w:fill="auto"/>
          <w:lang w:val="en-US" w:eastAsia="en-US" w:bidi="en-US"/>
        </w:rPr>
        <w:t>refers to any degree, diploma or other certificate issued by a competent authority attesting the successful completion of a higher education programme.</w:t>
      </w:r>
    </w:p>
    <w:p>
      <w:pPr>
        <w:pStyle w:val="Style14"/>
        <w:keepNext w:val="0"/>
        <w:keepLines w:val="0"/>
        <w:widowControl w:val="0"/>
        <w:shd w:val="clear" w:color="auto" w:fill="auto"/>
        <w:bidi w:val="0"/>
        <w:spacing w:before="0" w:after="100" w:line="295" w:lineRule="auto"/>
        <w:ind w:left="0" w:right="0" w:firstLine="0"/>
        <w:jc w:val="both"/>
      </w:pPr>
      <w:r>
        <w:rPr>
          <w:b/>
          <w:bCs/>
          <w:color w:val="C00000"/>
          <w:spacing w:val="0"/>
          <w:w w:val="100"/>
          <w:position w:val="0"/>
          <w:shd w:val="clear" w:color="auto" w:fill="auto"/>
          <w:lang w:val="en-US" w:eastAsia="en-US" w:bidi="en-US"/>
        </w:rPr>
        <w:t xml:space="preserve">Informal learning: </w:t>
      </w:r>
      <w:r>
        <w:rPr>
          <w:spacing w:val="0"/>
          <w:w w:val="100"/>
          <w:position w:val="0"/>
          <w:shd w:val="clear" w:color="auto" w:fill="auto"/>
          <w:lang w:val="en-US" w:eastAsia="en-US" w:bidi="en-US"/>
        </w:rPr>
        <w:t>means learning resulting from daily activities related to work, family or leisure and is not organised or structured in terms of objectives, time or learning support; it may be unintentional from the learner's perspective; examples of learning outcomes acquired through informal learning are skills acquired through life and work experiences, project management skills or ICT skills acquired at work, languages learned and intercultural skills acquired during a stay in another country, ICT skills acquired outside work, skills acquired through volunteering, cultural activities, sports, youth work and through activities at home (e.g. taking care of a child) (</w:t>
      </w:r>
      <w:hyperlink w:anchor="bookmark42" w:tooltip="Current Document">
        <w:r>
          <w:rPr>
            <w:spacing w:val="0"/>
            <w:w w:val="100"/>
            <w:position w:val="0"/>
            <w:shd w:val="clear" w:color="auto" w:fill="auto"/>
            <w:vertAlign w:val="superscript"/>
            <w:lang w:val="en-US" w:eastAsia="en-US" w:bidi="en-US"/>
          </w:rPr>
          <w:t>16</w:t>
        </w:r>
      </w:hyperlink>
      <w:r>
        <w:rPr>
          <w:spacing w:val="0"/>
          <w:w w:val="100"/>
          <w:position w:val="0"/>
          <w:shd w:val="clear" w:color="auto" w:fill="auto"/>
          <w:lang w:val="en-US" w:eastAsia="en-US" w:bidi="en-US"/>
        </w:rPr>
        <w:t>).</w:t>
      </w:r>
    </w:p>
    <w:p>
      <w:pPr>
        <w:pStyle w:val="Style14"/>
        <w:keepNext w:val="0"/>
        <w:keepLines w:val="0"/>
        <w:widowControl w:val="0"/>
        <w:shd w:val="clear" w:color="auto" w:fill="auto"/>
        <w:bidi w:val="0"/>
        <w:spacing w:before="0" w:after="100" w:line="290" w:lineRule="auto"/>
        <w:ind w:left="0" w:right="0" w:firstLine="0"/>
        <w:jc w:val="both"/>
      </w:pPr>
      <w:r>
        <w:rPr>
          <w:b/>
          <w:bCs/>
          <w:color w:val="C00000"/>
          <w:spacing w:val="0"/>
          <w:w w:val="100"/>
          <w:position w:val="0"/>
          <w:shd w:val="clear" w:color="auto" w:fill="auto"/>
          <w:lang w:val="en-US" w:eastAsia="en-US" w:bidi="en-US"/>
        </w:rPr>
        <w:t xml:space="preserve">Large-scale measure: </w:t>
      </w:r>
      <w:r>
        <w:rPr>
          <w:spacing w:val="0"/>
          <w:w w:val="100"/>
          <w:position w:val="0"/>
          <w:shd w:val="clear" w:color="auto" w:fill="auto"/>
          <w:lang w:val="en-US" w:eastAsia="en-US" w:bidi="en-US"/>
        </w:rPr>
        <w:t>refers to a measure that operates throughout the whole country or a significant geographical area rather than a particular higher education institution or geographical location.</w:t>
      </w:r>
    </w:p>
    <w:p>
      <w:pPr>
        <w:pStyle w:val="Style14"/>
        <w:keepNext w:val="0"/>
        <w:keepLines w:val="0"/>
        <w:widowControl w:val="0"/>
        <w:shd w:val="clear" w:color="auto" w:fill="auto"/>
        <w:bidi w:val="0"/>
        <w:spacing w:before="0" w:after="100" w:line="295" w:lineRule="auto"/>
        <w:ind w:left="0" w:right="0" w:firstLine="0"/>
        <w:jc w:val="both"/>
      </w:pPr>
      <w:r>
        <w:rPr>
          <w:b/>
          <w:bCs/>
          <w:color w:val="C00000"/>
          <w:spacing w:val="0"/>
          <w:w w:val="100"/>
          <w:position w:val="0"/>
          <w:shd w:val="clear" w:color="auto" w:fill="auto"/>
          <w:lang w:val="en-US" w:eastAsia="en-US" w:bidi="en-US"/>
        </w:rPr>
        <w:t xml:space="preserve">Non-formal learning: </w:t>
      </w:r>
      <w:r>
        <w:rPr>
          <w:spacing w:val="0"/>
          <w:w w:val="100"/>
          <w:position w:val="0"/>
          <w:shd w:val="clear" w:color="auto" w:fill="auto"/>
          <w:lang w:val="en-US" w:eastAsia="en-US" w:bidi="en-US"/>
        </w:rPr>
        <w:t>means learning which takes place through planned activities (in terms of learning objectives, learning time) where some form of learning support is present (e.g. student</w:t>
        <w:softHyphen/>
        <w:t>teacher relationships); it may cover programmes to impart work skills, adult literacy and basic education for early school leavers; very common cases of non-formal learning include in-company training, through which companies update and improve the skills of their workers such as ICT skills, structured on-line learning (e.g. by making use of open educational resources), and courses organised by civil society organisations for their members, their target group or the general public (</w:t>
      </w:r>
      <w:hyperlink w:anchor="bookmark43" w:tooltip="Current Document">
        <w:r>
          <w:rPr>
            <w:spacing w:val="0"/>
            <w:w w:val="100"/>
            <w:position w:val="0"/>
            <w:shd w:val="clear" w:color="auto" w:fill="auto"/>
            <w:vertAlign w:val="superscript"/>
            <w:lang w:val="en-US" w:eastAsia="en-US" w:bidi="en-US"/>
          </w:rPr>
          <w:t>17</w:t>
        </w:r>
      </w:hyperlink>
      <w:r>
        <w:rPr>
          <w:spacing w:val="0"/>
          <w:w w:val="100"/>
          <w:position w:val="0"/>
          <w:shd w:val="clear" w:color="auto" w:fill="auto"/>
          <w:lang w:val="en-US" w:eastAsia="en-US" w:bidi="en-US"/>
        </w:rPr>
        <w:t>).</w:t>
      </w:r>
    </w:p>
    <w:p>
      <w:pPr>
        <w:pStyle w:val="Style14"/>
        <w:keepNext w:val="0"/>
        <w:keepLines w:val="0"/>
        <w:widowControl w:val="0"/>
        <w:shd w:val="clear" w:color="auto" w:fill="auto"/>
        <w:bidi w:val="0"/>
        <w:spacing w:before="0" w:after="100" w:line="290" w:lineRule="auto"/>
        <w:ind w:left="0" w:right="0" w:firstLine="0"/>
        <w:jc w:val="both"/>
      </w:pPr>
      <w:r>
        <w:rPr>
          <w:b/>
          <w:bCs/>
          <w:color w:val="C00000"/>
          <w:spacing w:val="0"/>
          <w:w w:val="100"/>
          <w:position w:val="0"/>
          <w:shd w:val="clear" w:color="auto" w:fill="auto"/>
          <w:lang w:val="en-US" w:eastAsia="en-US" w:bidi="en-US"/>
        </w:rPr>
        <w:t xml:space="preserve">Recognition of non-formal and informal learning (in the context of higher education): </w:t>
      </w:r>
      <w:r>
        <w:rPr>
          <w:spacing w:val="0"/>
          <w:w w:val="100"/>
          <w:position w:val="0"/>
          <w:shd w:val="clear" w:color="auto" w:fill="auto"/>
          <w:lang w:val="en-US" w:eastAsia="en-US" w:bidi="en-US"/>
        </w:rPr>
        <w:t>means validation and formal recognition of learners' non-formal and informal learning experiences in order to:</w:t>
      </w:r>
    </w:p>
    <w:p>
      <w:pPr>
        <w:pStyle w:val="Style14"/>
        <w:keepNext w:val="0"/>
        <w:keepLines w:val="0"/>
        <w:widowControl w:val="0"/>
        <w:shd w:val="clear" w:color="auto" w:fill="auto"/>
        <w:bidi w:val="0"/>
        <w:spacing w:before="0" w:after="100"/>
        <w:ind w:left="380" w:right="0" w:hanging="380"/>
        <w:jc w:val="both"/>
      </w:pPr>
      <w:r>
        <w:rPr>
          <w:spacing w:val="0"/>
          <w:w w:val="100"/>
          <w:position w:val="0"/>
          <w:sz w:val="19"/>
          <w:szCs w:val="19"/>
          <w:shd w:val="clear" w:color="auto" w:fill="auto"/>
          <w:lang w:val="en-US" w:eastAsia="en-US" w:bidi="en-US"/>
        </w:rPr>
        <w:t xml:space="preserve">• </w:t>
      </w:r>
      <w:r>
        <w:rPr>
          <w:spacing w:val="0"/>
          <w:w w:val="100"/>
          <w:position w:val="0"/>
          <w:shd w:val="clear" w:color="auto" w:fill="auto"/>
          <w:lang w:val="en-US" w:eastAsia="en-US" w:bidi="en-US"/>
        </w:rPr>
        <w:t>provide higher education access to candidates without an upper secondary school leaving certificate; or</w:t>
      </w:r>
    </w:p>
    <w:p>
      <w:pPr>
        <w:pStyle w:val="Style14"/>
        <w:keepNext w:val="0"/>
        <w:keepLines w:val="0"/>
        <w:widowControl w:val="0"/>
        <w:shd w:val="clear" w:color="auto" w:fill="auto"/>
        <w:bidi w:val="0"/>
        <w:spacing w:before="0" w:after="100" w:line="295" w:lineRule="auto"/>
        <w:ind w:left="380" w:right="0" w:hanging="380"/>
        <w:jc w:val="both"/>
      </w:pPr>
      <w:r>
        <w:rPr>
          <w:spacing w:val="0"/>
          <w:w w:val="100"/>
          <w:position w:val="0"/>
          <w:sz w:val="19"/>
          <w:szCs w:val="19"/>
          <w:shd w:val="clear" w:color="auto" w:fill="auto"/>
          <w:lang w:val="en-US" w:eastAsia="en-US" w:bidi="en-US"/>
        </w:rPr>
        <w:t xml:space="preserve">• </w:t>
      </w:r>
      <w:r>
        <w:rPr>
          <w:spacing w:val="0"/>
          <w:w w:val="100"/>
          <w:position w:val="0"/>
          <w:shd w:val="clear" w:color="auto" w:fill="auto"/>
          <w:lang w:val="en-US" w:eastAsia="en-US" w:bidi="en-US"/>
        </w:rPr>
        <w:t>within a higher education programme, allocate credits towards a qualification and/or provide exemption from some programme requirements.</w:t>
      </w:r>
    </w:p>
    <w:p>
      <w:pPr>
        <w:pStyle w:val="Style14"/>
        <w:keepNext w:val="0"/>
        <w:keepLines w:val="0"/>
        <w:widowControl w:val="0"/>
        <w:shd w:val="clear" w:color="auto" w:fill="auto"/>
        <w:bidi w:val="0"/>
        <w:spacing w:before="0" w:after="100" w:line="295" w:lineRule="auto"/>
        <w:ind w:left="0" w:right="0" w:firstLine="0"/>
        <w:jc w:val="both"/>
      </w:pPr>
      <w:r>
        <w:rPr>
          <w:b/>
          <w:bCs/>
          <w:color w:val="C00000"/>
          <w:spacing w:val="0"/>
          <w:w w:val="100"/>
          <w:position w:val="0"/>
          <w:shd w:val="clear" w:color="auto" w:fill="auto"/>
          <w:lang w:val="en-US" w:eastAsia="en-US" w:bidi="en-US"/>
        </w:rPr>
        <w:t xml:space="preserve">Steering document: </w:t>
      </w:r>
      <w:r>
        <w:rPr>
          <w:spacing w:val="0"/>
          <w:w w:val="100"/>
          <w:position w:val="0"/>
          <w:shd w:val="clear" w:color="auto" w:fill="auto"/>
          <w:lang w:val="en-US" w:eastAsia="en-US" w:bidi="en-US"/>
        </w:rPr>
        <w:t>refers to an official document containing guidelines, obligations and/or recommendations for higher education policy and/or institutions.</w:t>
      </w:r>
    </w:p>
    <w:p>
      <w:pPr>
        <w:pStyle w:val="Style14"/>
        <w:keepNext w:val="0"/>
        <w:keepLines w:val="0"/>
        <w:widowControl w:val="0"/>
        <w:shd w:val="clear" w:color="auto" w:fill="auto"/>
        <w:bidi w:val="0"/>
        <w:spacing w:before="0" w:after="100" w:line="295" w:lineRule="auto"/>
        <w:ind w:left="0" w:right="0" w:firstLine="0"/>
        <w:jc w:val="both"/>
      </w:pPr>
      <w:r>
        <w:rPr>
          <w:b/>
          <w:bCs/>
          <w:color w:val="C00000"/>
          <w:spacing w:val="0"/>
          <w:w w:val="100"/>
          <w:position w:val="0"/>
          <w:shd w:val="clear" w:color="auto" w:fill="auto"/>
          <w:lang w:val="en-US" w:eastAsia="en-US" w:bidi="en-US"/>
        </w:rPr>
        <w:t xml:space="preserve">Strategy: </w:t>
      </w:r>
      <w:r>
        <w:rPr>
          <w:spacing w:val="0"/>
          <w:w w:val="100"/>
          <w:position w:val="0"/>
          <w:shd w:val="clear" w:color="auto" w:fill="auto"/>
          <w:lang w:val="en-US" w:eastAsia="en-US" w:bidi="en-US"/>
        </w:rPr>
        <w:t>refers to an official policy document developed by top-level authorities in an effort to achieve an overall goal. A strategy can comprise a vision, identify objectives and goals (qualitative and quantitative), describe processes, authorities and people in charge, identify funding sources, make recommendations, etc.</w:t>
      </w:r>
    </w:p>
    <w:p>
      <w:pPr>
        <w:pStyle w:val="Style14"/>
        <w:keepNext w:val="0"/>
        <w:keepLines w:val="0"/>
        <w:widowControl w:val="0"/>
        <w:shd w:val="clear" w:color="auto" w:fill="auto"/>
        <w:bidi w:val="0"/>
        <w:spacing w:before="0" w:after="380" w:line="295" w:lineRule="auto"/>
        <w:ind w:left="0" w:right="0" w:firstLine="0"/>
        <w:jc w:val="both"/>
      </w:pPr>
      <w:r>
        <w:rPr>
          <w:b/>
          <w:bCs/>
          <w:color w:val="C00000"/>
          <w:spacing w:val="0"/>
          <w:w w:val="100"/>
          <w:position w:val="0"/>
          <w:shd w:val="clear" w:color="auto" w:fill="auto"/>
          <w:lang w:val="en-US" w:eastAsia="en-US" w:bidi="en-US"/>
        </w:rPr>
        <w:t xml:space="preserve">Top-level (authority, steering document, etc.): </w:t>
      </w:r>
      <w:r>
        <w:rPr>
          <w:spacing w:val="0"/>
          <w:w w:val="100"/>
          <w:position w:val="0"/>
          <w:shd w:val="clear" w:color="auto" w:fill="auto"/>
          <w:lang w:val="en-US" w:eastAsia="en-US" w:bidi="en-US"/>
        </w:rPr>
        <w:t>is the highest level of authority with responsibility for education in a given country, usually located at national (state) level. However, for Belgium, Germany,</w:t>
      </w:r>
    </w:p>
    <w:p>
      <w:pPr>
        <w:pStyle w:val="Style46"/>
        <w:keepNext w:val="0"/>
        <w:keepLines w:val="0"/>
        <w:widowControl w:val="0"/>
        <w:numPr>
          <w:ilvl w:val="0"/>
          <w:numId w:val="5"/>
        </w:numPr>
        <w:shd w:val="clear" w:color="auto" w:fill="auto"/>
        <w:tabs>
          <w:tab w:pos="369" w:val="left"/>
        </w:tabs>
        <w:bidi w:val="0"/>
        <w:spacing w:before="0" w:after="0" w:line="288" w:lineRule="auto"/>
        <w:ind w:left="0" w:right="0" w:firstLine="0"/>
        <w:jc w:val="both"/>
      </w:pPr>
      <w:bookmarkStart w:id="41" w:name="bookmark41"/>
      <w:bookmarkStart w:id="42" w:name="bookmark42"/>
      <w:r>
        <w:rPr>
          <w:color w:val="002060"/>
          <w:spacing w:val="0"/>
          <w:w w:val="100"/>
          <w:position w:val="0"/>
          <w:shd w:val="clear" w:color="auto" w:fill="auto"/>
          <w:lang w:val="en-US" w:eastAsia="en-US" w:bidi="en-US"/>
        </w:rPr>
        <w:t>Council Recommendation of 20 December 2012 on the validation of non-formal and informal learning, O.J. 2012/C 398/01.</w:t>
      </w:r>
      <w:bookmarkEnd w:id="41"/>
      <w:bookmarkEnd w:id="42"/>
    </w:p>
    <w:p>
      <w:pPr>
        <w:pStyle w:val="Style46"/>
        <w:keepNext w:val="0"/>
        <w:keepLines w:val="0"/>
        <w:widowControl w:val="0"/>
        <w:numPr>
          <w:ilvl w:val="0"/>
          <w:numId w:val="5"/>
        </w:numPr>
        <w:shd w:val="clear" w:color="auto" w:fill="auto"/>
        <w:tabs>
          <w:tab w:pos="369" w:val="left"/>
        </w:tabs>
        <w:bidi w:val="0"/>
        <w:spacing w:before="0" w:after="0" w:line="288" w:lineRule="auto"/>
        <w:ind w:left="0" w:right="0" w:firstLine="0"/>
        <w:jc w:val="both"/>
      </w:pPr>
      <w:r>
        <w:rPr>
          <w:color w:val="002060"/>
          <w:spacing w:val="0"/>
          <w:w w:val="100"/>
          <w:position w:val="0"/>
          <w:shd w:val="clear" w:color="auto" w:fill="auto"/>
          <w:lang w:val="en-US" w:eastAsia="en-US" w:bidi="en-US"/>
        </w:rPr>
        <w:t>Ibid.</w:t>
      </w:r>
    </w:p>
    <w:p>
      <w:pPr>
        <w:pStyle w:val="Style46"/>
        <w:keepNext w:val="0"/>
        <w:keepLines w:val="0"/>
        <w:widowControl w:val="0"/>
        <w:numPr>
          <w:ilvl w:val="0"/>
          <w:numId w:val="5"/>
        </w:numPr>
        <w:shd w:val="clear" w:color="auto" w:fill="auto"/>
        <w:tabs>
          <w:tab w:pos="369" w:val="left"/>
        </w:tabs>
        <w:bidi w:val="0"/>
        <w:spacing w:before="0" w:after="100" w:line="288" w:lineRule="auto"/>
        <w:ind w:left="0" w:right="0" w:firstLine="0"/>
        <w:jc w:val="both"/>
        <w:sectPr>
          <w:headerReference w:type="default" r:id="rId53"/>
          <w:footerReference w:type="default" r:id="rId54"/>
          <w:headerReference w:type="even" r:id="rId55"/>
          <w:footerReference w:type="even" r:id="rId56"/>
          <w:headerReference w:type="first" r:id="rId57"/>
          <w:footerReference w:type="first" r:id="rId58"/>
          <w:footnotePr>
            <w:pos w:val="pageBottom"/>
            <w:numFmt w:val="decimal"/>
            <w:numRestart w:val="continuous"/>
          </w:footnotePr>
          <w:pgSz w:w="11900" w:h="16840"/>
          <w:pgMar w:top="1443" w:left="1365" w:right="1305" w:bottom="1126" w:header="0" w:footer="3" w:gutter="0"/>
          <w:cols w:space="720"/>
          <w:noEndnote/>
          <w:titlePg/>
          <w:rtlGutter w:val="0"/>
          <w:docGrid w:linePitch="360"/>
        </w:sectPr>
      </w:pPr>
      <w:bookmarkStart w:id="43" w:name="bookmark43"/>
      <w:r>
        <w:rPr>
          <w:color w:val="002060"/>
          <w:spacing w:val="0"/>
          <w:w w:val="100"/>
          <w:position w:val="0"/>
          <w:shd w:val="clear" w:color="auto" w:fill="auto"/>
          <w:lang w:val="en-US" w:eastAsia="en-US" w:bidi="en-US"/>
        </w:rPr>
        <w:t>Ibid.</w:t>
      </w:r>
      <w:bookmarkEnd w:id="43"/>
    </w:p>
    <w:p>
      <w:pPr>
        <w:pStyle w:val="Style14"/>
        <w:keepNext w:val="0"/>
        <w:keepLines w:val="0"/>
        <w:widowControl w:val="0"/>
        <w:shd w:val="clear" w:color="auto" w:fill="auto"/>
        <w:bidi w:val="0"/>
        <w:spacing w:before="0" w:after="100" w:line="295" w:lineRule="auto"/>
        <w:ind w:left="0" w:right="0" w:firstLine="0"/>
        <w:jc w:val="both"/>
      </w:pPr>
      <w:r>
        <w:rPr>
          <w:spacing w:val="0"/>
          <w:w w:val="100"/>
          <w:position w:val="0"/>
          <w:shd w:val="clear" w:color="auto" w:fill="auto"/>
          <w:lang w:val="en-US" w:eastAsia="en-US" w:bidi="en-US"/>
        </w:rPr>
        <w:t xml:space="preserve">Spain and the United Kingdom, the </w:t>
      </w:r>
      <w:r>
        <w:rPr>
          <w:i/>
          <w:iCs/>
          <w:spacing w:val="0"/>
          <w:w w:val="100"/>
          <w:position w:val="0"/>
          <w:shd w:val="clear" w:color="auto" w:fill="auto"/>
          <w:lang w:val="en-US" w:eastAsia="en-US" w:bidi="en-US"/>
        </w:rPr>
        <w:t>Communautes, Lander, Comunidades Autonomas</w:t>
      </w:r>
      <w:r>
        <w:rPr>
          <w:spacing w:val="0"/>
          <w:w w:val="100"/>
          <w:position w:val="0"/>
          <w:shd w:val="clear" w:color="auto" w:fill="auto"/>
          <w:lang w:val="en-US" w:eastAsia="en-US" w:bidi="en-US"/>
        </w:rPr>
        <w:t xml:space="preserve"> and devolved administrations respectively are responsible for all or most areas relating to education. Therefore, these administrations are considered as the top-level authority for the areas where they hold the responsibility, while for the ones for which they share the responsibility with the national (state) level, both are considered to be top-level authorities.</w:t>
      </w:r>
    </w:p>
    <w:p>
      <w:pPr>
        <w:pStyle w:val="Style14"/>
        <w:keepNext w:val="0"/>
        <w:keepLines w:val="0"/>
        <w:widowControl w:val="0"/>
        <w:shd w:val="clear" w:color="auto" w:fill="auto"/>
        <w:bidi w:val="0"/>
        <w:spacing w:before="0" w:after="100" w:line="293" w:lineRule="auto"/>
        <w:ind w:left="0" w:right="0" w:firstLine="0"/>
        <w:jc w:val="both"/>
      </w:pPr>
      <w:r>
        <w:rPr>
          <w:b/>
          <w:bCs/>
          <w:color w:val="C00000"/>
          <w:spacing w:val="0"/>
          <w:w w:val="100"/>
          <w:position w:val="0"/>
          <w:shd w:val="clear" w:color="auto" w:fill="auto"/>
          <w:lang w:val="en-US" w:eastAsia="en-US" w:bidi="en-US"/>
        </w:rPr>
        <w:t xml:space="preserve">Lisbon Recognition Convention (LRC): </w:t>
      </w:r>
      <w:r>
        <w:rPr>
          <w:spacing w:val="0"/>
          <w:w w:val="100"/>
          <w:position w:val="0"/>
          <w:shd w:val="clear" w:color="auto" w:fill="auto"/>
          <w:lang w:val="en-US" w:eastAsia="en-US" w:bidi="en-US"/>
        </w:rPr>
        <w:t>refers to the Convention on the Recognition of Qualifications concerning Higher Education in the European Region (</w:t>
      </w:r>
      <w:hyperlink w:anchor="bookmark44" w:tooltip="Current Document">
        <w:r>
          <w:rPr>
            <w:spacing w:val="0"/>
            <w:w w:val="100"/>
            <w:position w:val="0"/>
            <w:shd w:val="clear" w:color="auto" w:fill="auto"/>
            <w:vertAlign w:val="superscript"/>
            <w:lang w:val="en-US" w:eastAsia="en-US" w:bidi="en-US"/>
          </w:rPr>
          <w:t>18</w:t>
        </w:r>
      </w:hyperlink>
      <w:r>
        <w:rPr>
          <w:spacing w:val="0"/>
          <w:w w:val="100"/>
          <w:position w:val="0"/>
          <w:shd w:val="clear" w:color="auto" w:fill="auto"/>
          <w:lang w:val="en-US" w:eastAsia="en-US" w:bidi="en-US"/>
        </w:rPr>
        <w:t>) that was developed by the Council of Europe and UNESCO and adopted in 1997 in Lisbon.</w:t>
      </w:r>
    </w:p>
    <w:p>
      <w:pPr>
        <w:pStyle w:val="Style14"/>
        <w:keepNext w:val="0"/>
        <w:keepLines w:val="0"/>
        <w:widowControl w:val="0"/>
        <w:shd w:val="clear" w:color="auto" w:fill="auto"/>
        <w:bidi w:val="0"/>
        <w:spacing w:before="0" w:after="260" w:line="293" w:lineRule="auto"/>
        <w:ind w:left="0" w:right="0" w:firstLine="0"/>
        <w:jc w:val="both"/>
      </w:pPr>
      <w:r>
        <w:rPr>
          <w:b/>
          <w:bCs/>
          <w:color w:val="C00000"/>
          <w:spacing w:val="0"/>
          <w:w w:val="100"/>
          <w:position w:val="0"/>
          <w:shd w:val="clear" w:color="auto" w:fill="auto"/>
          <w:lang w:val="en-US" w:eastAsia="en-US" w:bidi="en-US"/>
        </w:rPr>
        <w:t xml:space="preserve">Monitoring: </w:t>
      </w:r>
      <w:r>
        <w:rPr>
          <w:spacing w:val="0"/>
          <w:w w:val="100"/>
          <w:position w:val="0"/>
          <w:shd w:val="clear" w:color="auto" w:fill="auto"/>
          <w:lang w:val="en-US" w:eastAsia="en-US" w:bidi="en-US"/>
        </w:rPr>
        <w:t>refers to the process of systematic data gathering, analysis and use of information by top-level authorities to inform policy. Systematic monitoring must include mechanisms of cross- institutional data gathering and allow cross-institutional data comparability.</w:t>
      </w:r>
    </w:p>
    <w:p>
      <w:pPr>
        <w:pStyle w:val="Style14"/>
        <w:keepNext w:val="0"/>
        <w:keepLines w:val="0"/>
        <w:widowControl w:val="0"/>
        <w:shd w:val="clear" w:color="auto" w:fill="auto"/>
        <w:bidi w:val="0"/>
        <w:spacing w:before="0" w:after="100" w:line="293" w:lineRule="auto"/>
        <w:ind w:left="0" w:right="0" w:firstLine="0"/>
        <w:jc w:val="both"/>
      </w:pPr>
      <w:r>
        <w:rPr>
          <w:b/>
          <w:bCs/>
          <w:color w:val="C00000"/>
          <w:spacing w:val="0"/>
          <w:w w:val="100"/>
          <w:position w:val="0"/>
          <w:shd w:val="clear" w:color="auto" w:fill="auto"/>
          <w:lang w:val="en-US" w:eastAsia="en-US" w:bidi="en-US"/>
        </w:rPr>
        <w:t>II. Terms related to migratory flows</w:t>
      </w:r>
    </w:p>
    <w:p>
      <w:pPr>
        <w:pStyle w:val="Style14"/>
        <w:keepNext w:val="0"/>
        <w:keepLines w:val="0"/>
        <w:widowControl w:val="0"/>
        <w:shd w:val="clear" w:color="auto" w:fill="auto"/>
        <w:bidi w:val="0"/>
        <w:spacing w:before="0" w:after="100" w:line="295" w:lineRule="auto"/>
        <w:ind w:left="0" w:right="0" w:firstLine="0"/>
        <w:jc w:val="both"/>
      </w:pPr>
      <w:r>
        <w:rPr>
          <w:b/>
          <w:bCs/>
          <w:color w:val="C00000"/>
          <w:spacing w:val="0"/>
          <w:w w:val="100"/>
          <w:position w:val="0"/>
          <w:shd w:val="clear" w:color="auto" w:fill="auto"/>
          <w:lang w:val="en-US" w:eastAsia="en-US" w:bidi="en-US"/>
        </w:rPr>
        <w:t xml:space="preserve">Asylum applicant/seeker: </w:t>
      </w:r>
      <w:r>
        <w:rPr>
          <w:spacing w:val="0"/>
          <w:w w:val="100"/>
          <w:position w:val="0"/>
          <w:shd w:val="clear" w:color="auto" w:fill="auto"/>
          <w:lang w:val="en-US" w:eastAsia="en-US" w:bidi="en-US"/>
        </w:rPr>
        <w:t>means a person having submitted an application for international protection or having been included in such an application as a family member (based on Eurostat, 2015).</w:t>
      </w:r>
    </w:p>
    <w:p>
      <w:pPr>
        <w:pStyle w:val="Style14"/>
        <w:keepNext w:val="0"/>
        <w:keepLines w:val="0"/>
        <w:widowControl w:val="0"/>
        <w:shd w:val="clear" w:color="auto" w:fill="auto"/>
        <w:bidi w:val="0"/>
        <w:spacing w:before="0" w:after="100" w:line="293" w:lineRule="auto"/>
        <w:ind w:left="0" w:right="0" w:firstLine="0"/>
        <w:jc w:val="both"/>
      </w:pPr>
      <w:r>
        <w:rPr>
          <w:b/>
          <w:bCs/>
          <w:color w:val="C00000"/>
          <w:spacing w:val="0"/>
          <w:w w:val="100"/>
          <w:position w:val="0"/>
          <w:shd w:val="clear" w:color="auto" w:fill="auto"/>
          <w:lang w:val="en-US" w:eastAsia="en-US" w:bidi="en-US"/>
        </w:rPr>
        <w:t xml:space="preserve">Emigration: </w:t>
      </w:r>
      <w:r>
        <w:rPr>
          <w:spacing w:val="0"/>
          <w:w w:val="100"/>
          <w:position w:val="0"/>
          <w:shd w:val="clear" w:color="auto" w:fill="auto"/>
          <w:lang w:val="en-US" w:eastAsia="en-US" w:bidi="en-US"/>
        </w:rPr>
        <w:t>the action by which a person, having previously been usually resident in the territory of a Member State, ceases to have his or her usual residence in that Member State for a period that is, or is expected to be, of at least 12 months (Eurostat, 2018b).</w:t>
      </w:r>
    </w:p>
    <w:p>
      <w:pPr>
        <w:pStyle w:val="Style14"/>
        <w:keepNext w:val="0"/>
        <w:keepLines w:val="0"/>
        <w:widowControl w:val="0"/>
        <w:shd w:val="clear" w:color="auto" w:fill="auto"/>
        <w:bidi w:val="0"/>
        <w:spacing w:before="0" w:after="100" w:line="293" w:lineRule="auto"/>
        <w:ind w:left="0" w:right="0" w:firstLine="0"/>
        <w:jc w:val="both"/>
      </w:pPr>
      <w:r>
        <w:rPr>
          <w:b/>
          <w:bCs/>
          <w:color w:val="C00000"/>
          <w:spacing w:val="0"/>
          <w:w w:val="100"/>
          <w:position w:val="0"/>
          <w:shd w:val="clear" w:color="auto" w:fill="auto"/>
          <w:lang w:val="en-US" w:eastAsia="en-US" w:bidi="en-US"/>
        </w:rPr>
        <w:t xml:space="preserve">First-time asylum applicant/seeker: </w:t>
      </w:r>
      <w:r>
        <w:rPr>
          <w:spacing w:val="0"/>
          <w:w w:val="100"/>
          <w:position w:val="0"/>
          <w:shd w:val="clear" w:color="auto" w:fill="auto"/>
          <w:lang w:val="en-US" w:eastAsia="en-US" w:bidi="en-US"/>
        </w:rPr>
        <w:t>means a person having submitted an application for international protection for the first time. The term 'first-time' implies no time limits and therefore a person can be recorded as a first-time applicant only if he or she had never applied for international protection in the reporting country in the past, irrespective of the fact that he or she is found to have applied in another Member State of the European Union (based on Eurostat, 2015).</w:t>
      </w:r>
    </w:p>
    <w:p>
      <w:pPr>
        <w:pStyle w:val="Style14"/>
        <w:keepNext w:val="0"/>
        <w:keepLines w:val="0"/>
        <w:widowControl w:val="0"/>
        <w:shd w:val="clear" w:color="auto" w:fill="auto"/>
        <w:bidi w:val="0"/>
        <w:spacing w:before="0" w:after="100" w:line="293" w:lineRule="auto"/>
        <w:ind w:left="0" w:right="0" w:firstLine="0"/>
        <w:jc w:val="both"/>
      </w:pPr>
      <w:r>
        <w:rPr>
          <w:b/>
          <w:bCs/>
          <w:color w:val="C00000"/>
          <w:spacing w:val="0"/>
          <w:w w:val="100"/>
          <w:position w:val="0"/>
          <w:shd w:val="clear" w:color="auto" w:fill="auto"/>
          <w:lang w:val="en-US" w:eastAsia="en-US" w:bidi="en-US"/>
        </w:rPr>
        <w:t xml:space="preserve">Immigration: </w:t>
      </w:r>
      <w:r>
        <w:rPr>
          <w:spacing w:val="0"/>
          <w:w w:val="100"/>
          <w:position w:val="0"/>
          <w:shd w:val="clear" w:color="auto" w:fill="auto"/>
          <w:lang w:val="en-US" w:eastAsia="en-US" w:bidi="en-US"/>
        </w:rPr>
        <w:t>refers to the action by which a person establishes his or her usual residence in the territory of a country for a period that is, or is expected to be, of at least 12 months, having previously been usually resident in another country (Eurostat, 2018b).</w:t>
      </w:r>
    </w:p>
    <w:p>
      <w:pPr>
        <w:pStyle w:val="Style14"/>
        <w:keepNext w:val="0"/>
        <w:keepLines w:val="0"/>
        <w:widowControl w:val="0"/>
        <w:shd w:val="clear" w:color="auto" w:fill="auto"/>
        <w:bidi w:val="0"/>
        <w:spacing w:before="0" w:after="40" w:line="293" w:lineRule="auto"/>
        <w:ind w:left="0" w:right="0" w:firstLine="0"/>
        <w:jc w:val="both"/>
      </w:pPr>
      <w:r>
        <w:rPr>
          <w:b/>
          <w:bCs/>
          <w:color w:val="C00000"/>
          <w:spacing w:val="0"/>
          <w:w w:val="100"/>
          <w:position w:val="0"/>
          <w:shd w:val="clear" w:color="auto" w:fill="auto"/>
          <w:lang w:val="en-US" w:eastAsia="en-US" w:bidi="en-US"/>
        </w:rPr>
        <w:t xml:space="preserve">International protection status: </w:t>
      </w:r>
      <w:r>
        <w:rPr>
          <w:spacing w:val="0"/>
          <w:w w:val="100"/>
          <w:position w:val="0"/>
          <w:shd w:val="clear" w:color="auto" w:fill="auto"/>
          <w:lang w:val="en-US" w:eastAsia="en-US" w:bidi="en-US"/>
        </w:rPr>
        <w:t>includes:</w:t>
      </w:r>
    </w:p>
    <w:p>
      <w:pPr>
        <w:pStyle w:val="Style14"/>
        <w:keepNext w:val="0"/>
        <w:keepLines w:val="0"/>
        <w:widowControl w:val="0"/>
        <w:numPr>
          <w:ilvl w:val="0"/>
          <w:numId w:val="17"/>
        </w:numPr>
        <w:shd w:val="clear" w:color="auto" w:fill="auto"/>
        <w:tabs>
          <w:tab w:pos="406" w:val="left"/>
        </w:tabs>
        <w:bidi w:val="0"/>
        <w:spacing w:before="0" w:after="40" w:line="310" w:lineRule="auto"/>
        <w:ind w:left="0" w:right="0" w:firstLine="0"/>
        <w:jc w:val="both"/>
      </w:pPr>
      <w:r>
        <w:rPr>
          <w:spacing w:val="0"/>
          <w:w w:val="100"/>
          <w:position w:val="0"/>
          <w:shd w:val="clear" w:color="auto" w:fill="auto"/>
          <w:lang w:val="en-US" w:eastAsia="en-US" w:bidi="en-US"/>
        </w:rPr>
        <w:t>refugee status;</w:t>
      </w:r>
    </w:p>
    <w:p>
      <w:pPr>
        <w:pStyle w:val="Style14"/>
        <w:keepNext w:val="0"/>
        <w:keepLines w:val="0"/>
        <w:widowControl w:val="0"/>
        <w:numPr>
          <w:ilvl w:val="0"/>
          <w:numId w:val="17"/>
        </w:numPr>
        <w:shd w:val="clear" w:color="auto" w:fill="auto"/>
        <w:tabs>
          <w:tab w:pos="406" w:val="left"/>
        </w:tabs>
        <w:bidi w:val="0"/>
        <w:spacing w:before="0" w:after="40" w:line="310" w:lineRule="auto"/>
        <w:ind w:left="0" w:right="0" w:firstLine="0"/>
        <w:jc w:val="both"/>
      </w:pPr>
      <w:r>
        <w:rPr>
          <w:spacing w:val="0"/>
          <w:w w:val="100"/>
          <w:position w:val="0"/>
          <w:shd w:val="clear" w:color="auto" w:fill="auto"/>
          <w:lang w:val="en-US" w:eastAsia="en-US" w:bidi="en-US"/>
        </w:rPr>
        <w:t>subsidiary protection status;</w:t>
      </w:r>
    </w:p>
    <w:p>
      <w:pPr>
        <w:pStyle w:val="Style14"/>
        <w:keepNext w:val="0"/>
        <w:keepLines w:val="0"/>
        <w:widowControl w:val="0"/>
        <w:numPr>
          <w:ilvl w:val="0"/>
          <w:numId w:val="17"/>
        </w:numPr>
        <w:shd w:val="clear" w:color="auto" w:fill="auto"/>
        <w:tabs>
          <w:tab w:pos="406" w:val="left"/>
        </w:tabs>
        <w:bidi w:val="0"/>
        <w:spacing w:before="0" w:line="293" w:lineRule="auto"/>
        <w:ind w:left="0" w:right="0" w:firstLine="0"/>
        <w:jc w:val="both"/>
      </w:pPr>
      <w:r>
        <w:rPr>
          <w:spacing w:val="0"/>
          <w:w w:val="100"/>
          <w:position w:val="0"/>
          <w:shd w:val="clear" w:color="auto" w:fill="auto"/>
          <w:lang w:val="en-US" w:eastAsia="en-US" w:bidi="en-US"/>
        </w:rPr>
        <w:t>authorisation to stay for humanitarian reasons.</w:t>
      </w:r>
    </w:p>
    <w:p>
      <w:pPr>
        <w:pStyle w:val="Style14"/>
        <w:keepNext w:val="0"/>
        <w:keepLines w:val="0"/>
        <w:widowControl w:val="0"/>
        <w:shd w:val="clear" w:color="auto" w:fill="auto"/>
        <w:bidi w:val="0"/>
        <w:spacing w:before="0" w:after="100"/>
        <w:ind w:left="0" w:right="0" w:firstLine="0"/>
        <w:jc w:val="both"/>
      </w:pPr>
      <w:r>
        <w:rPr>
          <w:spacing w:val="0"/>
          <w:w w:val="100"/>
          <w:position w:val="0"/>
          <w:shd w:val="clear" w:color="auto" w:fill="auto"/>
          <w:lang w:val="en-US" w:eastAsia="en-US" w:bidi="en-US"/>
        </w:rPr>
        <w:t>While refugee and subsidiary protection status are defined by EU law, humanitarian reasons are specific to national legislation and are not applicable in some of the EU Member States (for more details, see Eurostat, n.d.).</w:t>
      </w:r>
    </w:p>
    <w:p>
      <w:pPr>
        <w:pStyle w:val="Style14"/>
        <w:keepNext w:val="0"/>
        <w:keepLines w:val="0"/>
        <w:widowControl w:val="0"/>
        <w:shd w:val="clear" w:color="auto" w:fill="auto"/>
        <w:bidi w:val="0"/>
        <w:spacing w:before="0" w:after="660" w:line="293" w:lineRule="auto"/>
        <w:ind w:left="0" w:right="0" w:firstLine="0"/>
        <w:jc w:val="both"/>
      </w:pPr>
      <w:r>
        <w:rPr>
          <w:b/>
          <w:bCs/>
          <w:color w:val="C00000"/>
          <w:spacing w:val="0"/>
          <w:w w:val="100"/>
          <w:position w:val="0"/>
          <w:shd w:val="clear" w:color="auto" w:fill="auto"/>
          <w:lang w:val="en-US" w:eastAsia="en-US" w:bidi="en-US"/>
        </w:rPr>
        <w:t xml:space="preserve">Refugee: </w:t>
      </w:r>
      <w:r>
        <w:rPr>
          <w:spacing w:val="0"/>
          <w:w w:val="100"/>
          <w:position w:val="0"/>
          <w:shd w:val="clear" w:color="auto" w:fill="auto"/>
          <w:lang w:val="en-US" w:eastAsia="en-US" w:bidi="en-US"/>
        </w:rPr>
        <w:t>means a third-country national who, owing to a well-founded fear of being persecuted for reasons of race, religion, nationality, political opinion or membership of a particular social group is outside the country of nationality and is unable or, owing to such fear, is unwilling to avail himself or herself of the protection of that country, or a stateless person, who, being outside of the country of former habitual residence for the same reasons as mentioned above, is unable or, owing to such fear, unwilling to return to it (based on Eurostat, 2017).</w:t>
      </w:r>
    </w:p>
    <w:p>
      <w:pPr>
        <w:pStyle w:val="Style46"/>
        <w:keepNext w:val="0"/>
        <w:keepLines w:val="0"/>
        <w:widowControl w:val="0"/>
        <w:numPr>
          <w:ilvl w:val="0"/>
          <w:numId w:val="5"/>
        </w:numPr>
        <w:shd w:val="clear" w:color="auto" w:fill="auto"/>
        <w:tabs>
          <w:tab w:pos="406" w:val="left"/>
        </w:tabs>
        <w:bidi w:val="0"/>
        <w:spacing w:before="0" w:after="0" w:line="240" w:lineRule="auto"/>
        <w:ind w:left="0" w:right="0" w:firstLine="0"/>
        <w:jc w:val="both"/>
      </w:pPr>
      <w:bookmarkStart w:id="44" w:name="bookmark44"/>
      <w:r>
        <w:rPr>
          <w:color w:val="002060"/>
          <w:spacing w:val="0"/>
          <w:w w:val="100"/>
          <w:position w:val="0"/>
          <w:shd w:val="clear" w:color="auto" w:fill="auto"/>
          <w:lang w:val="en-US" w:eastAsia="en-US" w:bidi="en-US"/>
        </w:rPr>
        <w:t>Council of Europe Convention on the Recognition of Qualifications concerning Higher Education in the European Region,</w:t>
      </w:r>
      <w:bookmarkEnd w:id="44"/>
    </w:p>
    <w:p>
      <w:pPr>
        <w:pStyle w:val="Style46"/>
        <w:keepNext w:val="0"/>
        <w:keepLines w:val="0"/>
        <w:widowControl w:val="0"/>
        <w:shd w:val="clear" w:color="auto" w:fill="auto"/>
        <w:bidi w:val="0"/>
        <w:spacing w:before="0" w:after="0" w:line="240" w:lineRule="auto"/>
        <w:ind w:left="0" w:right="0" w:firstLine="380"/>
        <w:jc w:val="both"/>
      </w:pPr>
      <w:r>
        <w:rPr>
          <w:color w:val="002060"/>
          <w:spacing w:val="0"/>
          <w:w w:val="100"/>
          <w:position w:val="0"/>
          <w:shd w:val="clear" w:color="auto" w:fill="auto"/>
          <w:lang w:val="en-US" w:eastAsia="en-US" w:bidi="en-US"/>
        </w:rPr>
        <w:t>ETS No.165. [Online] Available at:</w:t>
      </w:r>
      <w:r>
        <w:fldChar w:fldCharType="begin"/>
      </w:r>
      <w:r>
        <w:rPr/>
        <w:instrText> HYPERLINK "http://www.coe.int/en/web/conventions/full-list/-/conventions/treaty/165" </w:instrText>
      </w:r>
      <w:r>
        <w:fldChar w:fldCharType="separate"/>
      </w:r>
      <w:r>
        <w:rPr>
          <w:color w:val="00206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http://www.coe.int/en/web/conventions/full-list/-/conventions/treaty/165</w:t>
      </w:r>
      <w:r>
        <w:fldChar w:fldCharType="end"/>
      </w:r>
    </w:p>
    <w:p>
      <w:pPr>
        <w:pStyle w:val="Style46"/>
        <w:keepNext w:val="0"/>
        <w:keepLines w:val="0"/>
        <w:widowControl w:val="0"/>
        <w:shd w:val="clear" w:color="auto" w:fill="auto"/>
        <w:bidi w:val="0"/>
        <w:spacing w:before="0" w:after="100" w:line="240" w:lineRule="auto"/>
        <w:ind w:left="0" w:right="0" w:firstLine="380"/>
        <w:jc w:val="both"/>
      </w:pPr>
      <w:r>
        <w:rPr>
          <w:color w:val="002060"/>
          <w:spacing w:val="0"/>
          <w:w w:val="100"/>
          <w:position w:val="0"/>
          <w:shd w:val="clear" w:color="auto" w:fill="auto"/>
          <w:lang w:val="en-US" w:eastAsia="en-US" w:bidi="en-US"/>
        </w:rPr>
        <w:t>[Accessed 23 January 2019].</w:t>
      </w:r>
    </w:p>
    <w:p>
      <w:pPr>
        <w:pStyle w:val="Style20"/>
        <w:keepNext/>
        <w:keepLines/>
        <w:widowControl w:val="0"/>
        <w:pBdr>
          <w:bottom w:val="single" w:sz="4" w:space="0" w:color="auto"/>
        </w:pBdr>
        <w:shd w:val="clear" w:color="auto" w:fill="auto"/>
        <w:bidi w:val="0"/>
        <w:spacing w:before="0" w:line="240" w:lineRule="auto"/>
        <w:ind w:left="0" w:right="0" w:firstLine="0"/>
        <w:jc w:val="left"/>
      </w:pPr>
      <w:bookmarkStart w:id="45" w:name="bookmark45"/>
      <w:bookmarkStart w:id="46" w:name="bookmark46"/>
      <w:r>
        <w:rPr>
          <w:spacing w:val="0"/>
          <w:w w:val="100"/>
          <w:position w:val="0"/>
          <w:sz w:val="24"/>
          <w:szCs w:val="24"/>
          <w:shd w:val="clear" w:color="auto" w:fill="auto"/>
          <w:lang w:val="en-US" w:eastAsia="en-US" w:bidi="en-US"/>
        </w:rPr>
        <w:t>REFERENCES</w:t>
      </w:r>
      <w:bookmarkEnd w:id="45"/>
      <w:bookmarkEnd w:id="46"/>
    </w:p>
    <w:p>
      <w:pPr>
        <w:pStyle w:val="Style14"/>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 xml:space="preserve">European Commission, 2015. </w:t>
      </w:r>
      <w:r>
        <w:rPr>
          <w:i/>
          <w:iCs/>
          <w:spacing w:val="0"/>
          <w:w w:val="100"/>
          <w:position w:val="0"/>
          <w:shd w:val="clear" w:color="auto" w:fill="auto"/>
          <w:lang w:val="en-US" w:eastAsia="en-US" w:bidi="en-US"/>
        </w:rPr>
        <w:t>State of the Union 2015 by Jean-Claude Juncker, President of the European Commission, 9 September 2015.</w:t>
      </w:r>
      <w:r>
        <w:rPr>
          <w:spacing w:val="0"/>
          <w:w w:val="100"/>
          <w:position w:val="0"/>
          <w:shd w:val="clear" w:color="auto" w:fill="auto"/>
          <w:lang w:val="en-US" w:eastAsia="en-US" w:bidi="en-US"/>
        </w:rPr>
        <w:t xml:space="preserve"> [pdf] Available at:</w:t>
      </w:r>
    </w:p>
    <w:p>
      <w:pPr>
        <w:pStyle w:val="Style14"/>
        <w:keepNext w:val="0"/>
        <w:keepLines w:val="0"/>
        <w:widowControl w:val="0"/>
        <w:shd w:val="clear" w:color="auto" w:fill="auto"/>
        <w:bidi w:val="0"/>
        <w:spacing w:before="0" w:after="0"/>
        <w:ind w:left="0" w:right="0" w:firstLine="0"/>
        <w:jc w:val="left"/>
      </w:pPr>
      <w:r>
        <w:fldChar w:fldCharType="begin"/>
      </w:r>
      <w:r>
        <w:rPr/>
        <w:instrText> HYPERLINK "https://ec.europa.eu/commission/sites/beta-political/files/state_of_the_union_2015_en.pdf" </w:instrText>
      </w:r>
      <w:r>
        <w:fldChar w:fldCharType="separate"/>
      </w:r>
      <w:r>
        <w:rPr>
          <w:color w:val="0000FF"/>
          <w:spacing w:val="0"/>
          <w:w w:val="100"/>
          <w:position w:val="0"/>
          <w:u w:val="single"/>
          <w:shd w:val="clear" w:color="auto" w:fill="auto"/>
          <w:lang w:val="en-US" w:eastAsia="en-US" w:bidi="en-US"/>
        </w:rPr>
        <w:t>https://ec.europa.eu/commission/sites/beta-political/files/state of the union 2015 en.pdf</w:t>
      </w:r>
      <w:r>
        <w:fldChar w:fldCharType="end"/>
      </w:r>
    </w:p>
    <w:p>
      <w:pPr>
        <w:pStyle w:val="Style14"/>
        <w:keepNext w:val="0"/>
        <w:keepLines w:val="0"/>
        <w:widowControl w:val="0"/>
        <w:shd w:val="clear" w:color="auto" w:fill="auto"/>
        <w:bidi w:val="0"/>
        <w:spacing w:before="0"/>
        <w:ind w:left="0" w:right="0" w:firstLine="0"/>
        <w:jc w:val="left"/>
      </w:pPr>
      <w:r>
        <w:rPr>
          <w:spacing w:val="0"/>
          <w:w w:val="100"/>
          <w:position w:val="0"/>
          <w:shd w:val="clear" w:color="auto" w:fill="auto"/>
          <w:lang w:val="en-US" w:eastAsia="en-US" w:bidi="en-US"/>
        </w:rPr>
        <w:t>[Accessed 6 December 2018].</w:t>
      </w:r>
    </w:p>
    <w:p>
      <w:pPr>
        <w:pStyle w:val="Style14"/>
        <w:keepNext w:val="0"/>
        <w:keepLines w:val="0"/>
        <w:widowControl w:val="0"/>
        <w:shd w:val="clear" w:color="auto" w:fill="auto"/>
        <w:bidi w:val="0"/>
        <w:spacing w:before="0"/>
        <w:ind w:left="0" w:right="0" w:firstLine="0"/>
        <w:jc w:val="left"/>
      </w:pPr>
      <w:r>
        <w:rPr>
          <w:spacing w:val="0"/>
          <w:w w:val="100"/>
          <w:position w:val="0"/>
          <w:shd w:val="clear" w:color="auto" w:fill="auto"/>
          <w:lang w:val="en-US" w:eastAsia="en-US" w:bidi="en-US"/>
        </w:rPr>
        <w:t xml:space="preserve">European Commission/EACEA/Eurydice, 2018. </w:t>
      </w:r>
      <w:r>
        <w:rPr>
          <w:i/>
          <w:iCs/>
          <w:spacing w:val="0"/>
          <w:w w:val="100"/>
          <w:position w:val="0"/>
          <w:shd w:val="clear" w:color="auto" w:fill="auto"/>
          <w:lang w:val="en-US" w:eastAsia="en-US" w:bidi="en-US"/>
        </w:rPr>
        <w:t xml:space="preserve">The European Higher Education Area in 2018: </w:t>
      </w:r>
      <w:r>
        <w:rPr>
          <w:i/>
          <w:iCs/>
          <w:color w:val="333399"/>
          <w:spacing w:val="0"/>
          <w:w w:val="100"/>
          <w:position w:val="0"/>
          <w:shd w:val="clear" w:color="auto" w:fill="auto"/>
          <w:lang w:val="en-US" w:eastAsia="en-US" w:bidi="en-US"/>
        </w:rPr>
        <w:t>Bologna Process Implementation Report.</w:t>
      </w:r>
      <w:r>
        <w:rPr>
          <w:color w:val="333399"/>
          <w:spacing w:val="0"/>
          <w:w w:val="100"/>
          <w:position w:val="0"/>
          <w:shd w:val="clear" w:color="auto" w:fill="auto"/>
          <w:lang w:val="en-US" w:eastAsia="en-US" w:bidi="en-US"/>
        </w:rPr>
        <w:t xml:space="preserve"> Luxembourg: Publications Office of the European Union.</w:t>
      </w:r>
    </w:p>
    <w:p>
      <w:pPr>
        <w:pStyle w:val="Style14"/>
        <w:keepNext w:val="0"/>
        <w:keepLines w:val="0"/>
        <w:widowControl w:val="0"/>
        <w:shd w:val="clear" w:color="auto" w:fill="auto"/>
        <w:bidi w:val="0"/>
        <w:spacing w:before="0"/>
        <w:ind w:left="0" w:right="0" w:firstLine="0"/>
        <w:jc w:val="left"/>
      </w:pPr>
      <w:r>
        <w:rPr>
          <w:spacing w:val="0"/>
          <w:w w:val="100"/>
          <w:position w:val="0"/>
          <w:shd w:val="clear" w:color="auto" w:fill="auto"/>
          <w:lang w:val="en-US" w:eastAsia="en-US" w:bidi="en-US"/>
        </w:rPr>
        <w:t xml:space="preserve">Eurostat, 2015. </w:t>
      </w:r>
      <w:r>
        <w:rPr>
          <w:i/>
          <w:iCs/>
          <w:spacing w:val="0"/>
          <w:w w:val="100"/>
          <w:position w:val="0"/>
          <w:shd w:val="clear" w:color="auto" w:fill="auto"/>
          <w:lang w:val="en-US" w:eastAsia="en-US" w:bidi="en-US"/>
        </w:rPr>
        <w:t>Glossary: Asylum applicant</w:t>
      </w:r>
      <w:r>
        <w:rPr>
          <w:spacing w:val="0"/>
          <w:w w:val="100"/>
          <w:position w:val="0"/>
          <w:shd w:val="clear" w:color="auto" w:fill="auto"/>
          <w:lang w:val="en-US" w:eastAsia="en-US" w:bidi="en-US"/>
        </w:rPr>
        <w:t xml:space="preserve">. [Online] Available at: </w:t>
      </w:r>
      <w:r>
        <w:fldChar w:fldCharType="begin"/>
      </w:r>
      <w:r>
        <w:rPr/>
        <w:instrText> HYPERLINK "https://ec.europa.eu/eurostat/statistics-explained/index.php?title=Glossary:Asylum_applicant" </w:instrText>
      </w:r>
      <w:r>
        <w:fldChar w:fldCharType="separate"/>
      </w:r>
      <w:r>
        <w:rPr>
          <w:color w:val="0000FF"/>
          <w:spacing w:val="0"/>
          <w:w w:val="100"/>
          <w:position w:val="0"/>
          <w:u w:val="single"/>
          <w:shd w:val="clear" w:color="auto" w:fill="auto"/>
          <w:lang w:val="en-US" w:eastAsia="en-US" w:bidi="en-US"/>
        </w:rPr>
        <w:t>https://ec.europa.eu/eurostat/statistics-explained/index.php?title=Glossary:Asylum applicant</w:t>
      </w:r>
      <w:r>
        <w:fldChar w:fldCharType="end"/>
      </w:r>
      <w:r>
        <w:rPr>
          <w:color w:val="0000FF"/>
          <w:spacing w:val="0"/>
          <w:w w:val="100"/>
          <w:position w:val="0"/>
          <w:u w:val="single"/>
          <w:shd w:val="clear" w:color="auto" w:fill="auto"/>
          <w:lang w:val="en-US" w:eastAsia="en-US" w:bidi="en-US"/>
        </w:rPr>
        <w:t xml:space="preserve"> </w:t>
      </w:r>
      <w:r>
        <w:rPr>
          <w:spacing w:val="0"/>
          <w:w w:val="100"/>
          <w:position w:val="0"/>
          <w:shd w:val="clear" w:color="auto" w:fill="auto"/>
          <w:lang w:val="en-US" w:eastAsia="en-US" w:bidi="en-US"/>
        </w:rPr>
        <w:t>[Accessed 22 January 2019].</w:t>
      </w:r>
    </w:p>
    <w:p>
      <w:pPr>
        <w:pStyle w:val="Style14"/>
        <w:keepNext w:val="0"/>
        <w:keepLines w:val="0"/>
        <w:widowControl w:val="0"/>
        <w:shd w:val="clear" w:color="auto" w:fill="auto"/>
        <w:bidi w:val="0"/>
        <w:spacing w:before="0"/>
        <w:ind w:left="0" w:right="0" w:firstLine="0"/>
        <w:jc w:val="left"/>
      </w:pPr>
      <w:r>
        <w:rPr>
          <w:spacing w:val="0"/>
          <w:w w:val="100"/>
          <w:position w:val="0"/>
          <w:shd w:val="clear" w:color="auto" w:fill="auto"/>
          <w:lang w:val="en-US" w:eastAsia="en-US" w:bidi="en-US"/>
        </w:rPr>
        <w:t xml:space="preserve">Eurostat, 2017. </w:t>
      </w:r>
      <w:r>
        <w:rPr>
          <w:i/>
          <w:iCs/>
          <w:spacing w:val="0"/>
          <w:w w:val="100"/>
          <w:position w:val="0"/>
          <w:shd w:val="clear" w:color="auto" w:fill="auto"/>
          <w:lang w:val="en-US" w:eastAsia="en-US" w:bidi="en-US"/>
        </w:rPr>
        <w:t>Glossary: Refugee.</w:t>
      </w:r>
      <w:r>
        <w:rPr>
          <w:spacing w:val="0"/>
          <w:w w:val="100"/>
          <w:position w:val="0"/>
          <w:shd w:val="clear" w:color="auto" w:fill="auto"/>
          <w:lang w:val="en-US" w:eastAsia="en-US" w:bidi="en-US"/>
        </w:rPr>
        <w:t xml:space="preserve"> [Online] Available at: </w:t>
      </w:r>
      <w:r>
        <w:fldChar w:fldCharType="begin"/>
      </w:r>
      <w:r>
        <w:rPr/>
        <w:instrText> HYPERLINK "https://ec.europa.eu/eurostat/statistics-explained/index.php/Glossary:Refugee" </w:instrText>
      </w:r>
      <w:r>
        <w:fldChar w:fldCharType="separate"/>
      </w:r>
      <w:r>
        <w:rPr>
          <w:color w:val="0000FF"/>
          <w:spacing w:val="0"/>
          <w:w w:val="100"/>
          <w:position w:val="0"/>
          <w:u w:val="single"/>
          <w:shd w:val="clear" w:color="auto" w:fill="auto"/>
          <w:lang w:val="en-US" w:eastAsia="en-US" w:bidi="en-US"/>
        </w:rPr>
        <w:t>https://ec.europa.eu/eurostat/statistics-explained/index.php/Glossary:Refugee</w:t>
      </w:r>
      <w:r>
        <w:fldChar w:fldCharType="end"/>
      </w:r>
      <w:r>
        <w:rPr>
          <w:color w:val="0000FF"/>
          <w:spacing w:val="0"/>
          <w:w w:val="100"/>
          <w:position w:val="0"/>
          <w:u w:val="single"/>
          <w:shd w:val="clear" w:color="auto" w:fill="auto"/>
          <w:lang w:val="en-US" w:eastAsia="en-US" w:bidi="en-US"/>
        </w:rPr>
        <w:t xml:space="preserve"> </w:t>
      </w:r>
      <w:r>
        <w:rPr>
          <w:spacing w:val="0"/>
          <w:w w:val="100"/>
          <w:position w:val="0"/>
          <w:shd w:val="clear" w:color="auto" w:fill="auto"/>
          <w:lang w:val="en-US" w:eastAsia="en-US" w:bidi="en-US"/>
        </w:rPr>
        <w:t>[Accessed 22 January 2019].</w:t>
      </w:r>
    </w:p>
    <w:p>
      <w:pPr>
        <w:pStyle w:val="Style14"/>
        <w:keepNext w:val="0"/>
        <w:keepLines w:val="0"/>
        <w:widowControl w:val="0"/>
        <w:shd w:val="clear" w:color="auto" w:fill="auto"/>
        <w:bidi w:val="0"/>
        <w:spacing w:before="0"/>
        <w:ind w:left="0" w:right="0" w:firstLine="0"/>
        <w:jc w:val="left"/>
      </w:pPr>
      <w:r>
        <w:rPr>
          <w:spacing w:val="0"/>
          <w:w w:val="100"/>
          <w:position w:val="0"/>
          <w:shd w:val="clear" w:color="auto" w:fill="auto"/>
          <w:lang w:val="en-US" w:eastAsia="en-US" w:bidi="en-US"/>
        </w:rPr>
        <w:t xml:space="preserve">Eurostat, 2018a. </w:t>
      </w:r>
      <w:r>
        <w:rPr>
          <w:i/>
          <w:iCs/>
          <w:spacing w:val="0"/>
          <w:w w:val="100"/>
          <w:position w:val="0"/>
          <w:shd w:val="clear" w:color="auto" w:fill="auto"/>
          <w:lang w:val="en-US" w:eastAsia="en-US" w:bidi="en-US"/>
        </w:rPr>
        <w:t>Asylum statistics.</w:t>
      </w:r>
      <w:r>
        <w:rPr>
          <w:spacing w:val="0"/>
          <w:w w:val="100"/>
          <w:position w:val="0"/>
          <w:shd w:val="clear" w:color="auto" w:fill="auto"/>
          <w:lang w:val="en-US" w:eastAsia="en-US" w:bidi="en-US"/>
        </w:rPr>
        <w:t xml:space="preserve"> [Online] Available at: </w:t>
      </w:r>
      <w:r>
        <w:fldChar w:fldCharType="begin"/>
      </w:r>
      <w:r>
        <w:rPr/>
        <w:instrText> HYPERLINK "https://ec.europa.eu/eurostat/statistics-explained/index.php/Asylum_statistics" </w:instrText>
      </w:r>
      <w:r>
        <w:fldChar w:fldCharType="separate"/>
      </w:r>
      <w:r>
        <w:rPr>
          <w:color w:val="0000FF"/>
          <w:spacing w:val="0"/>
          <w:w w:val="100"/>
          <w:position w:val="0"/>
          <w:u w:val="single"/>
          <w:shd w:val="clear" w:color="auto" w:fill="auto"/>
          <w:lang w:val="en-US" w:eastAsia="en-US" w:bidi="en-US"/>
        </w:rPr>
        <w:t>https://ec.europa.eu/eurostat/statistics-explained/index.php/Asylum statistics</w:t>
      </w:r>
      <w:r>
        <w:fldChar w:fldCharType="end"/>
      </w:r>
      <w:r>
        <w:rPr>
          <w:color w:val="0000FF"/>
          <w:spacing w:val="0"/>
          <w:w w:val="100"/>
          <w:position w:val="0"/>
          <w:u w:val="single"/>
          <w:shd w:val="clear" w:color="auto" w:fill="auto"/>
          <w:lang w:val="en-US" w:eastAsia="en-US" w:bidi="en-US"/>
        </w:rPr>
        <w:t xml:space="preserve"> </w:t>
      </w:r>
      <w:r>
        <w:rPr>
          <w:spacing w:val="0"/>
          <w:w w:val="100"/>
          <w:position w:val="0"/>
          <w:shd w:val="clear" w:color="auto" w:fill="auto"/>
          <w:lang w:val="en-US" w:eastAsia="en-US" w:bidi="en-US"/>
        </w:rPr>
        <w:t>[Accessed 8 October 2018].</w:t>
      </w:r>
    </w:p>
    <w:p>
      <w:pPr>
        <w:pStyle w:val="Style14"/>
        <w:keepNext w:val="0"/>
        <w:keepLines w:val="0"/>
        <w:widowControl w:val="0"/>
        <w:shd w:val="clear" w:color="auto" w:fill="auto"/>
        <w:bidi w:val="0"/>
        <w:spacing w:before="0"/>
        <w:ind w:left="0" w:right="0" w:firstLine="0"/>
        <w:jc w:val="left"/>
      </w:pPr>
      <w:r>
        <w:rPr>
          <w:spacing w:val="0"/>
          <w:w w:val="100"/>
          <w:position w:val="0"/>
          <w:shd w:val="clear" w:color="auto" w:fill="auto"/>
          <w:lang w:val="en-US" w:eastAsia="en-US" w:bidi="en-US"/>
        </w:rPr>
        <w:t xml:space="preserve">Eurostat, 2018b. </w:t>
      </w:r>
      <w:r>
        <w:rPr>
          <w:i/>
          <w:iCs/>
          <w:spacing w:val="0"/>
          <w:w w:val="100"/>
          <w:position w:val="0"/>
          <w:shd w:val="clear" w:color="auto" w:fill="auto"/>
          <w:lang w:val="en-US" w:eastAsia="en-US" w:bidi="en-US"/>
        </w:rPr>
        <w:t>Glossary: Migration</w:t>
      </w:r>
      <w:r>
        <w:rPr>
          <w:spacing w:val="0"/>
          <w:w w:val="100"/>
          <w:position w:val="0"/>
          <w:shd w:val="clear" w:color="auto" w:fill="auto"/>
          <w:lang w:val="en-US" w:eastAsia="en-US" w:bidi="en-US"/>
        </w:rPr>
        <w:t xml:space="preserve">. [Online] Available at: </w:t>
      </w:r>
      <w:r>
        <w:fldChar w:fldCharType="begin"/>
      </w:r>
      <w:r>
        <w:rPr/>
        <w:instrText> HYPERLINK "https://ec.europa.eu/eurostat/statistics-explained/index.php/Glossary:Migration" </w:instrText>
      </w:r>
      <w:r>
        <w:fldChar w:fldCharType="separate"/>
      </w:r>
      <w:r>
        <w:rPr>
          <w:color w:val="0000FF"/>
          <w:spacing w:val="0"/>
          <w:w w:val="100"/>
          <w:position w:val="0"/>
          <w:u w:val="single"/>
          <w:shd w:val="clear" w:color="auto" w:fill="auto"/>
          <w:lang w:val="en-US" w:eastAsia="en-US" w:bidi="en-US"/>
        </w:rPr>
        <w:t>https://ec.europa.eu/eurostat/statistics-explained/index.php/Glossary:Migration</w:t>
      </w:r>
      <w:r>
        <w:fldChar w:fldCharType="end"/>
      </w:r>
      <w:r>
        <w:rPr>
          <w:color w:val="0000FF"/>
          <w:spacing w:val="0"/>
          <w:w w:val="100"/>
          <w:position w:val="0"/>
          <w:u w:val="single"/>
          <w:shd w:val="clear" w:color="auto" w:fill="auto"/>
          <w:lang w:val="en-US" w:eastAsia="en-US" w:bidi="en-US"/>
        </w:rPr>
        <w:t xml:space="preserve"> </w:t>
      </w:r>
      <w:r>
        <w:rPr>
          <w:spacing w:val="0"/>
          <w:w w:val="100"/>
          <w:position w:val="0"/>
          <w:shd w:val="clear" w:color="auto" w:fill="auto"/>
          <w:lang w:val="en-US" w:eastAsia="en-US" w:bidi="en-US"/>
        </w:rPr>
        <w:t>[Accessed 22 January 2019].</w:t>
      </w:r>
    </w:p>
    <w:p>
      <w:pPr>
        <w:pStyle w:val="Style14"/>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 xml:space="preserve">Eurostat, 2018c. </w:t>
      </w:r>
      <w:r>
        <w:rPr>
          <w:i/>
          <w:iCs/>
          <w:spacing w:val="0"/>
          <w:w w:val="100"/>
          <w:position w:val="0"/>
          <w:shd w:val="clear" w:color="auto" w:fill="auto"/>
          <w:lang w:val="en-US" w:eastAsia="en-US" w:bidi="en-US"/>
        </w:rPr>
        <w:t>Migration and migrant population statistics.</w:t>
      </w:r>
      <w:r>
        <w:rPr>
          <w:spacing w:val="0"/>
          <w:w w:val="100"/>
          <w:position w:val="0"/>
          <w:shd w:val="clear" w:color="auto" w:fill="auto"/>
          <w:lang w:val="en-US" w:eastAsia="en-US" w:bidi="en-US"/>
        </w:rPr>
        <w:t xml:space="preserve"> [Online] Available at: </w:t>
      </w:r>
      <w:r>
        <w:fldChar w:fldCharType="begin"/>
      </w:r>
      <w:r>
        <w:rPr/>
        <w:instrText> HYPERLINK "https://ec.europa.eu/eurostat/statistics-explained/index.php/Migration_and_migrant_population_statistics%23Migration_flows:_2_million_non-EU_immigrants" </w:instrText>
      </w:r>
      <w:r>
        <w:fldChar w:fldCharType="separate"/>
      </w:r>
      <w:r>
        <w:rPr>
          <w:color w:val="0000FF"/>
          <w:spacing w:val="0"/>
          <w:w w:val="100"/>
          <w:position w:val="0"/>
          <w:u w:val="single"/>
          <w:shd w:val="clear" w:color="auto" w:fill="auto"/>
          <w:lang w:val="en-US" w:eastAsia="en-US" w:bidi="en-US"/>
        </w:rPr>
        <w:t>https://ec.europa.eu/eurostat/statistics-</w:t>
      </w:r>
      <w:r>
        <w:fldChar w:fldCharType="end"/>
      </w:r>
    </w:p>
    <w:p>
      <w:pPr>
        <w:pStyle w:val="Style14"/>
        <w:keepNext w:val="0"/>
        <w:keepLines w:val="0"/>
        <w:widowControl w:val="0"/>
        <w:shd w:val="clear" w:color="auto" w:fill="auto"/>
        <w:bidi w:val="0"/>
        <w:spacing w:before="0"/>
        <w:ind w:left="0" w:right="0" w:firstLine="0"/>
        <w:jc w:val="left"/>
      </w:pPr>
      <w:r>
        <w:fldChar w:fldCharType="begin"/>
      </w:r>
      <w:r>
        <w:rPr/>
        <w:instrText> HYPERLINK "https://ec.europa.eu/eurostat/statistics-explained/index.php/Migration_and_migrant_population_statistics%23Migration_flows:_2_million_non-EU_immigrants" </w:instrText>
      </w:r>
      <w:r>
        <w:fldChar w:fldCharType="separate"/>
      </w:r>
      <w:r>
        <w:rPr>
          <w:color w:val="0000FF"/>
          <w:spacing w:val="0"/>
          <w:w w:val="100"/>
          <w:position w:val="0"/>
          <w:u w:val="single"/>
          <w:shd w:val="clear" w:color="auto" w:fill="auto"/>
          <w:lang w:val="en-US" w:eastAsia="en-US" w:bidi="en-US"/>
        </w:rPr>
        <w:t>explained/index.php/Migration and migrant population statistics#Migration flows: 2 million non</w:t>
        <w:softHyphen/>
      </w:r>
      <w:r>
        <w:fldChar w:fldCharType="end"/>
      </w:r>
      <w:r>
        <w:rPr>
          <w:color w:val="0000FF"/>
          <w:spacing w:val="0"/>
          <w:w w:val="100"/>
          <w:position w:val="0"/>
          <w:u w:val="single"/>
          <w:shd w:val="clear" w:color="auto" w:fill="auto"/>
          <w:lang w:val="en-US" w:eastAsia="en-US" w:bidi="en-US"/>
        </w:rPr>
      </w:r>
      <w:r>
        <w:fldChar w:fldCharType="begin"/>
      </w:r>
      <w:r>
        <w:rPr/>
        <w:instrText> HYPERLINK "https://ec.europa.eu/eurostat/statistics-explained/index.php/Migration_and_migrant_population_statistics%23Migration_flows:_2_million_non-EU_immigrants" </w:instrText>
      </w:r>
      <w:r>
        <w:fldChar w:fldCharType="separate"/>
      </w:r>
      <w:r>
        <w:rPr>
          <w:color w:val="0000FF"/>
          <w:spacing w:val="0"/>
          <w:w w:val="100"/>
          <w:position w:val="0"/>
          <w:u w:val="single"/>
          <w:shd w:val="clear" w:color="auto" w:fill="auto"/>
          <w:lang w:val="en-US" w:eastAsia="en-US" w:bidi="en-US"/>
        </w:rPr>
        <w:t>EU immigrants</w:t>
      </w:r>
      <w:r>
        <w:rPr>
          <w:color w:val="0000FF"/>
          <w:spacing w:val="0"/>
          <w:w w:val="100"/>
          <w:position w:val="0"/>
          <w:shd w:val="clear" w:color="auto" w:fill="auto"/>
          <w:lang w:val="en-US" w:eastAsia="en-US" w:bidi="en-US"/>
        </w:rPr>
        <w:t xml:space="preserve"> </w:t>
      </w:r>
      <w:r>
        <w:fldChar w:fldCharType="end"/>
      </w:r>
      <w:r>
        <w:rPr>
          <w:spacing w:val="0"/>
          <w:w w:val="100"/>
          <w:position w:val="0"/>
          <w:shd w:val="clear" w:color="auto" w:fill="auto"/>
          <w:lang w:val="en-US" w:eastAsia="en-US" w:bidi="en-US"/>
        </w:rPr>
        <w:t>[Accessed 11 December 2018].</w:t>
      </w:r>
    </w:p>
    <w:p>
      <w:pPr>
        <w:pStyle w:val="Style14"/>
        <w:keepNext w:val="0"/>
        <w:keepLines w:val="0"/>
        <w:widowControl w:val="0"/>
        <w:shd w:val="clear" w:color="auto" w:fill="auto"/>
        <w:bidi w:val="0"/>
        <w:spacing w:before="0"/>
        <w:ind w:left="0" w:right="0" w:firstLine="0"/>
        <w:jc w:val="left"/>
      </w:pPr>
      <w:r>
        <w:rPr>
          <w:spacing w:val="0"/>
          <w:w w:val="100"/>
          <w:position w:val="0"/>
          <w:shd w:val="clear" w:color="auto" w:fill="auto"/>
          <w:lang w:val="en-US" w:eastAsia="en-US" w:bidi="en-US"/>
        </w:rPr>
        <w:t xml:space="preserve">Eurostat, n.d. </w:t>
      </w:r>
      <w:r>
        <w:rPr>
          <w:i/>
          <w:iCs/>
          <w:spacing w:val="0"/>
          <w:w w:val="100"/>
          <w:position w:val="0"/>
          <w:shd w:val="clear" w:color="auto" w:fill="auto"/>
          <w:lang w:val="en-US" w:eastAsia="en-US" w:bidi="en-US"/>
        </w:rPr>
        <w:t>Glossary: Asylum decision.</w:t>
      </w:r>
      <w:r>
        <w:rPr>
          <w:spacing w:val="0"/>
          <w:w w:val="100"/>
          <w:position w:val="0"/>
          <w:shd w:val="clear" w:color="auto" w:fill="auto"/>
          <w:lang w:val="en-US" w:eastAsia="en-US" w:bidi="en-US"/>
        </w:rPr>
        <w:t xml:space="preserve"> [Online] Available at: </w:t>
      </w:r>
      <w:r>
        <w:fldChar w:fldCharType="begin"/>
      </w:r>
      <w:r>
        <w:rPr/>
        <w:instrText> HYPERLINK "https://ec.europa.eu/eurostat/statistics-explained/index.php?title=Glossary:Asylum_decision" </w:instrText>
      </w:r>
      <w:r>
        <w:fldChar w:fldCharType="separate"/>
      </w:r>
      <w:r>
        <w:rPr>
          <w:color w:val="0000FF"/>
          <w:spacing w:val="0"/>
          <w:w w:val="100"/>
          <w:position w:val="0"/>
          <w:u w:val="single"/>
          <w:shd w:val="clear" w:color="auto" w:fill="auto"/>
          <w:lang w:val="en-US" w:eastAsia="en-US" w:bidi="en-US"/>
        </w:rPr>
        <w:t>https://ec.europa.eu/eurostat/statistics-explained/index.php?title=Glossary:Asylum decision</w:t>
      </w:r>
      <w:r>
        <w:fldChar w:fldCharType="end"/>
      </w:r>
      <w:r>
        <w:rPr>
          <w:color w:val="0000FF"/>
          <w:spacing w:val="0"/>
          <w:w w:val="100"/>
          <w:position w:val="0"/>
          <w:u w:val="single"/>
          <w:shd w:val="clear" w:color="auto" w:fill="auto"/>
          <w:lang w:val="en-US" w:eastAsia="en-US" w:bidi="en-US"/>
        </w:rPr>
        <w:t xml:space="preserve"> </w:t>
      </w:r>
      <w:r>
        <w:rPr>
          <w:spacing w:val="0"/>
          <w:w w:val="100"/>
          <w:position w:val="0"/>
          <w:shd w:val="clear" w:color="auto" w:fill="auto"/>
          <w:lang w:val="en-US" w:eastAsia="en-US" w:bidi="en-US"/>
        </w:rPr>
        <w:t>[Accessed 22 January 2019].</w:t>
      </w:r>
    </w:p>
    <w:p>
      <w:pPr>
        <w:pStyle w:val="Style14"/>
        <w:keepNext w:val="0"/>
        <w:keepLines w:val="0"/>
        <w:widowControl w:val="0"/>
        <w:shd w:val="clear" w:color="auto" w:fill="auto"/>
        <w:tabs>
          <w:tab w:pos="7915" w:val="left"/>
        </w:tabs>
        <w:bidi w:val="0"/>
        <w:spacing w:before="0" w:after="0"/>
        <w:ind w:left="0" w:right="0" w:firstLine="0"/>
        <w:jc w:val="left"/>
      </w:pPr>
      <w:r>
        <w:rPr>
          <w:spacing w:val="0"/>
          <w:w w:val="100"/>
          <w:position w:val="0"/>
          <w:shd w:val="clear" w:color="auto" w:fill="auto"/>
          <w:lang w:val="en-US" w:eastAsia="en-US" w:bidi="en-US"/>
        </w:rPr>
        <w:t xml:space="preserve">KMK (Kultusministerkonferenz) [Standing Conference of the Ministers of Education and Cultural Affairs (DE)], 2015. </w:t>
      </w:r>
      <w:r>
        <w:rPr>
          <w:i/>
          <w:iCs/>
          <w:spacing w:val="0"/>
          <w:w w:val="100"/>
          <w:position w:val="0"/>
          <w:shd w:val="clear" w:color="auto" w:fill="auto"/>
          <w:lang w:val="en-US" w:eastAsia="en-US" w:bidi="en-US"/>
        </w:rPr>
        <w:t>Hochschulzugang und Hochschulzulassung fur Studienbewerberinnen bzw. Studienbewerber, die fluchtbedingt den Nachweis der im Heimatland</w:t>
        <w:tab/>
        <w:t>erwor-benen</w:t>
      </w:r>
    </w:p>
    <w:p>
      <w:pPr>
        <w:pStyle w:val="Style14"/>
        <w:keepNext w:val="0"/>
        <w:keepLines w:val="0"/>
        <w:widowControl w:val="0"/>
        <w:shd w:val="clear" w:color="auto" w:fill="auto"/>
        <w:bidi w:val="0"/>
        <w:spacing w:before="0" w:after="0"/>
        <w:ind w:left="0" w:right="0" w:firstLine="0"/>
        <w:jc w:val="left"/>
      </w:pPr>
      <w:r>
        <w:rPr>
          <w:i/>
          <w:iCs/>
          <w:spacing w:val="0"/>
          <w:w w:val="100"/>
          <w:position w:val="0"/>
          <w:shd w:val="clear" w:color="auto" w:fill="auto"/>
          <w:lang w:val="en-US" w:eastAsia="en-US" w:bidi="en-US"/>
        </w:rPr>
        <w:t>Hochschulzugangsberechtigung nicht erbringen konnen (Beschluss der Kultusministerkonferenz vom 03.12.2015)</w:t>
      </w:r>
      <w:r>
        <w:rPr>
          <w:spacing w:val="0"/>
          <w:w w:val="100"/>
          <w:position w:val="0"/>
          <w:shd w:val="clear" w:color="auto" w:fill="auto"/>
          <w:lang w:val="en-US" w:eastAsia="en-US" w:bidi="en-US"/>
        </w:rPr>
        <w:t xml:space="preserve"> [Access and Admission to Institutions of Higher Education for Applicants who are Unable to Provide Evidence of a Higher Education Entrance Qualification Obtained in their Home Country on Account of their Flight (Resolution of the Standing Conference of the Ministers of Education and Cultural Affairs dated 3 December 2015)]. [pdf] Available at: </w:t>
      </w:r>
      <w:r>
        <w:fldChar w:fldCharType="begin"/>
      </w:r>
      <w:r>
        <w:rPr/>
        <w:instrText> HYPERLINK "https://www.kmk.org/fileadmin/Dateien/veroeffentlichungen_beschluesse/2015/2015_12_03-Hochschulzugang-ohne-Nachweis-der-Hochschulzugangsberechtigung.pdf" </w:instrText>
      </w:r>
      <w:r>
        <w:fldChar w:fldCharType="separate"/>
      </w:r>
      <w:r>
        <w:rPr>
          <w:color w:val="0000FF"/>
          <w:spacing w:val="0"/>
          <w:w w:val="100"/>
          <w:position w:val="0"/>
          <w:u w:val="single"/>
          <w:shd w:val="clear" w:color="auto" w:fill="auto"/>
          <w:lang w:val="en-US" w:eastAsia="en-US" w:bidi="en-US"/>
        </w:rPr>
        <w:t>https://www.kmk.org/fileadmin/Dateien/veroeffentlichungen beschluesse/2015/2015 12 03-</w:t>
      </w:r>
      <w:r>
        <w:fldChar w:fldCharType="end"/>
      </w:r>
    </w:p>
    <w:p>
      <w:pPr>
        <w:pStyle w:val="Style14"/>
        <w:keepNext w:val="0"/>
        <w:keepLines w:val="0"/>
        <w:widowControl w:val="0"/>
        <w:shd w:val="clear" w:color="auto" w:fill="auto"/>
        <w:bidi w:val="0"/>
        <w:spacing w:before="0" w:after="0"/>
        <w:ind w:left="0" w:right="0" w:firstLine="0"/>
        <w:jc w:val="left"/>
      </w:pPr>
      <w:r>
        <w:fldChar w:fldCharType="begin"/>
      </w:r>
      <w:r>
        <w:rPr/>
        <w:instrText> HYPERLINK "https://www.kmk.org/fileadmin/Dateien/veroeffentlichungen_beschluesse/2015/2015_12_03-Hochschulzugang-ohne-Nachweis-der-Hochschulzugangsberechtigung.pdf" </w:instrText>
      </w:r>
      <w:r>
        <w:fldChar w:fldCharType="separate"/>
      </w:r>
      <w:r>
        <w:rPr>
          <w:color w:val="0000FF"/>
          <w:spacing w:val="0"/>
          <w:w w:val="100"/>
          <w:position w:val="0"/>
          <w:u w:val="single"/>
          <w:shd w:val="clear" w:color="auto" w:fill="auto"/>
          <w:lang w:val="en-US" w:eastAsia="en-US" w:bidi="en-US"/>
        </w:rPr>
        <w:t>Hochschulzugang-ohne-Nachweis-der-Hochschulzugangsberechtigung.pdf</w:t>
      </w:r>
      <w:r>
        <w:fldChar w:fldCharType="end"/>
      </w:r>
    </w:p>
    <w:p>
      <w:pPr>
        <w:pStyle w:val="Style14"/>
        <w:keepNext w:val="0"/>
        <w:keepLines w:val="0"/>
        <w:widowControl w:val="0"/>
        <w:shd w:val="clear" w:color="auto" w:fill="auto"/>
        <w:bidi w:val="0"/>
        <w:spacing w:before="0"/>
        <w:ind w:left="0" w:right="0" w:firstLine="0"/>
        <w:jc w:val="left"/>
        <w:sectPr>
          <w:headerReference w:type="default" r:id="rId59"/>
          <w:footerReference w:type="default" r:id="rId60"/>
          <w:headerReference w:type="even" r:id="rId61"/>
          <w:footerReference w:type="even" r:id="rId62"/>
          <w:headerReference w:type="first" r:id="rId63"/>
          <w:footerReference w:type="first" r:id="rId64"/>
          <w:footnotePr>
            <w:pos w:val="pageBottom"/>
            <w:numFmt w:val="decimal"/>
            <w:numRestart w:val="continuous"/>
          </w:footnotePr>
          <w:pgSz w:w="11900" w:h="16840"/>
          <w:pgMar w:top="1443" w:left="1365" w:right="1305" w:bottom="1126" w:header="0" w:footer="3" w:gutter="0"/>
          <w:cols w:space="720"/>
          <w:noEndnote/>
          <w:titlePg/>
          <w:rtlGutter w:val="0"/>
          <w:docGrid w:linePitch="360"/>
        </w:sectPr>
      </w:pPr>
      <w:r>
        <w:rPr>
          <w:spacing w:val="0"/>
          <w:w w:val="100"/>
          <w:position w:val="0"/>
          <w:shd w:val="clear" w:color="auto" w:fill="auto"/>
          <w:lang w:val="en-US" w:eastAsia="en-US" w:bidi="en-US"/>
        </w:rPr>
        <w:t>[Accessed 22 January 2018].</w:t>
      </w:r>
    </w:p>
    <w:p>
      <w:pPr>
        <w:pStyle w:val="Style20"/>
        <w:keepNext/>
        <w:keepLines/>
        <w:widowControl w:val="0"/>
        <w:pBdr>
          <w:bottom w:val="single" w:sz="4" w:space="0" w:color="auto"/>
        </w:pBdr>
        <w:shd w:val="clear" w:color="auto" w:fill="auto"/>
        <w:bidi w:val="0"/>
        <w:spacing w:before="0" w:after="1460" w:line="240" w:lineRule="auto"/>
        <w:ind w:left="0" w:right="0" w:firstLine="300"/>
        <w:jc w:val="left"/>
      </w:pPr>
      <w:bookmarkStart w:id="47" w:name="bookmark47"/>
      <w:bookmarkStart w:id="48" w:name="bookmark48"/>
      <w:r>
        <w:rPr>
          <w:spacing w:val="0"/>
          <w:w w:val="100"/>
          <w:position w:val="0"/>
          <w:sz w:val="24"/>
          <w:szCs w:val="24"/>
          <w:shd w:val="clear" w:color="auto" w:fill="auto"/>
          <w:lang w:val="en-US" w:eastAsia="en-US" w:bidi="en-US"/>
        </w:rPr>
        <w:t>ACKNOWLEDGEMENTS</w:t>
      </w:r>
      <w:bookmarkEnd w:id="47"/>
      <w:bookmarkEnd w:id="48"/>
    </w:p>
    <w:p>
      <w:pPr>
        <w:pStyle w:val="Style2"/>
        <w:keepNext w:val="0"/>
        <w:keepLines w:val="0"/>
        <w:widowControl w:val="0"/>
        <w:shd w:val="clear" w:color="auto" w:fill="auto"/>
        <w:bidi w:val="0"/>
        <w:spacing w:before="0" w:after="220"/>
        <w:ind w:left="0" w:right="0" w:firstLine="0"/>
        <w:jc w:val="center"/>
        <w:rPr>
          <w:sz w:val="32"/>
          <w:szCs w:val="32"/>
        </w:rPr>
      </w:pPr>
      <w:r>
        <w:rPr>
          <w:b/>
          <w:bCs/>
          <w:color w:val="C00000"/>
          <w:spacing w:val="0"/>
          <w:w w:val="100"/>
          <w:position w:val="0"/>
          <w:sz w:val="32"/>
          <w:szCs w:val="32"/>
          <w:shd w:val="clear" w:color="auto" w:fill="auto"/>
          <w:lang w:val="en-US" w:eastAsia="en-US" w:bidi="en-US"/>
        </w:rPr>
        <w:t>EDUCATION, AUDIOVISUAL AND CULTURE</w:t>
        <w:br/>
        <w:t>EXECUTIVE AGENCY</w:t>
      </w:r>
    </w:p>
    <w:p>
      <w:pPr>
        <w:pStyle w:val="Style2"/>
        <w:keepNext w:val="0"/>
        <w:keepLines w:val="0"/>
        <w:widowControl w:val="0"/>
        <w:shd w:val="clear" w:color="auto" w:fill="auto"/>
        <w:bidi w:val="0"/>
        <w:spacing w:before="0" w:after="220"/>
        <w:ind w:left="0" w:right="0" w:firstLine="0"/>
        <w:jc w:val="center"/>
        <w:rPr>
          <w:sz w:val="32"/>
          <w:szCs w:val="32"/>
        </w:rPr>
      </w:pPr>
      <w:r>
        <w:rPr>
          <w:b/>
          <w:bCs/>
          <w:color w:val="C00000"/>
          <w:spacing w:val="0"/>
          <w:w w:val="100"/>
          <w:position w:val="0"/>
          <w:sz w:val="32"/>
          <w:szCs w:val="32"/>
          <w:shd w:val="clear" w:color="auto" w:fill="auto"/>
          <w:lang w:val="en-US" w:eastAsia="en-US" w:bidi="en-US"/>
        </w:rPr>
        <w:t>Education and Youth Policy Analysis</w:t>
      </w:r>
    </w:p>
    <w:p>
      <w:pPr>
        <w:pStyle w:val="Style14"/>
        <w:keepNext w:val="0"/>
        <w:keepLines w:val="0"/>
        <w:widowControl w:val="0"/>
        <w:shd w:val="clear" w:color="auto" w:fill="auto"/>
        <w:bidi w:val="0"/>
        <w:spacing w:before="0" w:after="920" w:line="298" w:lineRule="auto"/>
        <w:ind w:left="0" w:right="0" w:firstLine="0"/>
        <w:jc w:val="center"/>
      </w:pPr>
      <w:r>
        <w:rPr>
          <w:spacing w:val="0"/>
          <w:w w:val="100"/>
          <w:position w:val="0"/>
          <w:shd w:val="clear" w:color="auto" w:fill="auto"/>
          <w:lang w:val="en-US" w:eastAsia="en-US" w:bidi="en-US"/>
        </w:rPr>
        <w:t>Avenue du Bourget 1 (J-70 - Unit A7)</w:t>
        <w:br/>
        <w:t>B-1049 Brussels</w:t>
        <w:br/>
        <w:t>(</w:t>
      </w:r>
      <w:r>
        <w:fldChar w:fldCharType="begin"/>
      </w:r>
      <w:r>
        <w:rPr/>
        <w:instrText> HYPERLINK "http://ec.europa.eu/eurydice" </w:instrText>
      </w:r>
      <w:r>
        <w:fldChar w:fldCharType="separate"/>
      </w:r>
      <w:r>
        <w:rPr>
          <w:spacing w:val="0"/>
          <w:w w:val="100"/>
          <w:position w:val="0"/>
          <w:shd w:val="clear" w:color="auto" w:fill="auto"/>
          <w:lang w:val="en-US" w:eastAsia="en-US" w:bidi="en-US"/>
        </w:rPr>
        <w:t>http://ec.europa.eu/eurydice</w:t>
      </w:r>
      <w:r>
        <w:fldChar w:fldCharType="end"/>
      </w:r>
      <w:r>
        <w:rPr>
          <w:spacing w:val="0"/>
          <w:w w:val="100"/>
          <w:position w:val="0"/>
          <w:shd w:val="clear" w:color="auto" w:fill="auto"/>
          <w:lang w:val="en-US" w:eastAsia="en-US" w:bidi="en-US"/>
        </w:rPr>
        <w:t>)</w:t>
      </w:r>
    </w:p>
    <w:p>
      <w:pPr>
        <w:pStyle w:val="Style14"/>
        <w:keepNext w:val="0"/>
        <w:keepLines w:val="0"/>
        <w:widowControl w:val="0"/>
        <w:shd w:val="clear" w:color="auto" w:fill="auto"/>
        <w:bidi w:val="0"/>
        <w:spacing w:before="0" w:after="220" w:line="271" w:lineRule="auto"/>
        <w:ind w:left="0" w:right="0" w:firstLine="0"/>
        <w:jc w:val="center"/>
        <w:rPr>
          <w:sz w:val="22"/>
          <w:szCs w:val="22"/>
        </w:rPr>
      </w:pPr>
      <w:r>
        <w:rPr>
          <w:b/>
          <w:bCs/>
          <w:color w:val="C00000"/>
          <w:spacing w:val="0"/>
          <w:w w:val="100"/>
          <w:position w:val="0"/>
          <w:sz w:val="22"/>
          <w:szCs w:val="22"/>
          <w:shd w:val="clear" w:color="auto" w:fill="auto"/>
          <w:lang w:val="en-US" w:eastAsia="en-US" w:bidi="en-US"/>
        </w:rPr>
        <w:t>Managing editor</w:t>
      </w:r>
    </w:p>
    <w:p>
      <w:pPr>
        <w:pStyle w:val="Style14"/>
        <w:keepNext w:val="0"/>
        <w:keepLines w:val="0"/>
        <w:widowControl w:val="0"/>
        <w:shd w:val="clear" w:color="auto" w:fill="auto"/>
        <w:bidi w:val="0"/>
        <w:spacing w:before="0" w:after="280" w:line="298" w:lineRule="auto"/>
        <w:ind w:left="0" w:right="0" w:firstLine="0"/>
        <w:jc w:val="center"/>
      </w:pPr>
      <w:r>
        <w:rPr>
          <w:spacing w:val="0"/>
          <w:w w:val="100"/>
          <w:position w:val="0"/>
          <w:shd w:val="clear" w:color="auto" w:fill="auto"/>
          <w:lang w:val="en-US" w:eastAsia="en-US" w:bidi="en-US"/>
        </w:rPr>
        <w:t>Arlette Delhaxhe</w:t>
      </w:r>
    </w:p>
    <w:p>
      <w:pPr>
        <w:pStyle w:val="Style14"/>
        <w:keepNext w:val="0"/>
        <w:keepLines w:val="0"/>
        <w:widowControl w:val="0"/>
        <w:shd w:val="clear" w:color="auto" w:fill="auto"/>
        <w:bidi w:val="0"/>
        <w:spacing w:before="0" w:after="220" w:line="271" w:lineRule="auto"/>
        <w:ind w:left="0" w:right="0" w:firstLine="0"/>
        <w:jc w:val="center"/>
        <w:rPr>
          <w:sz w:val="22"/>
          <w:szCs w:val="22"/>
        </w:rPr>
      </w:pPr>
      <w:r>
        <w:rPr>
          <w:b/>
          <w:bCs/>
          <w:color w:val="C00000"/>
          <w:spacing w:val="0"/>
          <w:w w:val="100"/>
          <w:position w:val="0"/>
          <w:sz w:val="22"/>
          <w:szCs w:val="22"/>
          <w:shd w:val="clear" w:color="auto" w:fill="auto"/>
          <w:lang w:val="en-US" w:eastAsia="en-US" w:bidi="en-US"/>
        </w:rPr>
        <w:t>Authors</w:t>
      </w:r>
    </w:p>
    <w:p>
      <w:pPr>
        <w:pStyle w:val="Style14"/>
        <w:keepNext w:val="0"/>
        <w:keepLines w:val="0"/>
        <w:widowControl w:val="0"/>
        <w:shd w:val="clear" w:color="auto" w:fill="auto"/>
        <w:bidi w:val="0"/>
        <w:spacing w:before="0" w:after="280" w:line="298" w:lineRule="auto"/>
        <w:ind w:left="0" w:right="0" w:firstLine="0"/>
        <w:jc w:val="center"/>
      </w:pPr>
      <w:r>
        <w:rPr>
          <w:spacing w:val="0"/>
          <w:w w:val="100"/>
          <w:position w:val="0"/>
          <w:shd w:val="clear" w:color="auto" w:fill="auto"/>
          <w:lang w:val="en-US" w:eastAsia="en-US" w:bidi="en-US"/>
        </w:rPr>
        <w:t>David Crosier (coordination) and Daniela Kocanova</w:t>
      </w:r>
    </w:p>
    <w:p>
      <w:pPr>
        <w:pStyle w:val="Style14"/>
        <w:keepNext w:val="0"/>
        <w:keepLines w:val="0"/>
        <w:widowControl w:val="0"/>
        <w:shd w:val="clear" w:color="auto" w:fill="auto"/>
        <w:bidi w:val="0"/>
        <w:spacing w:before="0" w:after="220" w:line="271" w:lineRule="auto"/>
        <w:ind w:left="0" w:right="0" w:firstLine="0"/>
        <w:jc w:val="center"/>
        <w:rPr>
          <w:sz w:val="22"/>
          <w:szCs w:val="22"/>
        </w:rPr>
      </w:pPr>
      <w:r>
        <w:rPr>
          <w:b/>
          <w:bCs/>
          <w:color w:val="C00000"/>
          <w:spacing w:val="0"/>
          <w:w w:val="100"/>
          <w:position w:val="0"/>
          <w:sz w:val="22"/>
          <w:szCs w:val="22"/>
          <w:shd w:val="clear" w:color="auto" w:fill="auto"/>
          <w:lang w:val="en-US" w:eastAsia="en-US" w:bidi="en-US"/>
        </w:rPr>
        <w:t>Layout and graphics</w:t>
      </w:r>
    </w:p>
    <w:p>
      <w:pPr>
        <w:pStyle w:val="Style14"/>
        <w:keepNext w:val="0"/>
        <w:keepLines w:val="0"/>
        <w:widowControl w:val="0"/>
        <w:shd w:val="clear" w:color="auto" w:fill="auto"/>
        <w:bidi w:val="0"/>
        <w:spacing w:before="0" w:after="220" w:line="298" w:lineRule="auto"/>
        <w:ind w:left="0" w:right="0" w:firstLine="0"/>
        <w:jc w:val="center"/>
      </w:pPr>
      <w:r>
        <w:rPr>
          <w:spacing w:val="0"/>
          <w:w w:val="100"/>
          <w:position w:val="0"/>
          <w:shd w:val="clear" w:color="auto" w:fill="auto"/>
          <w:lang w:val="en-US" w:eastAsia="en-US" w:bidi="en-US"/>
        </w:rPr>
        <w:t>Patrice Brel</w:t>
      </w:r>
    </w:p>
    <w:p>
      <w:pPr>
        <w:pStyle w:val="Style14"/>
        <w:keepNext w:val="0"/>
        <w:keepLines w:val="0"/>
        <w:widowControl w:val="0"/>
        <w:shd w:val="clear" w:color="auto" w:fill="auto"/>
        <w:bidi w:val="0"/>
        <w:spacing w:before="0" w:after="220" w:line="271" w:lineRule="auto"/>
        <w:ind w:left="0" w:right="0" w:firstLine="0"/>
        <w:jc w:val="center"/>
        <w:rPr>
          <w:sz w:val="22"/>
          <w:szCs w:val="22"/>
        </w:rPr>
      </w:pPr>
      <w:r>
        <w:rPr>
          <w:b/>
          <w:bCs/>
          <w:color w:val="C00000"/>
          <w:spacing w:val="0"/>
          <w:w w:val="100"/>
          <w:position w:val="0"/>
          <w:sz w:val="22"/>
          <w:szCs w:val="22"/>
          <w:shd w:val="clear" w:color="auto" w:fill="auto"/>
          <w:lang w:val="en-US" w:eastAsia="en-US" w:bidi="en-US"/>
        </w:rPr>
        <w:t>Layout of the cover</w:t>
      </w:r>
    </w:p>
    <w:p>
      <w:pPr>
        <w:pStyle w:val="Style14"/>
        <w:keepNext w:val="0"/>
        <w:keepLines w:val="0"/>
        <w:widowControl w:val="0"/>
        <w:shd w:val="clear" w:color="auto" w:fill="auto"/>
        <w:bidi w:val="0"/>
        <w:spacing w:before="0" w:after="280" w:line="298" w:lineRule="auto"/>
        <w:ind w:left="0" w:right="0" w:firstLine="0"/>
        <w:jc w:val="center"/>
      </w:pPr>
      <w:r>
        <w:rPr>
          <w:spacing w:val="0"/>
          <w:w w:val="100"/>
          <w:position w:val="0"/>
          <w:shd w:val="clear" w:color="auto" w:fill="auto"/>
          <w:lang w:val="en-US" w:eastAsia="en-US" w:bidi="en-US"/>
        </w:rPr>
        <w:t>Virginia Giovannelli</w:t>
      </w:r>
    </w:p>
    <w:p>
      <w:pPr>
        <w:pStyle w:val="Style14"/>
        <w:keepNext w:val="0"/>
        <w:keepLines w:val="0"/>
        <w:widowControl w:val="0"/>
        <w:shd w:val="clear" w:color="auto" w:fill="auto"/>
        <w:bidi w:val="0"/>
        <w:spacing w:before="0" w:after="220" w:line="271" w:lineRule="auto"/>
        <w:ind w:left="0" w:right="0" w:firstLine="0"/>
        <w:jc w:val="center"/>
        <w:rPr>
          <w:sz w:val="22"/>
          <w:szCs w:val="22"/>
        </w:rPr>
      </w:pPr>
      <w:r>
        <w:rPr>
          <w:b/>
          <w:bCs/>
          <w:color w:val="C00000"/>
          <w:spacing w:val="0"/>
          <w:w w:val="100"/>
          <w:position w:val="0"/>
          <w:sz w:val="22"/>
          <w:szCs w:val="22"/>
          <w:shd w:val="clear" w:color="auto" w:fill="auto"/>
          <w:lang w:val="en-US" w:eastAsia="en-US" w:bidi="en-US"/>
        </w:rPr>
        <w:t>Production coordinator</w:t>
      </w:r>
    </w:p>
    <w:p>
      <w:pPr>
        <w:pStyle w:val="Style14"/>
        <w:keepNext w:val="0"/>
        <w:keepLines w:val="0"/>
        <w:widowControl w:val="0"/>
        <w:shd w:val="clear" w:color="auto" w:fill="auto"/>
        <w:bidi w:val="0"/>
        <w:spacing w:before="0" w:after="220" w:line="298" w:lineRule="auto"/>
        <w:ind w:left="0" w:right="0" w:firstLine="0"/>
        <w:jc w:val="center"/>
        <w:sectPr>
          <w:headerReference w:type="default" r:id="rId65"/>
          <w:footerReference w:type="default" r:id="rId66"/>
          <w:headerReference w:type="even" r:id="rId67"/>
          <w:footerReference w:type="even" r:id="rId68"/>
          <w:footnotePr>
            <w:pos w:val="pageBottom"/>
            <w:numFmt w:val="decimal"/>
            <w:numRestart w:val="continuous"/>
          </w:footnotePr>
          <w:pgSz w:w="11900" w:h="16840"/>
          <w:pgMar w:top="1383" w:left="1235" w:right="1584" w:bottom="1383" w:header="955" w:footer="3" w:gutter="0"/>
          <w:pgNumType w:start="29"/>
          <w:cols w:space="720"/>
          <w:noEndnote/>
          <w:rtlGutter w:val="0"/>
          <w:docGrid w:linePitch="360"/>
        </w:sectPr>
      </w:pPr>
      <w:r>
        <w:rPr>
          <w:spacing w:val="0"/>
          <w:w w:val="100"/>
          <w:position w:val="0"/>
          <w:shd w:val="clear" w:color="auto" w:fill="auto"/>
          <w:lang w:val="en-US" w:eastAsia="en-US" w:bidi="en-US"/>
        </w:rPr>
        <w:t>Gisele De Lel</w:t>
      </w:r>
    </w:p>
    <w:p>
      <w:pPr>
        <w:pStyle w:val="Style2"/>
        <w:keepNext w:val="0"/>
        <w:keepLines w:val="0"/>
        <w:widowControl w:val="0"/>
        <w:shd w:val="clear" w:color="auto" w:fill="auto"/>
        <w:bidi w:val="0"/>
        <w:spacing w:before="0" w:after="0" w:line="240" w:lineRule="auto"/>
        <w:ind w:left="0" w:right="0" w:firstLine="0"/>
        <w:jc w:val="center"/>
        <w:rPr>
          <w:sz w:val="28"/>
          <w:szCs w:val="28"/>
        </w:rPr>
      </w:pPr>
      <w:r>
        <w:rPr>
          <w:b/>
          <w:bCs/>
          <w:color w:val="C00000"/>
          <w:spacing w:val="0"/>
          <w:w w:val="100"/>
          <w:position w:val="0"/>
          <w:sz w:val="28"/>
          <w:szCs w:val="28"/>
          <w:shd w:val="clear" w:color="auto" w:fill="auto"/>
          <w:lang w:val="en-US" w:eastAsia="en-US" w:bidi="en-US"/>
        </w:rPr>
        <w:t>EURYDICE NATIONAL UNITS</w:t>
      </w:r>
    </w:p>
    <w:p>
      <w:pPr>
        <w:widowControl w:val="0"/>
        <w:spacing w:line="1" w:lineRule="exact"/>
      </w:pPr>
      <w:r>
        <mc:AlternateContent>
          <mc:Choice Requires="wps">
            <w:drawing>
              <wp:anchor distT="63500" distB="932815" distL="0" distR="0" simplePos="0" relativeHeight="125829409" behindDoc="0" locked="0" layoutInCell="1" allowOverlap="1">
                <wp:simplePos x="0" y="0"/>
                <wp:positionH relativeFrom="page">
                  <wp:posOffset>783590</wp:posOffset>
                </wp:positionH>
                <wp:positionV relativeFrom="paragraph">
                  <wp:posOffset>63500</wp:posOffset>
                </wp:positionV>
                <wp:extent cx="2399030" cy="4568825"/>
                <wp:wrapTopAndBottom/>
                <wp:docPr id="131" name="Shape 131"/>
                <a:graphic xmlns:a="http://schemas.openxmlformats.org/drawingml/2006/main">
                  <a:graphicData uri="http://schemas.microsoft.com/office/word/2010/wordprocessingShape">
                    <wps:wsp>
                      <wps:cNvSpPr txBox="1"/>
                      <wps:spPr>
                        <a:xfrm>
                          <a:ext cx="2399030" cy="4568825"/>
                        </a:xfrm>
                        <a:prstGeom prst="rect"/>
                        <a:noFill/>
                      </wps:spPr>
                      <wps:txbx>
                        <w:txbxContent>
                          <w:p>
                            <w:pPr>
                              <w:pStyle w:val="Style38"/>
                              <w:keepNext w:val="0"/>
                              <w:keepLines w:val="0"/>
                              <w:widowControl w:val="0"/>
                              <w:pBdr>
                                <w:top w:val="single" w:sz="4" w:space="0" w:color="auto"/>
                              </w:pBdr>
                              <w:shd w:val="clear" w:color="auto" w:fill="auto"/>
                              <w:bidi w:val="0"/>
                              <w:spacing w:before="0" w:after="0" w:line="240" w:lineRule="auto"/>
                              <w:ind w:left="0" w:right="0" w:firstLine="0"/>
                              <w:jc w:val="left"/>
                            </w:pPr>
                            <w:r>
                              <w:rPr>
                                <w:b/>
                                <w:bCs/>
                                <w:color w:val="C00000"/>
                                <w:spacing w:val="0"/>
                                <w:w w:val="100"/>
                                <w:position w:val="0"/>
                                <w:shd w:val="clear" w:color="auto" w:fill="auto"/>
                                <w:lang w:val="en-US" w:eastAsia="en-US" w:bidi="en-US"/>
                              </w:rPr>
                              <w:t>ALBANIA</w:t>
                            </w:r>
                          </w:p>
                          <w:p>
                            <w:pPr>
                              <w:pStyle w:val="Style46"/>
                              <w:keepNext w:val="0"/>
                              <w:keepLines w:val="0"/>
                              <w:widowControl w:val="0"/>
                              <w:pBdr>
                                <w:top w:val="single" w:sz="4" w:space="0" w:color="auto"/>
                              </w:pBdr>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Eurydice Unit</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European Integration and International Cooperation</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Department of Integration and Projects</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Ministry of Education and Sport</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Rruga e Durresit, Nr. 23</w:t>
                            </w:r>
                          </w:p>
                          <w:p>
                            <w:pPr>
                              <w:pStyle w:val="Style46"/>
                              <w:keepNext w:val="0"/>
                              <w:keepLines w:val="0"/>
                              <w:widowControl w:val="0"/>
                              <w:pBdr>
                                <w:bottom w:val="single" w:sz="4" w:space="0" w:color="auto"/>
                              </w:pBdr>
                              <w:shd w:val="clear" w:color="auto" w:fill="auto"/>
                              <w:bidi w:val="0"/>
                              <w:spacing w:before="0" w:after="80" w:line="240" w:lineRule="auto"/>
                              <w:ind w:left="0" w:right="0" w:firstLine="0"/>
                              <w:jc w:val="left"/>
                            </w:pPr>
                            <w:r>
                              <w:rPr>
                                <w:spacing w:val="0"/>
                                <w:w w:val="100"/>
                                <w:position w:val="0"/>
                                <w:shd w:val="clear" w:color="auto" w:fill="auto"/>
                                <w:lang w:val="en-US" w:eastAsia="en-US" w:bidi="en-US"/>
                              </w:rPr>
                              <w:t>1001 Tirane</w:t>
                            </w:r>
                          </w:p>
                          <w:p>
                            <w:pPr>
                              <w:pStyle w:val="Style38"/>
                              <w:keepNext w:val="0"/>
                              <w:keepLines w:val="0"/>
                              <w:widowControl w:val="0"/>
                              <w:pBdr>
                                <w:bottom w:val="single" w:sz="4" w:space="0" w:color="auto"/>
                              </w:pBdr>
                              <w:shd w:val="clear" w:color="auto" w:fill="auto"/>
                              <w:bidi w:val="0"/>
                              <w:spacing w:before="0" w:after="80" w:line="240" w:lineRule="auto"/>
                              <w:ind w:left="0" w:right="0" w:firstLine="0"/>
                              <w:jc w:val="left"/>
                            </w:pPr>
                            <w:r>
                              <w:rPr>
                                <w:b/>
                                <w:bCs/>
                                <w:color w:val="C00000"/>
                                <w:spacing w:val="0"/>
                                <w:w w:val="100"/>
                                <w:position w:val="0"/>
                                <w:shd w:val="clear" w:color="auto" w:fill="auto"/>
                                <w:lang w:val="en-US" w:eastAsia="en-US" w:bidi="en-US"/>
                              </w:rPr>
                              <w:t>AUSTRIA</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Eurydice-Informationsstelle</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Bundesministerium fur Bildung, Wissenschaft und Forschung</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Abt. Bildungsstatistik und -monitoring</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Minoritenplatz 5</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1010 Wien</w:t>
                            </w:r>
                          </w:p>
                          <w:p>
                            <w:pPr>
                              <w:pStyle w:val="Style46"/>
                              <w:keepNext w:val="0"/>
                              <w:keepLines w:val="0"/>
                              <w:widowControl w:val="0"/>
                              <w:pBdr>
                                <w:bottom w:val="single" w:sz="4" w:space="0" w:color="auto"/>
                              </w:pBdr>
                              <w:shd w:val="clear" w:color="auto" w:fill="auto"/>
                              <w:bidi w:val="0"/>
                              <w:spacing w:before="0" w:after="80" w:line="240" w:lineRule="auto"/>
                              <w:ind w:left="0" w:right="0" w:firstLine="0"/>
                              <w:jc w:val="left"/>
                            </w:pPr>
                            <w:r>
                              <w:rPr>
                                <w:spacing w:val="0"/>
                                <w:w w:val="100"/>
                                <w:position w:val="0"/>
                                <w:shd w:val="clear" w:color="auto" w:fill="auto"/>
                                <w:lang w:val="en-US" w:eastAsia="en-US" w:bidi="en-US"/>
                              </w:rPr>
                              <w:t>Contribution of the Unit: Joint responsibility</w:t>
                            </w:r>
                          </w:p>
                          <w:p>
                            <w:pPr>
                              <w:pStyle w:val="Style38"/>
                              <w:keepNext w:val="0"/>
                              <w:keepLines w:val="0"/>
                              <w:widowControl w:val="0"/>
                              <w:pBdr>
                                <w:bottom w:val="single" w:sz="4" w:space="0" w:color="auto"/>
                              </w:pBdr>
                              <w:shd w:val="clear" w:color="auto" w:fill="auto"/>
                              <w:bidi w:val="0"/>
                              <w:spacing w:before="0" w:after="80" w:line="240" w:lineRule="auto"/>
                              <w:ind w:left="0" w:right="0" w:firstLine="0"/>
                              <w:jc w:val="left"/>
                            </w:pPr>
                            <w:r>
                              <w:rPr>
                                <w:b/>
                                <w:bCs/>
                                <w:color w:val="C00000"/>
                                <w:spacing w:val="0"/>
                                <w:w w:val="100"/>
                                <w:position w:val="0"/>
                                <w:shd w:val="clear" w:color="auto" w:fill="auto"/>
                                <w:lang w:val="en-US" w:eastAsia="en-US" w:bidi="en-US"/>
                              </w:rPr>
                              <w:t>BELGIUM</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Unite Eurydice de la Communaute franpaise Ministere de la Federation Wallonie-Bruxelles Direction des relations internationales</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Boulevard Leopold II, 44 - Bureau 6A/008</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1080 Bruxelles</w:t>
                            </w:r>
                          </w:p>
                          <w:p>
                            <w:pPr>
                              <w:pStyle w:val="Style46"/>
                              <w:keepNext w:val="0"/>
                              <w:keepLines w:val="0"/>
                              <w:widowControl w:val="0"/>
                              <w:shd w:val="clear" w:color="auto" w:fill="auto"/>
                              <w:bidi w:val="0"/>
                              <w:spacing w:before="0" w:after="80" w:line="240" w:lineRule="auto"/>
                              <w:ind w:left="0" w:right="0" w:firstLine="0"/>
                              <w:jc w:val="left"/>
                            </w:pPr>
                            <w:r>
                              <w:rPr>
                                <w:spacing w:val="0"/>
                                <w:w w:val="100"/>
                                <w:position w:val="0"/>
                                <w:shd w:val="clear" w:color="auto" w:fill="auto"/>
                                <w:lang w:val="en-US" w:eastAsia="en-US" w:bidi="en-US"/>
                              </w:rPr>
                              <w:t>Contribution of the Unit: Joint responsibility</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Eurydice Vlaanderen</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Departement Onderwijs en Vorming/</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Afdeling Strategische Beleidsondersteuning</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Koning Albert II-laan 15</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1210 Brussel</w:t>
                            </w:r>
                          </w:p>
                          <w:p>
                            <w:pPr>
                              <w:pStyle w:val="Style46"/>
                              <w:keepNext w:val="0"/>
                              <w:keepLines w:val="0"/>
                              <w:widowControl w:val="0"/>
                              <w:shd w:val="clear" w:color="auto" w:fill="auto"/>
                              <w:bidi w:val="0"/>
                              <w:spacing w:before="0" w:after="80" w:line="240" w:lineRule="auto"/>
                              <w:ind w:left="0" w:right="0" w:firstLine="0"/>
                              <w:jc w:val="left"/>
                            </w:pPr>
                            <w:r>
                              <w:rPr>
                                <w:spacing w:val="0"/>
                                <w:w w:val="100"/>
                                <w:position w:val="0"/>
                                <w:shd w:val="clear" w:color="auto" w:fill="auto"/>
                                <w:lang w:val="en-US" w:eastAsia="en-US" w:bidi="en-US"/>
                              </w:rPr>
                              <w:t>Contribution of the Unit: Pieter-Jan De Vlieger</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Eurydice-Informationsstelle der Deutschsprachigen Gemeinschaft</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Ministerium der Deutschsprachigen Gemeinschaft</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Fachbereich Ausbildung und Unterrichtsorganisation Gospertstralie 1</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4700 Eupen</w:t>
                            </w:r>
                          </w:p>
                          <w:p>
                            <w:pPr>
                              <w:pStyle w:val="Style46"/>
                              <w:keepNext w:val="0"/>
                              <w:keepLines w:val="0"/>
                              <w:widowControl w:val="0"/>
                              <w:pBdr>
                                <w:bottom w:val="single" w:sz="4" w:space="0" w:color="auto"/>
                              </w:pBdr>
                              <w:shd w:val="clear" w:color="auto" w:fill="auto"/>
                              <w:bidi w:val="0"/>
                              <w:spacing w:before="0" w:after="80" w:line="240" w:lineRule="auto"/>
                              <w:ind w:left="0" w:right="0" w:firstLine="0"/>
                              <w:jc w:val="left"/>
                            </w:pPr>
                            <w:r>
                              <w:rPr>
                                <w:spacing w:val="0"/>
                                <w:w w:val="100"/>
                                <w:position w:val="0"/>
                                <w:shd w:val="clear" w:color="auto" w:fill="auto"/>
                                <w:lang w:val="en-US" w:eastAsia="en-US" w:bidi="en-US"/>
                              </w:rPr>
                              <w:t>Contribution of the Unit: Xavier Hurlet</w:t>
                            </w:r>
                          </w:p>
                        </w:txbxContent>
                      </wps:txbx>
                      <wps:bodyPr lIns="0" tIns="0" rIns="0" bIns="0">
                        <a:noAutoFit/>
                      </wps:bodyPr>
                    </wps:wsp>
                  </a:graphicData>
                </a:graphic>
              </wp:anchor>
            </w:drawing>
          </mc:Choice>
          <mc:Fallback>
            <w:pict>
              <v:shape id="_x0000_s1157" type="#_x0000_t202" style="position:absolute;margin-left:61.700000000000003pt;margin-top:5.pt;width:188.90000000000001pt;height:359.75pt;z-index:-125829344;mso-wrap-distance-left:0;mso-wrap-distance-top:5.pt;mso-wrap-distance-right:0;mso-wrap-distance-bottom:73.450000000000003pt;mso-position-horizontal-relative:page" filled="f" stroked="f">
                <v:textbox inset="0,0,0,0">
                  <w:txbxContent>
                    <w:p>
                      <w:pPr>
                        <w:pStyle w:val="Style38"/>
                        <w:keepNext w:val="0"/>
                        <w:keepLines w:val="0"/>
                        <w:widowControl w:val="0"/>
                        <w:pBdr>
                          <w:top w:val="single" w:sz="4" w:space="0" w:color="auto"/>
                        </w:pBdr>
                        <w:shd w:val="clear" w:color="auto" w:fill="auto"/>
                        <w:bidi w:val="0"/>
                        <w:spacing w:before="0" w:after="0" w:line="240" w:lineRule="auto"/>
                        <w:ind w:left="0" w:right="0" w:firstLine="0"/>
                        <w:jc w:val="left"/>
                      </w:pPr>
                      <w:r>
                        <w:rPr>
                          <w:b/>
                          <w:bCs/>
                          <w:color w:val="C00000"/>
                          <w:spacing w:val="0"/>
                          <w:w w:val="100"/>
                          <w:position w:val="0"/>
                          <w:shd w:val="clear" w:color="auto" w:fill="auto"/>
                          <w:lang w:val="en-US" w:eastAsia="en-US" w:bidi="en-US"/>
                        </w:rPr>
                        <w:t>ALBANIA</w:t>
                      </w:r>
                    </w:p>
                    <w:p>
                      <w:pPr>
                        <w:pStyle w:val="Style46"/>
                        <w:keepNext w:val="0"/>
                        <w:keepLines w:val="0"/>
                        <w:widowControl w:val="0"/>
                        <w:pBdr>
                          <w:top w:val="single" w:sz="4" w:space="0" w:color="auto"/>
                        </w:pBdr>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Eurydice Unit</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European Integration and International Cooperation</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Department of Integration and Projects</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Ministry of Education and Sport</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Rruga e Durresit, Nr. 23</w:t>
                      </w:r>
                    </w:p>
                    <w:p>
                      <w:pPr>
                        <w:pStyle w:val="Style46"/>
                        <w:keepNext w:val="0"/>
                        <w:keepLines w:val="0"/>
                        <w:widowControl w:val="0"/>
                        <w:pBdr>
                          <w:bottom w:val="single" w:sz="4" w:space="0" w:color="auto"/>
                        </w:pBdr>
                        <w:shd w:val="clear" w:color="auto" w:fill="auto"/>
                        <w:bidi w:val="0"/>
                        <w:spacing w:before="0" w:after="80" w:line="240" w:lineRule="auto"/>
                        <w:ind w:left="0" w:right="0" w:firstLine="0"/>
                        <w:jc w:val="left"/>
                      </w:pPr>
                      <w:r>
                        <w:rPr>
                          <w:spacing w:val="0"/>
                          <w:w w:val="100"/>
                          <w:position w:val="0"/>
                          <w:shd w:val="clear" w:color="auto" w:fill="auto"/>
                          <w:lang w:val="en-US" w:eastAsia="en-US" w:bidi="en-US"/>
                        </w:rPr>
                        <w:t>1001 Tirane</w:t>
                      </w:r>
                    </w:p>
                    <w:p>
                      <w:pPr>
                        <w:pStyle w:val="Style38"/>
                        <w:keepNext w:val="0"/>
                        <w:keepLines w:val="0"/>
                        <w:widowControl w:val="0"/>
                        <w:pBdr>
                          <w:bottom w:val="single" w:sz="4" w:space="0" w:color="auto"/>
                        </w:pBdr>
                        <w:shd w:val="clear" w:color="auto" w:fill="auto"/>
                        <w:bidi w:val="0"/>
                        <w:spacing w:before="0" w:after="80" w:line="240" w:lineRule="auto"/>
                        <w:ind w:left="0" w:right="0" w:firstLine="0"/>
                        <w:jc w:val="left"/>
                      </w:pPr>
                      <w:r>
                        <w:rPr>
                          <w:b/>
                          <w:bCs/>
                          <w:color w:val="C00000"/>
                          <w:spacing w:val="0"/>
                          <w:w w:val="100"/>
                          <w:position w:val="0"/>
                          <w:shd w:val="clear" w:color="auto" w:fill="auto"/>
                          <w:lang w:val="en-US" w:eastAsia="en-US" w:bidi="en-US"/>
                        </w:rPr>
                        <w:t>AUSTRIA</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Eurydice-Informationsstelle</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Bundesministerium fur Bildung, Wissenschaft und Forschung</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Abt. Bildungsstatistik und -monitoring</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Minoritenplatz 5</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1010 Wien</w:t>
                      </w:r>
                    </w:p>
                    <w:p>
                      <w:pPr>
                        <w:pStyle w:val="Style46"/>
                        <w:keepNext w:val="0"/>
                        <w:keepLines w:val="0"/>
                        <w:widowControl w:val="0"/>
                        <w:pBdr>
                          <w:bottom w:val="single" w:sz="4" w:space="0" w:color="auto"/>
                        </w:pBdr>
                        <w:shd w:val="clear" w:color="auto" w:fill="auto"/>
                        <w:bidi w:val="0"/>
                        <w:spacing w:before="0" w:after="80" w:line="240" w:lineRule="auto"/>
                        <w:ind w:left="0" w:right="0" w:firstLine="0"/>
                        <w:jc w:val="left"/>
                      </w:pPr>
                      <w:r>
                        <w:rPr>
                          <w:spacing w:val="0"/>
                          <w:w w:val="100"/>
                          <w:position w:val="0"/>
                          <w:shd w:val="clear" w:color="auto" w:fill="auto"/>
                          <w:lang w:val="en-US" w:eastAsia="en-US" w:bidi="en-US"/>
                        </w:rPr>
                        <w:t>Contribution of the Unit: Joint responsibility</w:t>
                      </w:r>
                    </w:p>
                    <w:p>
                      <w:pPr>
                        <w:pStyle w:val="Style38"/>
                        <w:keepNext w:val="0"/>
                        <w:keepLines w:val="0"/>
                        <w:widowControl w:val="0"/>
                        <w:pBdr>
                          <w:bottom w:val="single" w:sz="4" w:space="0" w:color="auto"/>
                        </w:pBdr>
                        <w:shd w:val="clear" w:color="auto" w:fill="auto"/>
                        <w:bidi w:val="0"/>
                        <w:spacing w:before="0" w:after="80" w:line="240" w:lineRule="auto"/>
                        <w:ind w:left="0" w:right="0" w:firstLine="0"/>
                        <w:jc w:val="left"/>
                      </w:pPr>
                      <w:r>
                        <w:rPr>
                          <w:b/>
                          <w:bCs/>
                          <w:color w:val="C00000"/>
                          <w:spacing w:val="0"/>
                          <w:w w:val="100"/>
                          <w:position w:val="0"/>
                          <w:shd w:val="clear" w:color="auto" w:fill="auto"/>
                          <w:lang w:val="en-US" w:eastAsia="en-US" w:bidi="en-US"/>
                        </w:rPr>
                        <w:t>BELGIUM</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Unite Eurydice de la Communaute franpaise Ministere de la Federation Wallonie-Bruxelles Direction des relations internationales</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Boulevard Leopold II, 44 - Bureau 6A/008</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1080 Bruxelles</w:t>
                      </w:r>
                    </w:p>
                    <w:p>
                      <w:pPr>
                        <w:pStyle w:val="Style46"/>
                        <w:keepNext w:val="0"/>
                        <w:keepLines w:val="0"/>
                        <w:widowControl w:val="0"/>
                        <w:shd w:val="clear" w:color="auto" w:fill="auto"/>
                        <w:bidi w:val="0"/>
                        <w:spacing w:before="0" w:after="80" w:line="240" w:lineRule="auto"/>
                        <w:ind w:left="0" w:right="0" w:firstLine="0"/>
                        <w:jc w:val="left"/>
                      </w:pPr>
                      <w:r>
                        <w:rPr>
                          <w:spacing w:val="0"/>
                          <w:w w:val="100"/>
                          <w:position w:val="0"/>
                          <w:shd w:val="clear" w:color="auto" w:fill="auto"/>
                          <w:lang w:val="en-US" w:eastAsia="en-US" w:bidi="en-US"/>
                        </w:rPr>
                        <w:t>Contribution of the Unit: Joint responsibility</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Eurydice Vlaanderen</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Departement Onderwijs en Vorming/</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Afdeling Strategische Beleidsondersteuning</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Koning Albert II-laan 15</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1210 Brussel</w:t>
                      </w:r>
                    </w:p>
                    <w:p>
                      <w:pPr>
                        <w:pStyle w:val="Style46"/>
                        <w:keepNext w:val="0"/>
                        <w:keepLines w:val="0"/>
                        <w:widowControl w:val="0"/>
                        <w:shd w:val="clear" w:color="auto" w:fill="auto"/>
                        <w:bidi w:val="0"/>
                        <w:spacing w:before="0" w:after="80" w:line="240" w:lineRule="auto"/>
                        <w:ind w:left="0" w:right="0" w:firstLine="0"/>
                        <w:jc w:val="left"/>
                      </w:pPr>
                      <w:r>
                        <w:rPr>
                          <w:spacing w:val="0"/>
                          <w:w w:val="100"/>
                          <w:position w:val="0"/>
                          <w:shd w:val="clear" w:color="auto" w:fill="auto"/>
                          <w:lang w:val="en-US" w:eastAsia="en-US" w:bidi="en-US"/>
                        </w:rPr>
                        <w:t>Contribution of the Unit: Pieter-Jan De Vlieger</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Eurydice-Informationsstelle der Deutschsprachigen Gemeinschaft</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Ministerium der Deutschsprachigen Gemeinschaft</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Fachbereich Ausbildung und Unterrichtsorganisation Gospertstralie 1</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4700 Eupen</w:t>
                      </w:r>
                    </w:p>
                    <w:p>
                      <w:pPr>
                        <w:pStyle w:val="Style46"/>
                        <w:keepNext w:val="0"/>
                        <w:keepLines w:val="0"/>
                        <w:widowControl w:val="0"/>
                        <w:pBdr>
                          <w:bottom w:val="single" w:sz="4" w:space="0" w:color="auto"/>
                        </w:pBdr>
                        <w:shd w:val="clear" w:color="auto" w:fill="auto"/>
                        <w:bidi w:val="0"/>
                        <w:spacing w:before="0" w:after="80" w:line="240" w:lineRule="auto"/>
                        <w:ind w:left="0" w:right="0" w:firstLine="0"/>
                        <w:jc w:val="left"/>
                      </w:pPr>
                      <w:r>
                        <w:rPr>
                          <w:spacing w:val="0"/>
                          <w:w w:val="100"/>
                          <w:position w:val="0"/>
                          <w:shd w:val="clear" w:color="auto" w:fill="auto"/>
                          <w:lang w:val="en-US" w:eastAsia="en-US" w:bidi="en-US"/>
                        </w:rPr>
                        <w:t>Contribution of the Unit: Xavier Hurlet</w:t>
                      </w:r>
                    </w:p>
                  </w:txbxContent>
                </v:textbox>
                <w10:wrap type="topAndBottom" anchorx="page"/>
              </v:shape>
            </w:pict>
          </mc:Fallback>
        </mc:AlternateContent>
      </w:r>
      <w:r>
        <mc:AlternateContent>
          <mc:Choice Requires="wps">
            <w:drawing>
              <wp:anchor distT="63500" distB="5346065" distL="0" distR="0" simplePos="0" relativeHeight="125829411" behindDoc="0" locked="0" layoutInCell="1" allowOverlap="1">
                <wp:simplePos x="0" y="0"/>
                <wp:positionH relativeFrom="page">
                  <wp:posOffset>3828415</wp:posOffset>
                </wp:positionH>
                <wp:positionV relativeFrom="paragraph">
                  <wp:posOffset>63500</wp:posOffset>
                </wp:positionV>
                <wp:extent cx="460375" cy="155575"/>
                <wp:wrapTopAndBottom/>
                <wp:docPr id="133" name="Shape 133"/>
                <a:graphic xmlns:a="http://schemas.openxmlformats.org/drawingml/2006/main">
                  <a:graphicData uri="http://schemas.microsoft.com/office/word/2010/wordprocessingShape">
                    <wps:wsp>
                      <wps:cNvSpPr txBox="1"/>
                      <wps:spPr>
                        <a:xfrm>
                          <a:ext cx="460375" cy="155575"/>
                        </a:xfrm>
                        <a:prstGeom prst="rect"/>
                        <a:noFill/>
                      </wps:spPr>
                      <wps:txbx>
                        <w:txbxContent>
                          <w:p>
                            <w:pPr>
                              <w:pStyle w:val="Style38"/>
                              <w:keepNext w:val="0"/>
                              <w:keepLines w:val="0"/>
                              <w:widowControl w:val="0"/>
                              <w:pBdr>
                                <w:top w:val="single" w:sz="4" w:space="0" w:color="auto"/>
                                <w:bottom w:val="single" w:sz="4" w:space="0" w:color="auto"/>
                              </w:pBdr>
                              <w:shd w:val="clear" w:color="auto" w:fill="auto"/>
                              <w:bidi w:val="0"/>
                              <w:spacing w:before="0" w:after="0" w:line="240" w:lineRule="auto"/>
                              <w:ind w:left="0" w:right="0" w:firstLine="0"/>
                              <w:jc w:val="left"/>
                            </w:pPr>
                            <w:r>
                              <w:rPr>
                                <w:b/>
                                <w:bCs/>
                                <w:color w:val="C00000"/>
                                <w:spacing w:val="0"/>
                                <w:w w:val="100"/>
                                <w:position w:val="0"/>
                                <w:shd w:val="clear" w:color="auto" w:fill="auto"/>
                                <w:lang w:val="en-US" w:eastAsia="en-US" w:bidi="en-US"/>
                              </w:rPr>
                              <w:t>CZECHIA</w:t>
                            </w:r>
                          </w:p>
                        </w:txbxContent>
                      </wps:txbx>
                      <wps:bodyPr wrap="none" lIns="0" tIns="0" rIns="0" bIns="0">
                        <a:noAutoFit/>
                      </wps:bodyPr>
                    </wps:wsp>
                  </a:graphicData>
                </a:graphic>
              </wp:anchor>
            </w:drawing>
          </mc:Choice>
          <mc:Fallback>
            <w:pict>
              <v:shape id="_x0000_s1159" type="#_x0000_t202" style="position:absolute;margin-left:301.44999999999999pt;margin-top:5.pt;width:36.25pt;height:12.25pt;z-index:-125829342;mso-wrap-distance-left:0;mso-wrap-distance-top:5.pt;mso-wrap-distance-right:0;mso-wrap-distance-bottom:420.94999999999999pt;mso-position-horizontal-relative:page" filled="f" stroked="f">
                <v:textbox inset="0,0,0,0">
                  <w:txbxContent>
                    <w:p>
                      <w:pPr>
                        <w:pStyle w:val="Style38"/>
                        <w:keepNext w:val="0"/>
                        <w:keepLines w:val="0"/>
                        <w:widowControl w:val="0"/>
                        <w:pBdr>
                          <w:top w:val="single" w:sz="4" w:space="0" w:color="auto"/>
                          <w:bottom w:val="single" w:sz="4" w:space="0" w:color="auto"/>
                        </w:pBdr>
                        <w:shd w:val="clear" w:color="auto" w:fill="auto"/>
                        <w:bidi w:val="0"/>
                        <w:spacing w:before="0" w:after="0" w:line="240" w:lineRule="auto"/>
                        <w:ind w:left="0" w:right="0" w:firstLine="0"/>
                        <w:jc w:val="left"/>
                      </w:pPr>
                      <w:r>
                        <w:rPr>
                          <w:b/>
                          <w:bCs/>
                          <w:color w:val="C00000"/>
                          <w:spacing w:val="0"/>
                          <w:w w:val="100"/>
                          <w:position w:val="0"/>
                          <w:shd w:val="clear" w:color="auto" w:fill="auto"/>
                          <w:lang w:val="en-US" w:eastAsia="en-US" w:bidi="en-US"/>
                        </w:rPr>
                        <w:t>CZECHIA</w:t>
                      </w:r>
                    </w:p>
                  </w:txbxContent>
                </v:textbox>
                <w10:wrap type="topAndBottom" anchorx="page"/>
              </v:shape>
            </w:pict>
          </mc:Fallback>
        </mc:AlternateContent>
      </w:r>
      <w:r>
        <mc:AlternateContent>
          <mc:Choice Requires="wps">
            <w:drawing>
              <wp:anchor distT="276860" distB="4441190" distL="0" distR="0" simplePos="0" relativeHeight="125829413" behindDoc="0" locked="0" layoutInCell="1" allowOverlap="1">
                <wp:simplePos x="0" y="0"/>
                <wp:positionH relativeFrom="page">
                  <wp:posOffset>3834765</wp:posOffset>
                </wp:positionH>
                <wp:positionV relativeFrom="paragraph">
                  <wp:posOffset>276860</wp:posOffset>
                </wp:positionV>
                <wp:extent cx="2703830" cy="847090"/>
                <wp:wrapTopAndBottom/>
                <wp:docPr id="135" name="Shape 135"/>
                <a:graphic xmlns:a="http://schemas.openxmlformats.org/drawingml/2006/main">
                  <a:graphicData uri="http://schemas.microsoft.com/office/word/2010/wordprocessingShape">
                    <wps:wsp>
                      <wps:cNvSpPr txBox="1"/>
                      <wps:spPr>
                        <a:xfrm>
                          <a:ext cx="2703830" cy="84709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Eurydice Unit</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Centre for International Cooperation in Education</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Dum zahranicni spoluprace</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Na Poffdf 1035/4</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110 00 Praha 1</w:t>
                            </w:r>
                          </w:p>
                          <w:p>
                            <w:pPr>
                              <w:pStyle w:val="Style46"/>
                              <w:keepNext w:val="0"/>
                              <w:keepLines w:val="0"/>
                              <w:widowControl w:val="0"/>
                              <w:pBdr>
                                <w:bottom w:val="single" w:sz="4" w:space="0" w:color="auto"/>
                              </w:pBdr>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Contribution of the Unit: Jana Halamova, Helena PavKkova; Lukas Seifert, Lucie Trojanova (experts from the MEYS)</w:t>
                            </w:r>
                          </w:p>
                        </w:txbxContent>
                      </wps:txbx>
                      <wps:bodyPr lIns="0" tIns="0" rIns="0" bIns="0">
                        <a:noAutoFit/>
                      </wps:bodyPr>
                    </wps:wsp>
                  </a:graphicData>
                </a:graphic>
              </wp:anchor>
            </w:drawing>
          </mc:Choice>
          <mc:Fallback>
            <w:pict>
              <v:shape id="_x0000_s1161" type="#_x0000_t202" style="position:absolute;margin-left:301.94999999999999pt;margin-top:21.800000000000001pt;width:212.90000000000001pt;height:66.700000000000003pt;z-index:-125829340;mso-wrap-distance-left:0;mso-wrap-distance-top:21.800000000000001pt;mso-wrap-distance-right:0;mso-wrap-distance-bottom:349.69999999999999pt;mso-position-horizontal-relative:page" filled="f" stroked="f">
                <v:textbox inset="0,0,0,0">
                  <w:txbxContent>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Eurydice Unit</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Centre for International Cooperation in Education</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Dum zahranicni spoluprace</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Na Poffdf 1035/4</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110 00 Praha 1</w:t>
                      </w:r>
                    </w:p>
                    <w:p>
                      <w:pPr>
                        <w:pStyle w:val="Style46"/>
                        <w:keepNext w:val="0"/>
                        <w:keepLines w:val="0"/>
                        <w:widowControl w:val="0"/>
                        <w:pBdr>
                          <w:bottom w:val="single" w:sz="4" w:space="0" w:color="auto"/>
                        </w:pBdr>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Contribution of the Unit: Jana Halamova, Helena PavKkova; Lukas Seifert, Lucie Trojanova (experts from the MEYS)</w:t>
                      </w:r>
                    </w:p>
                  </w:txbxContent>
                </v:textbox>
                <w10:wrap type="topAndBottom" anchorx="page"/>
              </v:shape>
            </w:pict>
          </mc:Fallback>
        </mc:AlternateContent>
      </w:r>
      <w:r>
        <mc:AlternateContent>
          <mc:Choice Requires="wps">
            <w:drawing>
              <wp:anchor distT="1203325" distB="3307080" distL="0" distR="0" simplePos="0" relativeHeight="125829415" behindDoc="0" locked="0" layoutInCell="1" allowOverlap="1">
                <wp:simplePos x="0" y="0"/>
                <wp:positionH relativeFrom="page">
                  <wp:posOffset>3825240</wp:posOffset>
                </wp:positionH>
                <wp:positionV relativeFrom="paragraph">
                  <wp:posOffset>1203325</wp:posOffset>
                </wp:positionV>
                <wp:extent cx="2609215" cy="1054735"/>
                <wp:wrapTopAndBottom/>
                <wp:docPr id="137" name="Shape 137"/>
                <a:graphic xmlns:a="http://schemas.openxmlformats.org/drawingml/2006/main">
                  <a:graphicData uri="http://schemas.microsoft.com/office/word/2010/wordprocessingShape">
                    <wps:wsp>
                      <wps:cNvSpPr txBox="1"/>
                      <wps:spPr>
                        <a:xfrm>
                          <a:ext cx="2609215" cy="1054735"/>
                        </a:xfrm>
                        <a:prstGeom prst="rect"/>
                        <a:noFill/>
                      </wps:spPr>
                      <wps:txbx>
                        <w:txbxContent>
                          <w:p>
                            <w:pPr>
                              <w:pStyle w:val="Style38"/>
                              <w:keepNext w:val="0"/>
                              <w:keepLines w:val="0"/>
                              <w:widowControl w:val="0"/>
                              <w:pBdr>
                                <w:bottom w:val="single" w:sz="4" w:space="0" w:color="auto"/>
                              </w:pBdr>
                              <w:shd w:val="clear" w:color="auto" w:fill="auto"/>
                              <w:bidi w:val="0"/>
                              <w:spacing w:before="0" w:after="100" w:line="240" w:lineRule="auto"/>
                              <w:ind w:left="0" w:right="0" w:firstLine="0"/>
                              <w:jc w:val="left"/>
                            </w:pPr>
                            <w:r>
                              <w:rPr>
                                <w:b/>
                                <w:bCs/>
                                <w:color w:val="C00000"/>
                                <w:spacing w:val="0"/>
                                <w:w w:val="100"/>
                                <w:position w:val="0"/>
                                <w:shd w:val="clear" w:color="auto" w:fill="auto"/>
                                <w:lang w:val="en-US" w:eastAsia="en-US" w:bidi="en-US"/>
                              </w:rPr>
                              <w:t>DENMARK</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Eurydice Unit</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Ministry of Higher Education and Science</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The Danish Agency for Research and Higher Education Bredgade 40</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1260 K0benhavn K</w:t>
                            </w:r>
                          </w:p>
                          <w:p>
                            <w:pPr>
                              <w:pStyle w:val="Style46"/>
                              <w:keepNext w:val="0"/>
                              <w:keepLines w:val="0"/>
                              <w:widowControl w:val="0"/>
                              <w:pBdr>
                                <w:bottom w:val="single" w:sz="4" w:space="0" w:color="auto"/>
                              </w:pBdr>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Contribution of the Unit: The Ministry of Higher Education and Science</w:t>
                            </w:r>
                          </w:p>
                        </w:txbxContent>
                      </wps:txbx>
                      <wps:bodyPr lIns="0" tIns="0" rIns="0" bIns="0">
                        <a:noAutoFit/>
                      </wps:bodyPr>
                    </wps:wsp>
                  </a:graphicData>
                </a:graphic>
              </wp:anchor>
            </w:drawing>
          </mc:Choice>
          <mc:Fallback>
            <w:pict>
              <v:shape id="_x0000_s1163" type="#_x0000_t202" style="position:absolute;margin-left:301.19999999999999pt;margin-top:94.75pt;width:205.44999999999999pt;height:83.049999999999997pt;z-index:-125829338;mso-wrap-distance-left:0;mso-wrap-distance-top:94.75pt;mso-wrap-distance-right:0;mso-wrap-distance-bottom:260.39999999999998pt;mso-position-horizontal-relative:page" filled="f" stroked="f">
                <v:textbox inset="0,0,0,0">
                  <w:txbxContent>
                    <w:p>
                      <w:pPr>
                        <w:pStyle w:val="Style38"/>
                        <w:keepNext w:val="0"/>
                        <w:keepLines w:val="0"/>
                        <w:widowControl w:val="0"/>
                        <w:pBdr>
                          <w:bottom w:val="single" w:sz="4" w:space="0" w:color="auto"/>
                        </w:pBdr>
                        <w:shd w:val="clear" w:color="auto" w:fill="auto"/>
                        <w:bidi w:val="0"/>
                        <w:spacing w:before="0" w:after="100" w:line="240" w:lineRule="auto"/>
                        <w:ind w:left="0" w:right="0" w:firstLine="0"/>
                        <w:jc w:val="left"/>
                      </w:pPr>
                      <w:r>
                        <w:rPr>
                          <w:b/>
                          <w:bCs/>
                          <w:color w:val="C00000"/>
                          <w:spacing w:val="0"/>
                          <w:w w:val="100"/>
                          <w:position w:val="0"/>
                          <w:shd w:val="clear" w:color="auto" w:fill="auto"/>
                          <w:lang w:val="en-US" w:eastAsia="en-US" w:bidi="en-US"/>
                        </w:rPr>
                        <w:t>DENMARK</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Eurydice Unit</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Ministry of Higher Education and Science</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The Danish Agency for Research and Higher Education Bredgade 40</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1260 K0benhavn K</w:t>
                      </w:r>
                    </w:p>
                    <w:p>
                      <w:pPr>
                        <w:pStyle w:val="Style46"/>
                        <w:keepNext w:val="0"/>
                        <w:keepLines w:val="0"/>
                        <w:widowControl w:val="0"/>
                        <w:pBdr>
                          <w:bottom w:val="single" w:sz="4" w:space="0" w:color="auto"/>
                        </w:pBdr>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Contribution of the Unit: The Ministry of Higher Education and Science</w:t>
                      </w:r>
                    </w:p>
                  </w:txbxContent>
                </v:textbox>
                <w10:wrap type="topAndBottom" anchorx="page"/>
              </v:shape>
            </w:pict>
          </mc:Fallback>
        </mc:AlternateContent>
      </w:r>
      <w:r>
        <mc:AlternateContent>
          <mc:Choice Requires="wps">
            <w:drawing>
              <wp:anchor distT="2343150" distB="3066415" distL="0" distR="0" simplePos="0" relativeHeight="125829417" behindDoc="0" locked="0" layoutInCell="1" allowOverlap="1">
                <wp:simplePos x="0" y="0"/>
                <wp:positionH relativeFrom="page">
                  <wp:posOffset>3834765</wp:posOffset>
                </wp:positionH>
                <wp:positionV relativeFrom="paragraph">
                  <wp:posOffset>2343150</wp:posOffset>
                </wp:positionV>
                <wp:extent cx="454025" cy="155575"/>
                <wp:wrapTopAndBottom/>
                <wp:docPr id="139" name="Shape 139"/>
                <a:graphic xmlns:a="http://schemas.openxmlformats.org/drawingml/2006/main">
                  <a:graphicData uri="http://schemas.microsoft.com/office/word/2010/wordprocessingShape">
                    <wps:wsp>
                      <wps:cNvSpPr txBox="1"/>
                      <wps:spPr>
                        <a:xfrm>
                          <a:ext cx="454025" cy="155575"/>
                        </a:xfrm>
                        <a:prstGeom prst="rect"/>
                        <a:noFill/>
                      </wps:spPr>
                      <wps:txbx>
                        <w:txbxContent>
                          <w:p>
                            <w:pPr>
                              <w:pStyle w:val="Style38"/>
                              <w:keepNext w:val="0"/>
                              <w:keepLines w:val="0"/>
                              <w:widowControl w:val="0"/>
                              <w:pBdr>
                                <w:bottom w:val="single" w:sz="4" w:space="0" w:color="auto"/>
                              </w:pBdr>
                              <w:shd w:val="clear" w:color="auto" w:fill="auto"/>
                              <w:bidi w:val="0"/>
                              <w:spacing w:before="0" w:after="0" w:line="240" w:lineRule="auto"/>
                              <w:ind w:left="0" w:right="0" w:firstLine="0"/>
                              <w:jc w:val="left"/>
                            </w:pPr>
                            <w:r>
                              <w:rPr>
                                <w:b/>
                                <w:bCs/>
                                <w:color w:val="C00000"/>
                                <w:spacing w:val="0"/>
                                <w:w w:val="100"/>
                                <w:position w:val="0"/>
                                <w:shd w:val="clear" w:color="auto" w:fill="auto"/>
                                <w:lang w:val="en-US" w:eastAsia="en-US" w:bidi="en-US"/>
                              </w:rPr>
                              <w:t>ESTONIA</w:t>
                            </w:r>
                          </w:p>
                        </w:txbxContent>
                      </wps:txbx>
                      <wps:bodyPr wrap="none" lIns="0" tIns="0" rIns="0" bIns="0">
                        <a:noAutoFit/>
                      </wps:bodyPr>
                    </wps:wsp>
                  </a:graphicData>
                </a:graphic>
              </wp:anchor>
            </w:drawing>
          </mc:Choice>
          <mc:Fallback>
            <w:pict>
              <v:shape id="_x0000_s1165" type="#_x0000_t202" style="position:absolute;margin-left:301.94999999999999pt;margin-top:184.5pt;width:35.75pt;height:12.25pt;z-index:-125829336;mso-wrap-distance-left:0;mso-wrap-distance-top:184.5pt;mso-wrap-distance-right:0;mso-wrap-distance-bottom:241.44999999999999pt;mso-position-horizontal-relative:page" filled="f" stroked="f">
                <v:textbox inset="0,0,0,0">
                  <w:txbxContent>
                    <w:p>
                      <w:pPr>
                        <w:pStyle w:val="Style38"/>
                        <w:keepNext w:val="0"/>
                        <w:keepLines w:val="0"/>
                        <w:widowControl w:val="0"/>
                        <w:pBdr>
                          <w:bottom w:val="single" w:sz="4" w:space="0" w:color="auto"/>
                        </w:pBdr>
                        <w:shd w:val="clear" w:color="auto" w:fill="auto"/>
                        <w:bidi w:val="0"/>
                        <w:spacing w:before="0" w:after="0" w:line="240" w:lineRule="auto"/>
                        <w:ind w:left="0" w:right="0" w:firstLine="0"/>
                        <w:jc w:val="left"/>
                      </w:pPr>
                      <w:r>
                        <w:rPr>
                          <w:b/>
                          <w:bCs/>
                          <w:color w:val="C00000"/>
                          <w:spacing w:val="0"/>
                          <w:w w:val="100"/>
                          <w:position w:val="0"/>
                          <w:shd w:val="clear" w:color="auto" w:fill="auto"/>
                          <w:lang w:val="en-US" w:eastAsia="en-US" w:bidi="en-US"/>
                        </w:rPr>
                        <w:t>ESTONIA</w:t>
                      </w:r>
                    </w:p>
                  </w:txbxContent>
                </v:textbox>
                <w10:wrap type="topAndBottom" anchorx="page"/>
              </v:shape>
            </w:pict>
          </mc:Fallback>
        </mc:AlternateContent>
      </w:r>
      <w:r>
        <mc:AlternateContent>
          <mc:Choice Requires="wps">
            <w:drawing>
              <wp:anchor distT="2556510" distB="2039620" distL="0" distR="0" simplePos="0" relativeHeight="125829419" behindDoc="0" locked="0" layoutInCell="1" allowOverlap="1">
                <wp:simplePos x="0" y="0"/>
                <wp:positionH relativeFrom="page">
                  <wp:posOffset>3825240</wp:posOffset>
                </wp:positionH>
                <wp:positionV relativeFrom="paragraph">
                  <wp:posOffset>2556510</wp:posOffset>
                </wp:positionV>
                <wp:extent cx="2572385" cy="969010"/>
                <wp:wrapTopAndBottom/>
                <wp:docPr id="141" name="Shape 141"/>
                <a:graphic xmlns:a="http://schemas.openxmlformats.org/drawingml/2006/main">
                  <a:graphicData uri="http://schemas.microsoft.com/office/word/2010/wordprocessingShape">
                    <wps:wsp>
                      <wps:cNvSpPr txBox="1"/>
                      <wps:spPr>
                        <a:xfrm>
                          <a:ext cx="2572385" cy="96901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Eurydice Unit</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Analysis Department</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Ministry of Education and Research</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Munga 18</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50088 Tartu</w:t>
                            </w:r>
                          </w:p>
                          <w:p>
                            <w:pPr>
                              <w:pStyle w:val="Style46"/>
                              <w:keepNext w:val="0"/>
                              <w:keepLines w:val="0"/>
                              <w:widowControl w:val="0"/>
                              <w:pBdr>
                                <w:bottom w:val="single" w:sz="4" w:space="0" w:color="auto"/>
                              </w:pBdr>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Contribution of the Unit: Kersti Kaldma (coordination); expert: Viivian Joemets (chief expert, General Education Department, Ministry of Education and Research)</w:t>
                            </w:r>
                          </w:p>
                        </w:txbxContent>
                      </wps:txbx>
                      <wps:bodyPr lIns="0" tIns="0" rIns="0" bIns="0">
                        <a:noAutoFit/>
                      </wps:bodyPr>
                    </wps:wsp>
                  </a:graphicData>
                </a:graphic>
              </wp:anchor>
            </w:drawing>
          </mc:Choice>
          <mc:Fallback>
            <w:pict>
              <v:shape id="_x0000_s1167" type="#_x0000_t202" style="position:absolute;margin-left:301.19999999999999pt;margin-top:201.30000000000001pt;width:202.55000000000001pt;height:76.299999999999997pt;z-index:-125829334;mso-wrap-distance-left:0;mso-wrap-distance-top:201.30000000000001pt;mso-wrap-distance-right:0;mso-wrap-distance-bottom:160.59999999999999pt;mso-position-horizontal-relative:page" filled="f" stroked="f">
                <v:textbox inset="0,0,0,0">
                  <w:txbxContent>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Eurydice Unit</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Analysis Department</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Ministry of Education and Research</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Munga 18</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50088 Tartu</w:t>
                      </w:r>
                    </w:p>
                    <w:p>
                      <w:pPr>
                        <w:pStyle w:val="Style46"/>
                        <w:keepNext w:val="0"/>
                        <w:keepLines w:val="0"/>
                        <w:widowControl w:val="0"/>
                        <w:pBdr>
                          <w:bottom w:val="single" w:sz="4" w:space="0" w:color="auto"/>
                        </w:pBdr>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Contribution of the Unit: Kersti Kaldma (coordination); expert: Viivian Joemets (chief expert, General Education Department, Ministry of Education and Research)</w:t>
                      </w:r>
                    </w:p>
                  </w:txbxContent>
                </v:textbox>
                <w10:wrap type="topAndBottom" anchorx="page"/>
              </v:shape>
            </w:pict>
          </mc:Fallback>
        </mc:AlternateContent>
      </w:r>
      <w:r>
        <mc:AlternateContent>
          <mc:Choice Requires="wps">
            <w:drawing>
              <wp:anchor distT="3599180" distB="1810385" distL="0" distR="0" simplePos="0" relativeHeight="125829421" behindDoc="0" locked="0" layoutInCell="1" allowOverlap="1">
                <wp:simplePos x="0" y="0"/>
                <wp:positionH relativeFrom="page">
                  <wp:posOffset>3828415</wp:posOffset>
                </wp:positionH>
                <wp:positionV relativeFrom="paragraph">
                  <wp:posOffset>3599180</wp:posOffset>
                </wp:positionV>
                <wp:extent cx="454025" cy="155575"/>
                <wp:wrapTopAndBottom/>
                <wp:docPr id="143" name="Shape 143"/>
                <a:graphic xmlns:a="http://schemas.openxmlformats.org/drawingml/2006/main">
                  <a:graphicData uri="http://schemas.microsoft.com/office/word/2010/wordprocessingShape">
                    <wps:wsp>
                      <wps:cNvSpPr txBox="1"/>
                      <wps:spPr>
                        <a:xfrm>
                          <a:ext cx="454025" cy="155575"/>
                        </a:xfrm>
                        <a:prstGeom prst="rect"/>
                        <a:noFill/>
                      </wps:spPr>
                      <wps:txbx>
                        <w:txbxContent>
                          <w:p>
                            <w:pPr>
                              <w:pStyle w:val="Style38"/>
                              <w:keepNext w:val="0"/>
                              <w:keepLines w:val="0"/>
                              <w:widowControl w:val="0"/>
                              <w:pBdr>
                                <w:bottom w:val="single" w:sz="4" w:space="0" w:color="auto"/>
                              </w:pBdr>
                              <w:shd w:val="clear" w:color="auto" w:fill="auto"/>
                              <w:bidi w:val="0"/>
                              <w:spacing w:before="0" w:after="0" w:line="240" w:lineRule="auto"/>
                              <w:ind w:left="0" w:right="0" w:firstLine="0"/>
                              <w:jc w:val="left"/>
                            </w:pPr>
                            <w:r>
                              <w:rPr>
                                <w:b/>
                                <w:bCs/>
                                <w:color w:val="C00000"/>
                                <w:spacing w:val="0"/>
                                <w:w w:val="100"/>
                                <w:position w:val="0"/>
                                <w:shd w:val="clear" w:color="auto" w:fill="auto"/>
                                <w:lang w:val="en-US" w:eastAsia="en-US" w:bidi="en-US"/>
                              </w:rPr>
                              <w:t>FINLAND</w:t>
                            </w:r>
                          </w:p>
                        </w:txbxContent>
                      </wps:txbx>
                      <wps:bodyPr wrap="none" lIns="0" tIns="0" rIns="0" bIns="0">
                        <a:noAutoFit/>
                      </wps:bodyPr>
                    </wps:wsp>
                  </a:graphicData>
                </a:graphic>
              </wp:anchor>
            </w:drawing>
          </mc:Choice>
          <mc:Fallback>
            <w:pict>
              <v:shape id="_x0000_s1169" type="#_x0000_t202" style="position:absolute;margin-left:301.44999999999999pt;margin-top:283.39999999999998pt;width:35.75pt;height:12.25pt;z-index:-125829332;mso-wrap-distance-left:0;mso-wrap-distance-top:283.39999999999998pt;mso-wrap-distance-right:0;mso-wrap-distance-bottom:142.55000000000001pt;mso-position-horizontal-relative:page" filled="f" stroked="f">
                <v:textbox inset="0,0,0,0">
                  <w:txbxContent>
                    <w:p>
                      <w:pPr>
                        <w:pStyle w:val="Style38"/>
                        <w:keepNext w:val="0"/>
                        <w:keepLines w:val="0"/>
                        <w:widowControl w:val="0"/>
                        <w:pBdr>
                          <w:bottom w:val="single" w:sz="4" w:space="0" w:color="auto"/>
                        </w:pBdr>
                        <w:shd w:val="clear" w:color="auto" w:fill="auto"/>
                        <w:bidi w:val="0"/>
                        <w:spacing w:before="0" w:after="0" w:line="240" w:lineRule="auto"/>
                        <w:ind w:left="0" w:right="0" w:firstLine="0"/>
                        <w:jc w:val="left"/>
                      </w:pPr>
                      <w:r>
                        <w:rPr>
                          <w:b/>
                          <w:bCs/>
                          <w:color w:val="C00000"/>
                          <w:spacing w:val="0"/>
                          <w:w w:val="100"/>
                          <w:position w:val="0"/>
                          <w:shd w:val="clear" w:color="auto" w:fill="auto"/>
                          <w:lang w:val="en-US" w:eastAsia="en-US" w:bidi="en-US"/>
                        </w:rPr>
                        <w:t>FINLAND</w:t>
                      </w:r>
                    </w:p>
                  </w:txbxContent>
                </v:textbox>
                <w10:wrap type="topAndBottom" anchorx="page"/>
              </v:shape>
            </w:pict>
          </mc:Fallback>
        </mc:AlternateContent>
      </w:r>
      <w:r>
        <mc:AlternateContent>
          <mc:Choice Requires="wps">
            <w:drawing>
              <wp:anchor distT="4718050" distB="691515" distL="0" distR="0" simplePos="0" relativeHeight="125829423" behindDoc="0" locked="0" layoutInCell="1" allowOverlap="1">
                <wp:simplePos x="0" y="0"/>
                <wp:positionH relativeFrom="page">
                  <wp:posOffset>792480</wp:posOffset>
                </wp:positionH>
                <wp:positionV relativeFrom="paragraph">
                  <wp:posOffset>4718050</wp:posOffset>
                </wp:positionV>
                <wp:extent cx="1347470" cy="155575"/>
                <wp:wrapTopAndBottom/>
                <wp:docPr id="145" name="Shape 145"/>
                <a:graphic xmlns:a="http://schemas.openxmlformats.org/drawingml/2006/main">
                  <a:graphicData uri="http://schemas.microsoft.com/office/word/2010/wordprocessingShape">
                    <wps:wsp>
                      <wps:cNvSpPr txBox="1"/>
                      <wps:spPr>
                        <a:xfrm>
                          <a:ext cx="1347470" cy="155575"/>
                        </a:xfrm>
                        <a:prstGeom prst="rect"/>
                        <a:noFill/>
                      </wps:spPr>
                      <wps:txbx>
                        <w:txbxContent>
                          <w:p>
                            <w:pPr>
                              <w:pStyle w:val="Style38"/>
                              <w:keepNext w:val="0"/>
                              <w:keepLines w:val="0"/>
                              <w:widowControl w:val="0"/>
                              <w:pBdr>
                                <w:bottom w:val="single" w:sz="4" w:space="0" w:color="auto"/>
                              </w:pBdr>
                              <w:shd w:val="clear" w:color="auto" w:fill="auto"/>
                              <w:bidi w:val="0"/>
                              <w:spacing w:before="0" w:after="0" w:line="240" w:lineRule="auto"/>
                              <w:ind w:left="0" w:right="0" w:firstLine="0"/>
                              <w:jc w:val="left"/>
                            </w:pPr>
                            <w:r>
                              <w:rPr>
                                <w:b/>
                                <w:bCs/>
                                <w:color w:val="C00000"/>
                                <w:spacing w:val="0"/>
                                <w:w w:val="100"/>
                                <w:position w:val="0"/>
                                <w:shd w:val="clear" w:color="auto" w:fill="auto"/>
                                <w:lang w:val="en-US" w:eastAsia="en-US" w:bidi="en-US"/>
                              </w:rPr>
                              <w:t>BOSNIA AND HERZEGOVINA</w:t>
                            </w:r>
                          </w:p>
                        </w:txbxContent>
                      </wps:txbx>
                      <wps:bodyPr wrap="none" lIns="0" tIns="0" rIns="0" bIns="0">
                        <a:noAutoFit/>
                      </wps:bodyPr>
                    </wps:wsp>
                  </a:graphicData>
                </a:graphic>
              </wp:anchor>
            </w:drawing>
          </mc:Choice>
          <mc:Fallback>
            <w:pict>
              <v:shape id="_x0000_s1171" type="#_x0000_t202" style="position:absolute;margin-left:62.399999999999999pt;margin-top:371.5pt;width:106.09999999999999pt;height:12.25pt;z-index:-125829330;mso-wrap-distance-left:0;mso-wrap-distance-top:371.5pt;mso-wrap-distance-right:0;mso-wrap-distance-bottom:54.450000000000003pt;mso-position-horizontal-relative:page" filled="f" stroked="f">
                <v:textbox inset="0,0,0,0">
                  <w:txbxContent>
                    <w:p>
                      <w:pPr>
                        <w:pStyle w:val="Style38"/>
                        <w:keepNext w:val="0"/>
                        <w:keepLines w:val="0"/>
                        <w:widowControl w:val="0"/>
                        <w:pBdr>
                          <w:bottom w:val="single" w:sz="4" w:space="0" w:color="auto"/>
                        </w:pBdr>
                        <w:shd w:val="clear" w:color="auto" w:fill="auto"/>
                        <w:bidi w:val="0"/>
                        <w:spacing w:before="0" w:after="0" w:line="240" w:lineRule="auto"/>
                        <w:ind w:left="0" w:right="0" w:firstLine="0"/>
                        <w:jc w:val="left"/>
                      </w:pPr>
                      <w:r>
                        <w:rPr>
                          <w:b/>
                          <w:bCs/>
                          <w:color w:val="C00000"/>
                          <w:spacing w:val="0"/>
                          <w:w w:val="100"/>
                          <w:position w:val="0"/>
                          <w:shd w:val="clear" w:color="auto" w:fill="auto"/>
                          <w:lang w:val="en-US" w:eastAsia="en-US" w:bidi="en-US"/>
                        </w:rPr>
                        <w:t>BOSNIA AND HERZEGOVINA</w:t>
                      </w:r>
                    </w:p>
                  </w:txbxContent>
                </v:textbox>
                <w10:wrap type="topAndBottom" anchorx="page"/>
              </v:shape>
            </w:pict>
          </mc:Fallback>
        </mc:AlternateContent>
      </w:r>
      <w:r>
        <mc:AlternateContent>
          <mc:Choice Requires="wps">
            <w:drawing>
              <wp:anchor distT="3812540" distB="789305" distL="0" distR="0" simplePos="0" relativeHeight="125829425" behindDoc="0" locked="0" layoutInCell="1" allowOverlap="1">
                <wp:simplePos x="0" y="0"/>
                <wp:positionH relativeFrom="page">
                  <wp:posOffset>3825240</wp:posOffset>
                </wp:positionH>
                <wp:positionV relativeFrom="paragraph">
                  <wp:posOffset>3812540</wp:posOffset>
                </wp:positionV>
                <wp:extent cx="2724785" cy="963295"/>
                <wp:wrapTopAndBottom/>
                <wp:docPr id="147" name="Shape 147"/>
                <a:graphic xmlns:a="http://schemas.openxmlformats.org/drawingml/2006/main">
                  <a:graphicData uri="http://schemas.microsoft.com/office/word/2010/wordprocessingShape">
                    <wps:wsp>
                      <wps:cNvSpPr txBox="1"/>
                      <wps:spPr>
                        <a:xfrm>
                          <a:ext cx="2724785" cy="96329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Eurydice Unit</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Finnish National Agency for Education</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P.O. Box 380</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00531 Helsinki</w:t>
                            </w:r>
                          </w:p>
                          <w:p>
                            <w:pPr>
                              <w:pStyle w:val="Style46"/>
                              <w:keepNext w:val="0"/>
                              <w:keepLines w:val="0"/>
                              <w:widowControl w:val="0"/>
                              <w:pBdr>
                                <w:bottom w:val="single" w:sz="4" w:space="0" w:color="auto"/>
                              </w:pBdr>
                              <w:shd w:val="clear" w:color="auto" w:fill="auto"/>
                              <w:bidi w:val="0"/>
                              <w:spacing w:before="0" w:after="140" w:line="240" w:lineRule="auto"/>
                              <w:ind w:left="0" w:right="0" w:firstLine="0"/>
                              <w:jc w:val="left"/>
                            </w:pPr>
                            <w:r>
                              <w:rPr>
                                <w:spacing w:val="0"/>
                                <w:w w:val="100"/>
                                <w:position w:val="0"/>
                                <w:shd w:val="clear" w:color="auto" w:fill="auto"/>
                                <w:lang w:val="en-US" w:eastAsia="en-US" w:bidi="en-US"/>
                              </w:rPr>
                              <w:t>Contribution of the Unit: Sinikka Tamminen (senior adviser), Hanna Laakso (senior adviser), Sofia Mursula (specialist)</w:t>
                            </w:r>
                          </w:p>
                          <w:p>
                            <w:pPr>
                              <w:pStyle w:val="Style38"/>
                              <w:keepNext w:val="0"/>
                              <w:keepLines w:val="0"/>
                              <w:widowControl w:val="0"/>
                              <w:pBdr>
                                <w:bottom w:val="single" w:sz="4" w:space="0" w:color="auto"/>
                              </w:pBdr>
                              <w:shd w:val="clear" w:color="auto" w:fill="auto"/>
                              <w:bidi w:val="0"/>
                              <w:spacing w:before="0" w:after="0" w:line="240" w:lineRule="auto"/>
                              <w:ind w:left="0" w:right="0" w:firstLine="0"/>
                              <w:jc w:val="left"/>
                            </w:pPr>
                            <w:r>
                              <w:rPr>
                                <w:b/>
                                <w:bCs/>
                                <w:color w:val="C00000"/>
                                <w:spacing w:val="0"/>
                                <w:w w:val="100"/>
                                <w:position w:val="0"/>
                                <w:shd w:val="clear" w:color="auto" w:fill="auto"/>
                                <w:lang w:val="en-US" w:eastAsia="en-US" w:bidi="en-US"/>
                              </w:rPr>
                              <w:t>FORMER YUGOSLAV REPUBLIC OF MACEDONIA</w:t>
                            </w:r>
                          </w:p>
                        </w:txbxContent>
                      </wps:txbx>
                      <wps:bodyPr lIns="0" tIns="0" rIns="0" bIns="0">
                        <a:noAutoFit/>
                      </wps:bodyPr>
                    </wps:wsp>
                  </a:graphicData>
                </a:graphic>
              </wp:anchor>
            </w:drawing>
          </mc:Choice>
          <mc:Fallback>
            <w:pict>
              <v:shape id="_x0000_s1173" type="#_x0000_t202" style="position:absolute;margin-left:301.19999999999999pt;margin-top:300.19999999999999pt;width:214.55000000000001pt;height:75.849999999999994pt;z-index:-125829328;mso-wrap-distance-left:0;mso-wrap-distance-top:300.19999999999999pt;mso-wrap-distance-right:0;mso-wrap-distance-bottom:62.149999999999999pt;mso-position-horizontal-relative:page" filled="f" stroked="f">
                <v:textbox inset="0,0,0,0">
                  <w:txbxContent>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Eurydice Unit</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Finnish National Agency for Education</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P.O. Box 380</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00531 Helsinki</w:t>
                      </w:r>
                    </w:p>
                    <w:p>
                      <w:pPr>
                        <w:pStyle w:val="Style46"/>
                        <w:keepNext w:val="0"/>
                        <w:keepLines w:val="0"/>
                        <w:widowControl w:val="0"/>
                        <w:pBdr>
                          <w:bottom w:val="single" w:sz="4" w:space="0" w:color="auto"/>
                        </w:pBdr>
                        <w:shd w:val="clear" w:color="auto" w:fill="auto"/>
                        <w:bidi w:val="0"/>
                        <w:spacing w:before="0" w:after="140" w:line="240" w:lineRule="auto"/>
                        <w:ind w:left="0" w:right="0" w:firstLine="0"/>
                        <w:jc w:val="left"/>
                      </w:pPr>
                      <w:r>
                        <w:rPr>
                          <w:spacing w:val="0"/>
                          <w:w w:val="100"/>
                          <w:position w:val="0"/>
                          <w:shd w:val="clear" w:color="auto" w:fill="auto"/>
                          <w:lang w:val="en-US" w:eastAsia="en-US" w:bidi="en-US"/>
                        </w:rPr>
                        <w:t>Contribution of the Unit: Sinikka Tamminen (senior adviser), Hanna Laakso (senior adviser), Sofia Mursula (specialist)</w:t>
                      </w:r>
                    </w:p>
                    <w:p>
                      <w:pPr>
                        <w:pStyle w:val="Style38"/>
                        <w:keepNext w:val="0"/>
                        <w:keepLines w:val="0"/>
                        <w:widowControl w:val="0"/>
                        <w:pBdr>
                          <w:bottom w:val="single" w:sz="4" w:space="0" w:color="auto"/>
                        </w:pBdr>
                        <w:shd w:val="clear" w:color="auto" w:fill="auto"/>
                        <w:bidi w:val="0"/>
                        <w:spacing w:before="0" w:after="0" w:line="240" w:lineRule="auto"/>
                        <w:ind w:left="0" w:right="0" w:firstLine="0"/>
                        <w:jc w:val="left"/>
                      </w:pPr>
                      <w:r>
                        <w:rPr>
                          <w:b/>
                          <w:bCs/>
                          <w:color w:val="C00000"/>
                          <w:spacing w:val="0"/>
                          <w:w w:val="100"/>
                          <w:position w:val="0"/>
                          <w:shd w:val="clear" w:color="auto" w:fill="auto"/>
                          <w:lang w:val="en-US" w:eastAsia="en-US" w:bidi="en-US"/>
                        </w:rPr>
                        <w:t>FORMER YUGOSLAV REPUBLIC OF MACEDONIA</w:t>
                      </w:r>
                    </w:p>
                  </w:txbxContent>
                </v:textbox>
                <w10:wrap type="topAndBottom" anchorx="page"/>
              </v:shape>
            </w:pict>
          </mc:Fallback>
        </mc:AlternateContent>
      </w:r>
      <w:r>
        <mc:AlternateContent>
          <mc:Choice Requires="wps">
            <w:drawing>
              <wp:anchor distT="4933950" distB="12700" distL="0" distR="0" simplePos="0" relativeHeight="125829427" behindDoc="0" locked="0" layoutInCell="1" allowOverlap="1">
                <wp:simplePos x="0" y="0"/>
                <wp:positionH relativeFrom="page">
                  <wp:posOffset>783590</wp:posOffset>
                </wp:positionH>
                <wp:positionV relativeFrom="paragraph">
                  <wp:posOffset>4933950</wp:posOffset>
                </wp:positionV>
                <wp:extent cx="1969135" cy="618490"/>
                <wp:wrapTopAndBottom/>
                <wp:docPr id="149" name="Shape 149"/>
                <a:graphic xmlns:a="http://schemas.openxmlformats.org/drawingml/2006/main">
                  <a:graphicData uri="http://schemas.microsoft.com/office/word/2010/wordprocessingShape">
                    <wps:wsp>
                      <wps:cNvSpPr txBox="1"/>
                      <wps:spPr>
                        <a:xfrm>
                          <a:ext cx="1969135" cy="61849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Ministry of Civil Affairs</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Education Sector</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Trg BiH 3</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71000 Sarajevo</w:t>
                            </w:r>
                          </w:p>
                          <w:p>
                            <w:pPr>
                              <w:pStyle w:val="Style46"/>
                              <w:keepNext w:val="0"/>
                              <w:keepLines w:val="0"/>
                              <w:widowControl w:val="0"/>
                              <w:pBdr>
                                <w:bottom w:val="single" w:sz="4" w:space="0" w:color="auto"/>
                              </w:pBdr>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Contribution of the Unit: Joint responsibility</w:t>
                            </w:r>
                          </w:p>
                        </w:txbxContent>
                      </wps:txbx>
                      <wps:bodyPr lIns="0" tIns="0" rIns="0" bIns="0">
                        <a:noAutoFit/>
                      </wps:bodyPr>
                    </wps:wsp>
                  </a:graphicData>
                </a:graphic>
              </wp:anchor>
            </w:drawing>
          </mc:Choice>
          <mc:Fallback>
            <w:pict>
              <v:shape id="_x0000_s1175" type="#_x0000_t202" style="position:absolute;margin-left:61.700000000000003pt;margin-top:388.5pt;width:155.05000000000001pt;height:48.700000000000003pt;z-index:-125829326;mso-wrap-distance-left:0;mso-wrap-distance-top:388.5pt;mso-wrap-distance-right:0;mso-wrap-distance-bottom:1.pt;mso-position-horizontal-relative:page" filled="f" stroked="f">
                <v:textbox inset="0,0,0,0">
                  <w:txbxContent>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Ministry of Civil Affairs</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Education Sector</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Trg BiH 3</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71000 Sarajevo</w:t>
                      </w:r>
                    </w:p>
                    <w:p>
                      <w:pPr>
                        <w:pStyle w:val="Style46"/>
                        <w:keepNext w:val="0"/>
                        <w:keepLines w:val="0"/>
                        <w:widowControl w:val="0"/>
                        <w:pBdr>
                          <w:bottom w:val="single" w:sz="4" w:space="0" w:color="auto"/>
                        </w:pBdr>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Contribution of the Unit: Joint responsibility</w:t>
                      </w:r>
                    </w:p>
                  </w:txbxContent>
                </v:textbox>
                <w10:wrap type="topAndBottom" anchorx="page"/>
              </v:shape>
            </w:pict>
          </mc:Fallback>
        </mc:AlternateContent>
      </w:r>
      <w:r>
        <mc:AlternateContent>
          <mc:Choice Requires="wps">
            <w:drawing>
              <wp:anchor distT="4836795" distB="228600" distL="0" distR="0" simplePos="0" relativeHeight="125829429" behindDoc="0" locked="0" layoutInCell="1" allowOverlap="1">
                <wp:simplePos x="0" y="0"/>
                <wp:positionH relativeFrom="page">
                  <wp:posOffset>3825240</wp:posOffset>
                </wp:positionH>
                <wp:positionV relativeFrom="paragraph">
                  <wp:posOffset>4836795</wp:posOffset>
                </wp:positionV>
                <wp:extent cx="2569210" cy="499745"/>
                <wp:wrapTopAndBottom/>
                <wp:docPr id="151" name="Shape 151"/>
                <a:graphic xmlns:a="http://schemas.openxmlformats.org/drawingml/2006/main">
                  <a:graphicData uri="http://schemas.microsoft.com/office/word/2010/wordprocessingShape">
                    <wps:wsp>
                      <wps:cNvSpPr txBox="1"/>
                      <wps:spPr>
                        <a:xfrm>
                          <a:ext cx="2569210" cy="49974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National Agency for European Educational Programmes and Mobility</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Porta Bunjakovec 2A-1</w:t>
                            </w:r>
                          </w:p>
                          <w:p>
                            <w:pPr>
                              <w:pStyle w:val="Style46"/>
                              <w:keepNext w:val="0"/>
                              <w:keepLines w:val="0"/>
                              <w:widowControl w:val="0"/>
                              <w:pBdr>
                                <w:bottom w:val="single" w:sz="4" w:space="0" w:color="auto"/>
                              </w:pBdr>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1000 Skopje</w:t>
                            </w:r>
                          </w:p>
                        </w:txbxContent>
                      </wps:txbx>
                      <wps:bodyPr lIns="0" tIns="0" rIns="0" bIns="0">
                        <a:noAutoFit/>
                      </wps:bodyPr>
                    </wps:wsp>
                  </a:graphicData>
                </a:graphic>
              </wp:anchor>
            </w:drawing>
          </mc:Choice>
          <mc:Fallback>
            <w:pict>
              <v:shape id="_x0000_s1177" type="#_x0000_t202" style="position:absolute;margin-left:301.19999999999999pt;margin-top:380.85000000000002pt;width:202.30000000000001pt;height:39.350000000000001pt;z-index:-125829324;mso-wrap-distance-left:0;mso-wrap-distance-top:380.85000000000002pt;mso-wrap-distance-right:0;mso-wrap-distance-bottom:18.pt;mso-position-horizontal-relative:page" filled="f" stroked="f">
                <v:textbox inset="0,0,0,0">
                  <w:txbxContent>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National Agency for European Educational Programmes and Mobility</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Porta Bunjakovec 2A-1</w:t>
                      </w:r>
                    </w:p>
                    <w:p>
                      <w:pPr>
                        <w:pStyle w:val="Style46"/>
                        <w:keepNext w:val="0"/>
                        <w:keepLines w:val="0"/>
                        <w:widowControl w:val="0"/>
                        <w:pBdr>
                          <w:bottom w:val="single" w:sz="4" w:space="0" w:color="auto"/>
                        </w:pBdr>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1000 Skopje</w:t>
                      </w:r>
                    </w:p>
                  </w:txbxContent>
                </v:textbox>
                <w10:wrap type="topAndBottom" anchorx="page"/>
              </v:shape>
            </w:pict>
          </mc:Fallback>
        </mc:AlternateContent>
      </w:r>
      <w:r>
        <mc:AlternateContent>
          <mc:Choice Requires="wps">
            <w:drawing>
              <wp:anchor distT="5409565" distB="0" distL="0" distR="0" simplePos="0" relativeHeight="125829431" behindDoc="0" locked="0" layoutInCell="1" allowOverlap="1">
                <wp:simplePos x="0" y="0"/>
                <wp:positionH relativeFrom="page">
                  <wp:posOffset>3837940</wp:posOffset>
                </wp:positionH>
                <wp:positionV relativeFrom="paragraph">
                  <wp:posOffset>5409565</wp:posOffset>
                </wp:positionV>
                <wp:extent cx="414655" cy="155575"/>
                <wp:wrapTopAndBottom/>
                <wp:docPr id="153" name="Shape 153"/>
                <a:graphic xmlns:a="http://schemas.openxmlformats.org/drawingml/2006/main">
                  <a:graphicData uri="http://schemas.microsoft.com/office/word/2010/wordprocessingShape">
                    <wps:wsp>
                      <wps:cNvSpPr txBox="1"/>
                      <wps:spPr>
                        <a:xfrm>
                          <a:ext cx="414655" cy="155575"/>
                        </a:xfrm>
                        <a:prstGeom prst="rect"/>
                        <a:noFill/>
                      </wps:spPr>
                      <wps:txbx>
                        <w:txbxContent>
                          <w:p>
                            <w:pPr>
                              <w:pStyle w:val="Style38"/>
                              <w:keepNext w:val="0"/>
                              <w:keepLines w:val="0"/>
                              <w:widowControl w:val="0"/>
                              <w:pBdr>
                                <w:bottom w:val="single" w:sz="4" w:space="0" w:color="auto"/>
                              </w:pBdr>
                              <w:shd w:val="clear" w:color="auto" w:fill="auto"/>
                              <w:bidi w:val="0"/>
                              <w:spacing w:before="0" w:after="0" w:line="240" w:lineRule="auto"/>
                              <w:ind w:left="0" w:right="0" w:firstLine="0"/>
                              <w:jc w:val="left"/>
                            </w:pPr>
                            <w:r>
                              <w:rPr>
                                <w:b/>
                                <w:bCs/>
                                <w:color w:val="C00000"/>
                                <w:spacing w:val="0"/>
                                <w:w w:val="100"/>
                                <w:position w:val="0"/>
                                <w:shd w:val="clear" w:color="auto" w:fill="auto"/>
                                <w:lang w:val="en-US" w:eastAsia="en-US" w:bidi="en-US"/>
                              </w:rPr>
                              <w:t>FRANCE</w:t>
                            </w:r>
                          </w:p>
                        </w:txbxContent>
                      </wps:txbx>
                      <wps:bodyPr wrap="none" lIns="0" tIns="0" rIns="0" bIns="0">
                        <a:noAutoFit/>
                      </wps:bodyPr>
                    </wps:wsp>
                  </a:graphicData>
                </a:graphic>
              </wp:anchor>
            </w:drawing>
          </mc:Choice>
          <mc:Fallback>
            <w:pict>
              <v:shape id="_x0000_s1179" type="#_x0000_t202" style="position:absolute;margin-left:302.19999999999999pt;margin-top:425.94999999999999pt;width:32.649999999999999pt;height:12.25pt;z-index:-125829322;mso-wrap-distance-left:0;mso-wrap-distance-top:425.94999999999999pt;mso-wrap-distance-right:0;mso-position-horizontal-relative:page" filled="f" stroked="f">
                <v:textbox inset="0,0,0,0">
                  <w:txbxContent>
                    <w:p>
                      <w:pPr>
                        <w:pStyle w:val="Style38"/>
                        <w:keepNext w:val="0"/>
                        <w:keepLines w:val="0"/>
                        <w:widowControl w:val="0"/>
                        <w:pBdr>
                          <w:bottom w:val="single" w:sz="4" w:space="0" w:color="auto"/>
                        </w:pBdr>
                        <w:shd w:val="clear" w:color="auto" w:fill="auto"/>
                        <w:bidi w:val="0"/>
                        <w:spacing w:before="0" w:after="0" w:line="240" w:lineRule="auto"/>
                        <w:ind w:left="0" w:right="0" w:firstLine="0"/>
                        <w:jc w:val="left"/>
                      </w:pPr>
                      <w:r>
                        <w:rPr>
                          <w:b/>
                          <w:bCs/>
                          <w:color w:val="C00000"/>
                          <w:spacing w:val="0"/>
                          <w:w w:val="100"/>
                          <w:position w:val="0"/>
                          <w:shd w:val="clear" w:color="auto" w:fill="auto"/>
                          <w:lang w:val="en-US" w:eastAsia="en-US" w:bidi="en-US"/>
                        </w:rPr>
                        <w:t>FRANCE</w:t>
                      </w:r>
                    </w:p>
                  </w:txbxContent>
                </v:textbox>
                <w10:wrap type="topAndBottom" anchorx="page"/>
              </v:shape>
            </w:pict>
          </mc:Fallback>
        </mc:AlternateContent>
      </w:r>
    </w:p>
    <w:p>
      <w:pPr>
        <w:widowControl w:val="0"/>
        <w:spacing w:line="1" w:lineRule="exact"/>
      </w:pPr>
      <w:r>
        <mc:AlternateContent>
          <mc:Choice Requires="wps">
            <w:drawing>
              <wp:anchor distT="50800" distB="1021080" distL="0" distR="0" simplePos="0" relativeHeight="125829433" behindDoc="0" locked="0" layoutInCell="1" allowOverlap="1">
                <wp:simplePos x="0" y="0"/>
                <wp:positionH relativeFrom="page">
                  <wp:posOffset>795655</wp:posOffset>
                </wp:positionH>
                <wp:positionV relativeFrom="paragraph">
                  <wp:posOffset>50800</wp:posOffset>
                </wp:positionV>
                <wp:extent cx="527050" cy="155575"/>
                <wp:wrapTopAndBottom/>
                <wp:docPr id="155" name="Shape 155"/>
                <a:graphic xmlns:a="http://schemas.openxmlformats.org/drawingml/2006/main">
                  <a:graphicData uri="http://schemas.microsoft.com/office/word/2010/wordprocessingShape">
                    <wps:wsp>
                      <wps:cNvSpPr txBox="1"/>
                      <wps:spPr>
                        <a:xfrm>
                          <a:ext cx="527050" cy="155575"/>
                        </a:xfrm>
                        <a:prstGeom prst="rect"/>
                        <a:noFill/>
                      </wps:spPr>
                      <wps:txbx>
                        <w:txbxContent>
                          <w:p>
                            <w:pPr>
                              <w:pStyle w:val="Style38"/>
                              <w:keepNext w:val="0"/>
                              <w:keepLines w:val="0"/>
                              <w:widowControl w:val="0"/>
                              <w:pBdr>
                                <w:bottom w:val="single" w:sz="4" w:space="0" w:color="auto"/>
                              </w:pBdr>
                              <w:shd w:val="clear" w:color="auto" w:fill="auto"/>
                              <w:bidi w:val="0"/>
                              <w:spacing w:before="0" w:after="0" w:line="240" w:lineRule="auto"/>
                              <w:ind w:left="0" w:right="0" w:firstLine="0"/>
                              <w:jc w:val="left"/>
                            </w:pPr>
                            <w:r>
                              <w:rPr>
                                <w:b/>
                                <w:bCs/>
                                <w:color w:val="C00000"/>
                                <w:spacing w:val="0"/>
                                <w:w w:val="100"/>
                                <w:position w:val="0"/>
                                <w:shd w:val="clear" w:color="auto" w:fill="auto"/>
                                <w:lang w:val="en-US" w:eastAsia="en-US" w:bidi="en-US"/>
                              </w:rPr>
                              <w:t>BULGARIA</w:t>
                            </w:r>
                          </w:p>
                        </w:txbxContent>
                      </wps:txbx>
                      <wps:bodyPr wrap="none" lIns="0" tIns="0" rIns="0" bIns="0">
                        <a:noAutoFit/>
                      </wps:bodyPr>
                    </wps:wsp>
                  </a:graphicData>
                </a:graphic>
              </wp:anchor>
            </w:drawing>
          </mc:Choice>
          <mc:Fallback>
            <w:pict>
              <v:shape id="_x0000_s1181" type="#_x0000_t202" style="position:absolute;margin-left:62.649999999999999pt;margin-top:4.pt;width:41.5pt;height:12.25pt;z-index:-125829320;mso-wrap-distance-left:0;mso-wrap-distance-top:4.pt;mso-wrap-distance-right:0;mso-wrap-distance-bottom:80.400000000000006pt;mso-position-horizontal-relative:page" filled="f" stroked="f">
                <v:textbox inset="0,0,0,0">
                  <w:txbxContent>
                    <w:p>
                      <w:pPr>
                        <w:pStyle w:val="Style38"/>
                        <w:keepNext w:val="0"/>
                        <w:keepLines w:val="0"/>
                        <w:widowControl w:val="0"/>
                        <w:pBdr>
                          <w:bottom w:val="single" w:sz="4" w:space="0" w:color="auto"/>
                        </w:pBdr>
                        <w:shd w:val="clear" w:color="auto" w:fill="auto"/>
                        <w:bidi w:val="0"/>
                        <w:spacing w:before="0" w:after="0" w:line="240" w:lineRule="auto"/>
                        <w:ind w:left="0" w:right="0" w:firstLine="0"/>
                        <w:jc w:val="left"/>
                      </w:pPr>
                      <w:r>
                        <w:rPr>
                          <w:b/>
                          <w:bCs/>
                          <w:color w:val="C00000"/>
                          <w:spacing w:val="0"/>
                          <w:w w:val="100"/>
                          <w:position w:val="0"/>
                          <w:shd w:val="clear" w:color="auto" w:fill="auto"/>
                          <w:lang w:val="en-US" w:eastAsia="en-US" w:bidi="en-US"/>
                        </w:rPr>
                        <w:t>BULGARIA</w:t>
                      </w:r>
                    </w:p>
                  </w:txbxContent>
                </v:textbox>
                <w10:wrap type="topAndBottom" anchorx="page"/>
              </v:shape>
            </w:pict>
          </mc:Fallback>
        </mc:AlternateContent>
      </w:r>
      <w:r>
        <mc:AlternateContent>
          <mc:Choice Requires="wps">
            <w:drawing>
              <wp:anchor distT="267335" distB="237490" distL="0" distR="0" simplePos="0" relativeHeight="125829435" behindDoc="0" locked="0" layoutInCell="1" allowOverlap="1">
                <wp:simplePos x="0" y="0"/>
                <wp:positionH relativeFrom="page">
                  <wp:posOffset>783590</wp:posOffset>
                </wp:positionH>
                <wp:positionV relativeFrom="paragraph">
                  <wp:posOffset>267335</wp:posOffset>
                </wp:positionV>
                <wp:extent cx="1871345" cy="722630"/>
                <wp:wrapTopAndBottom/>
                <wp:docPr id="157" name="Shape 157"/>
                <a:graphic xmlns:a="http://schemas.openxmlformats.org/drawingml/2006/main">
                  <a:graphicData uri="http://schemas.microsoft.com/office/word/2010/wordprocessingShape">
                    <wps:wsp>
                      <wps:cNvSpPr txBox="1"/>
                      <wps:spPr>
                        <a:xfrm>
                          <a:ext cx="1871345" cy="72263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Eurydice Unit</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Human Resource Development Centre Education Research and Planning Unit 15, Graf Ignatiev Str.</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1000 Sofia</w:t>
                            </w:r>
                          </w:p>
                          <w:p>
                            <w:pPr>
                              <w:pStyle w:val="Style46"/>
                              <w:keepNext w:val="0"/>
                              <w:keepLines w:val="0"/>
                              <w:widowControl w:val="0"/>
                              <w:pBdr>
                                <w:bottom w:val="single" w:sz="4" w:space="0" w:color="auto"/>
                              </w:pBdr>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Contribution of the Unit: Ivana Radonova</w:t>
                            </w:r>
                          </w:p>
                        </w:txbxContent>
                      </wps:txbx>
                      <wps:bodyPr lIns="0" tIns="0" rIns="0" bIns="0">
                        <a:noAutoFit/>
                      </wps:bodyPr>
                    </wps:wsp>
                  </a:graphicData>
                </a:graphic>
              </wp:anchor>
            </w:drawing>
          </mc:Choice>
          <mc:Fallback>
            <w:pict>
              <v:shape id="_x0000_s1183" type="#_x0000_t202" style="position:absolute;margin-left:61.700000000000003pt;margin-top:21.050000000000001pt;width:147.34999999999999pt;height:56.899999999999999pt;z-index:-125829318;mso-wrap-distance-left:0;mso-wrap-distance-top:21.050000000000001pt;mso-wrap-distance-right:0;mso-wrap-distance-bottom:18.699999999999999pt;mso-position-horizontal-relative:page" filled="f" stroked="f">
                <v:textbox inset="0,0,0,0">
                  <w:txbxContent>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Eurydice Unit</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Human Resource Development Centre Education Research and Planning Unit 15, Graf Ignatiev Str.</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1000 Sofia</w:t>
                      </w:r>
                    </w:p>
                    <w:p>
                      <w:pPr>
                        <w:pStyle w:val="Style46"/>
                        <w:keepNext w:val="0"/>
                        <w:keepLines w:val="0"/>
                        <w:widowControl w:val="0"/>
                        <w:pBdr>
                          <w:bottom w:val="single" w:sz="4" w:space="0" w:color="auto"/>
                        </w:pBdr>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Contribution of the Unit: Ivana Radonova</w:t>
                      </w:r>
                    </w:p>
                  </w:txbxContent>
                </v:textbox>
                <w10:wrap type="topAndBottom" anchorx="page"/>
              </v:shape>
            </w:pict>
          </mc:Fallback>
        </mc:AlternateContent>
      </w:r>
      <w:r>
        <mc:AlternateContent>
          <mc:Choice Requires="wps">
            <w:drawing>
              <wp:anchor distT="1075055" distB="0" distL="0" distR="0" simplePos="0" relativeHeight="125829437" behindDoc="0" locked="0" layoutInCell="1" allowOverlap="1">
                <wp:simplePos x="0" y="0"/>
                <wp:positionH relativeFrom="page">
                  <wp:posOffset>786765</wp:posOffset>
                </wp:positionH>
                <wp:positionV relativeFrom="paragraph">
                  <wp:posOffset>1075055</wp:posOffset>
                </wp:positionV>
                <wp:extent cx="472440" cy="152400"/>
                <wp:wrapTopAndBottom/>
                <wp:docPr id="159" name="Shape 159"/>
                <a:graphic xmlns:a="http://schemas.openxmlformats.org/drawingml/2006/main">
                  <a:graphicData uri="http://schemas.microsoft.com/office/word/2010/wordprocessingShape">
                    <wps:wsp>
                      <wps:cNvSpPr txBox="1"/>
                      <wps:spPr>
                        <a:xfrm>
                          <a:ext cx="472440" cy="152400"/>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left"/>
                            </w:pPr>
                            <w:r>
                              <w:rPr>
                                <w:b/>
                                <w:bCs/>
                                <w:color w:val="C00000"/>
                                <w:spacing w:val="0"/>
                                <w:w w:val="100"/>
                                <w:position w:val="0"/>
                                <w:shd w:val="clear" w:color="auto" w:fill="auto"/>
                                <w:lang w:val="en-US" w:eastAsia="en-US" w:bidi="en-US"/>
                              </w:rPr>
                              <w:t>CROATIA</w:t>
                            </w:r>
                          </w:p>
                        </w:txbxContent>
                      </wps:txbx>
                      <wps:bodyPr wrap="none" lIns="0" tIns="0" rIns="0" bIns="0">
                        <a:noAutoFit/>
                      </wps:bodyPr>
                    </wps:wsp>
                  </a:graphicData>
                </a:graphic>
              </wp:anchor>
            </w:drawing>
          </mc:Choice>
          <mc:Fallback>
            <w:pict>
              <v:shape id="_x0000_s1185" type="#_x0000_t202" style="position:absolute;margin-left:61.950000000000003pt;margin-top:84.650000000000006pt;width:37.200000000000003pt;height:12.pt;z-index:-125829316;mso-wrap-distance-left:0;mso-wrap-distance-top:84.650000000000006pt;mso-wrap-distance-right:0;mso-position-horizontal-relative:page" filled="f" stroked="f">
                <v:textbox inset="0,0,0,0">
                  <w:txbxContent>
                    <w:p>
                      <w:pPr>
                        <w:pStyle w:val="Style38"/>
                        <w:keepNext w:val="0"/>
                        <w:keepLines w:val="0"/>
                        <w:widowControl w:val="0"/>
                        <w:shd w:val="clear" w:color="auto" w:fill="auto"/>
                        <w:bidi w:val="0"/>
                        <w:spacing w:before="0" w:after="0" w:line="240" w:lineRule="auto"/>
                        <w:ind w:left="0" w:right="0" w:firstLine="0"/>
                        <w:jc w:val="left"/>
                      </w:pPr>
                      <w:r>
                        <w:rPr>
                          <w:b/>
                          <w:bCs/>
                          <w:color w:val="C00000"/>
                          <w:spacing w:val="0"/>
                          <w:w w:val="100"/>
                          <w:position w:val="0"/>
                          <w:shd w:val="clear" w:color="auto" w:fill="auto"/>
                          <w:lang w:val="en-US" w:eastAsia="en-US" w:bidi="en-US"/>
                        </w:rPr>
                        <w:t>CROATIA</w:t>
                      </w:r>
                    </w:p>
                  </w:txbxContent>
                </v:textbox>
                <w10:wrap type="topAndBottom" anchorx="page"/>
              </v:shape>
            </w:pict>
          </mc:Fallback>
        </mc:AlternateContent>
      </w:r>
      <w:r>
        <mc:AlternateContent>
          <mc:Choice Requires="wps">
            <w:drawing>
              <wp:anchor distT="50800" distB="88265" distL="0" distR="0" simplePos="0" relativeHeight="125829439" behindDoc="0" locked="0" layoutInCell="1" allowOverlap="1">
                <wp:simplePos x="0" y="0"/>
                <wp:positionH relativeFrom="page">
                  <wp:posOffset>3825240</wp:posOffset>
                </wp:positionH>
                <wp:positionV relativeFrom="paragraph">
                  <wp:posOffset>50800</wp:posOffset>
                </wp:positionV>
                <wp:extent cx="2758440" cy="1088390"/>
                <wp:wrapTopAndBottom/>
                <wp:docPr id="161" name="Shape 161"/>
                <a:graphic xmlns:a="http://schemas.openxmlformats.org/drawingml/2006/main">
                  <a:graphicData uri="http://schemas.microsoft.com/office/word/2010/wordprocessingShape">
                    <wps:wsp>
                      <wps:cNvSpPr txBox="1"/>
                      <wps:spPr>
                        <a:xfrm>
                          <a:ext cx="2758440" cy="108839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Unite franpaise d'Eurydice</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Ministere de l'Education nationale et de la Jeunesse (MENJ- DEPP-MIREI)</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Ministere de l'Enseignement superieur, de la Recherche et de l'Innovation (MESRI)</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61-65, rue Dutot</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75732 Paris Cedex 15</w:t>
                            </w:r>
                          </w:p>
                          <w:p>
                            <w:pPr>
                              <w:pStyle w:val="Style46"/>
                              <w:keepNext w:val="0"/>
                              <w:keepLines w:val="0"/>
                              <w:widowControl w:val="0"/>
                              <w:pBdr>
                                <w:bottom w:val="single" w:sz="4" w:space="0" w:color="auto"/>
                              </w:pBdr>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Contribution of the Unit: Helene Bessieres (expert), Marine Gobet et Catherine Chapel (MESRI-DGESIP-DGRI-DAEI)</w:t>
                            </w:r>
                          </w:p>
                        </w:txbxContent>
                      </wps:txbx>
                      <wps:bodyPr lIns="0" tIns="0" rIns="0" bIns="0">
                        <a:noAutoFit/>
                      </wps:bodyPr>
                    </wps:wsp>
                  </a:graphicData>
                </a:graphic>
              </wp:anchor>
            </w:drawing>
          </mc:Choice>
          <mc:Fallback>
            <w:pict>
              <v:shape id="_x0000_s1187" type="#_x0000_t202" style="position:absolute;margin-left:301.19999999999999pt;margin-top:4.pt;width:217.19999999999999pt;height:85.700000000000003pt;z-index:-125829314;mso-wrap-distance-left:0;mso-wrap-distance-top:4.pt;mso-wrap-distance-right:0;mso-wrap-distance-bottom:6.9500000000000002pt;mso-position-horizontal-relative:page" filled="f" stroked="f">
                <v:textbox inset="0,0,0,0">
                  <w:txbxContent>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Unite franpaise d'Eurydice</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Ministere de l'Education nationale et de la Jeunesse (MENJ- DEPP-MIREI)</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Ministere de l'Enseignement superieur, de la Recherche et de l'Innovation (MESRI)</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61-65, rue Dutot</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75732 Paris Cedex 15</w:t>
                      </w:r>
                    </w:p>
                    <w:p>
                      <w:pPr>
                        <w:pStyle w:val="Style46"/>
                        <w:keepNext w:val="0"/>
                        <w:keepLines w:val="0"/>
                        <w:widowControl w:val="0"/>
                        <w:pBdr>
                          <w:bottom w:val="single" w:sz="4" w:space="0" w:color="auto"/>
                        </w:pBdr>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Contribution of the Unit: Helene Bessieres (expert), Marine Gobet et Catherine Chapel (MESRI-DGESIP-DGRI-DAEI)</w:t>
                      </w:r>
                    </w:p>
                  </w:txbxContent>
                </v:textbox>
                <w10:wrap type="topAndBottom" anchorx="page"/>
              </v:shape>
            </w:pict>
          </mc:Fallback>
        </mc:AlternateContent>
      </w:r>
    </w:p>
    <w:p>
      <w:pPr>
        <w:widowControl w:val="0"/>
        <w:spacing w:line="1" w:lineRule="exact"/>
        <w:sectPr>
          <w:headerReference w:type="default" r:id="rId69"/>
          <w:footerReference w:type="default" r:id="rId70"/>
          <w:headerReference w:type="even" r:id="rId71"/>
          <w:footerReference w:type="even" r:id="rId72"/>
          <w:footnotePr>
            <w:pos w:val="pageBottom"/>
            <w:numFmt w:val="decimal"/>
            <w:numRestart w:val="continuous"/>
          </w:footnotePr>
          <w:pgSz w:w="11900" w:h="16840"/>
          <w:pgMar w:top="1729" w:left="1234" w:right="1584" w:bottom="1254" w:header="0" w:footer="3" w:gutter="0"/>
          <w:cols w:space="720"/>
          <w:noEndnote/>
          <w:rtlGutter w:val="0"/>
          <w:docGrid w:linePitch="360"/>
        </w:sectPr>
      </w:pPr>
      <w:r>
        <mc:AlternateContent>
          <mc:Choice Requires="wps">
            <w:drawing>
              <wp:anchor distT="57785" distB="1139825" distL="0" distR="0" simplePos="0" relativeHeight="125829441" behindDoc="0" locked="0" layoutInCell="1" allowOverlap="1">
                <wp:simplePos x="0" y="0"/>
                <wp:positionH relativeFrom="page">
                  <wp:posOffset>783590</wp:posOffset>
                </wp:positionH>
                <wp:positionV relativeFrom="paragraph">
                  <wp:posOffset>57785</wp:posOffset>
                </wp:positionV>
                <wp:extent cx="1969135" cy="502920"/>
                <wp:wrapTopAndBottom/>
                <wp:docPr id="173" name="Shape 173"/>
                <a:graphic xmlns:a="http://schemas.openxmlformats.org/drawingml/2006/main">
                  <a:graphicData uri="http://schemas.microsoft.com/office/word/2010/wordprocessingShape">
                    <wps:wsp>
                      <wps:cNvSpPr txBox="1"/>
                      <wps:spPr>
                        <a:xfrm>
                          <a:ext cx="1969135" cy="502920"/>
                        </a:xfrm>
                        <a:prstGeom prst="rect"/>
                        <a:noFill/>
                      </wps:spPr>
                      <wps:txbx>
                        <w:txbxContent>
                          <w:p>
                            <w:pPr>
                              <w:pStyle w:val="Style46"/>
                              <w:keepNext w:val="0"/>
                              <w:keepLines w:val="0"/>
                              <w:widowControl w:val="0"/>
                              <w:pBdr>
                                <w:top w:val="single" w:sz="4" w:space="0" w:color="auto"/>
                              </w:pBdr>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Agency for Mobility and EU Programmes</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Frankopanska 26</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10000 Zagreb</w:t>
                            </w:r>
                          </w:p>
                          <w:p>
                            <w:pPr>
                              <w:pStyle w:val="Style46"/>
                              <w:keepNext w:val="0"/>
                              <w:keepLines w:val="0"/>
                              <w:widowControl w:val="0"/>
                              <w:pBdr>
                                <w:bottom w:val="single" w:sz="4" w:space="0" w:color="auto"/>
                              </w:pBdr>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Contribution of the Unit: Joint responsibility</w:t>
                            </w:r>
                          </w:p>
                        </w:txbxContent>
                      </wps:txbx>
                      <wps:bodyPr lIns="0" tIns="0" rIns="0" bIns="0">
                        <a:noAutoFit/>
                      </wps:bodyPr>
                    </wps:wsp>
                  </a:graphicData>
                </a:graphic>
              </wp:anchor>
            </w:drawing>
          </mc:Choice>
          <mc:Fallback>
            <w:pict>
              <v:shape id="_x0000_s1199" type="#_x0000_t202" style="position:absolute;margin-left:61.700000000000003pt;margin-top:4.5499999999999998pt;width:155.05000000000001pt;height:39.600000000000001pt;z-index:-125829312;mso-wrap-distance-left:0;mso-wrap-distance-top:4.5499999999999998pt;mso-wrap-distance-right:0;mso-wrap-distance-bottom:89.75pt;mso-position-horizontal-relative:page" filled="f" stroked="f">
                <v:textbox inset="0,0,0,0">
                  <w:txbxContent>
                    <w:p>
                      <w:pPr>
                        <w:pStyle w:val="Style46"/>
                        <w:keepNext w:val="0"/>
                        <w:keepLines w:val="0"/>
                        <w:widowControl w:val="0"/>
                        <w:pBdr>
                          <w:top w:val="single" w:sz="4" w:space="0" w:color="auto"/>
                        </w:pBdr>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Agency for Mobility and EU Programmes</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Frankopanska 26</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10000 Zagreb</w:t>
                      </w:r>
                    </w:p>
                    <w:p>
                      <w:pPr>
                        <w:pStyle w:val="Style46"/>
                        <w:keepNext w:val="0"/>
                        <w:keepLines w:val="0"/>
                        <w:widowControl w:val="0"/>
                        <w:pBdr>
                          <w:bottom w:val="single" w:sz="4" w:space="0" w:color="auto"/>
                        </w:pBdr>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Contribution of the Unit: Joint responsibility</w:t>
                      </w:r>
                    </w:p>
                  </w:txbxContent>
                </v:textbox>
                <w10:wrap type="topAndBottom" anchorx="page"/>
              </v:shape>
            </w:pict>
          </mc:Fallback>
        </mc:AlternateContent>
      </w:r>
      <w:r>
        <mc:AlternateContent>
          <mc:Choice Requires="wps">
            <w:drawing>
              <wp:anchor distT="0" distB="1544955" distL="0" distR="0" simplePos="0" relativeHeight="125829443" behindDoc="0" locked="0" layoutInCell="1" allowOverlap="1">
                <wp:simplePos x="0" y="0"/>
                <wp:positionH relativeFrom="page">
                  <wp:posOffset>3834765</wp:posOffset>
                </wp:positionH>
                <wp:positionV relativeFrom="paragraph">
                  <wp:posOffset>0</wp:posOffset>
                </wp:positionV>
                <wp:extent cx="511810" cy="155575"/>
                <wp:wrapTopAndBottom/>
                <wp:docPr id="175" name="Shape 175"/>
                <a:graphic xmlns:a="http://schemas.openxmlformats.org/drawingml/2006/main">
                  <a:graphicData uri="http://schemas.microsoft.com/office/word/2010/wordprocessingShape">
                    <wps:wsp>
                      <wps:cNvSpPr txBox="1"/>
                      <wps:spPr>
                        <a:xfrm>
                          <a:ext cx="511810" cy="155575"/>
                        </a:xfrm>
                        <a:prstGeom prst="rect"/>
                        <a:noFill/>
                      </wps:spPr>
                      <wps:txbx>
                        <w:txbxContent>
                          <w:p>
                            <w:pPr>
                              <w:pStyle w:val="Style38"/>
                              <w:keepNext w:val="0"/>
                              <w:keepLines w:val="0"/>
                              <w:widowControl w:val="0"/>
                              <w:pBdr>
                                <w:bottom w:val="single" w:sz="4" w:space="0" w:color="auto"/>
                              </w:pBdr>
                              <w:shd w:val="clear" w:color="auto" w:fill="auto"/>
                              <w:bidi w:val="0"/>
                              <w:spacing w:before="0" w:after="0" w:line="240" w:lineRule="auto"/>
                              <w:ind w:left="0" w:right="0" w:firstLine="0"/>
                              <w:jc w:val="left"/>
                            </w:pPr>
                            <w:r>
                              <w:rPr>
                                <w:b/>
                                <w:bCs/>
                                <w:color w:val="C00000"/>
                                <w:spacing w:val="0"/>
                                <w:w w:val="100"/>
                                <w:position w:val="0"/>
                                <w:shd w:val="clear" w:color="auto" w:fill="auto"/>
                                <w:lang w:val="en-US" w:eastAsia="en-US" w:bidi="en-US"/>
                              </w:rPr>
                              <w:t>GERMANY</w:t>
                            </w:r>
                          </w:p>
                        </w:txbxContent>
                      </wps:txbx>
                      <wps:bodyPr wrap="none" lIns="0" tIns="0" rIns="0" bIns="0">
                        <a:noAutoFit/>
                      </wps:bodyPr>
                    </wps:wsp>
                  </a:graphicData>
                </a:graphic>
              </wp:anchor>
            </w:drawing>
          </mc:Choice>
          <mc:Fallback>
            <w:pict>
              <v:shape id="_x0000_s1201" type="#_x0000_t202" style="position:absolute;margin-left:301.94999999999999pt;margin-top:0;width:40.299999999999997pt;height:12.25pt;z-index:-125829310;mso-wrap-distance-left:0;mso-wrap-distance-right:0;mso-wrap-distance-bottom:121.65000000000001pt;mso-position-horizontal-relative:page" filled="f" stroked="f">
                <v:textbox inset="0,0,0,0">
                  <w:txbxContent>
                    <w:p>
                      <w:pPr>
                        <w:pStyle w:val="Style38"/>
                        <w:keepNext w:val="0"/>
                        <w:keepLines w:val="0"/>
                        <w:widowControl w:val="0"/>
                        <w:pBdr>
                          <w:bottom w:val="single" w:sz="4" w:space="0" w:color="auto"/>
                        </w:pBdr>
                        <w:shd w:val="clear" w:color="auto" w:fill="auto"/>
                        <w:bidi w:val="0"/>
                        <w:spacing w:before="0" w:after="0" w:line="240" w:lineRule="auto"/>
                        <w:ind w:left="0" w:right="0" w:firstLine="0"/>
                        <w:jc w:val="left"/>
                      </w:pPr>
                      <w:r>
                        <w:rPr>
                          <w:b/>
                          <w:bCs/>
                          <w:color w:val="C00000"/>
                          <w:spacing w:val="0"/>
                          <w:w w:val="100"/>
                          <w:position w:val="0"/>
                          <w:shd w:val="clear" w:color="auto" w:fill="auto"/>
                          <w:lang w:val="en-US" w:eastAsia="en-US" w:bidi="en-US"/>
                        </w:rPr>
                        <w:t>GERMANY</w:t>
                      </w:r>
                    </w:p>
                  </w:txbxContent>
                </v:textbox>
                <w10:wrap type="topAndBottom" anchorx="page"/>
              </v:shape>
            </w:pict>
          </mc:Fallback>
        </mc:AlternateContent>
      </w:r>
      <w:r>
        <mc:AlternateContent>
          <mc:Choice Requires="wps">
            <w:drawing>
              <wp:anchor distT="633730" distB="911225" distL="0" distR="0" simplePos="0" relativeHeight="125829445" behindDoc="0" locked="0" layoutInCell="1" allowOverlap="1">
                <wp:simplePos x="0" y="0"/>
                <wp:positionH relativeFrom="page">
                  <wp:posOffset>786765</wp:posOffset>
                </wp:positionH>
                <wp:positionV relativeFrom="paragraph">
                  <wp:posOffset>633730</wp:posOffset>
                </wp:positionV>
                <wp:extent cx="426720" cy="155575"/>
                <wp:wrapTopAndBottom/>
                <wp:docPr id="177" name="Shape 177"/>
                <a:graphic xmlns:a="http://schemas.openxmlformats.org/drawingml/2006/main">
                  <a:graphicData uri="http://schemas.microsoft.com/office/word/2010/wordprocessingShape">
                    <wps:wsp>
                      <wps:cNvSpPr txBox="1"/>
                      <wps:spPr>
                        <a:xfrm>
                          <a:ext cx="426720" cy="155575"/>
                        </a:xfrm>
                        <a:prstGeom prst="rect"/>
                        <a:noFill/>
                      </wps:spPr>
                      <wps:txbx>
                        <w:txbxContent>
                          <w:p>
                            <w:pPr>
                              <w:pStyle w:val="Style38"/>
                              <w:keepNext w:val="0"/>
                              <w:keepLines w:val="0"/>
                              <w:widowControl w:val="0"/>
                              <w:pBdr>
                                <w:bottom w:val="single" w:sz="4" w:space="0" w:color="auto"/>
                              </w:pBdr>
                              <w:shd w:val="clear" w:color="auto" w:fill="auto"/>
                              <w:bidi w:val="0"/>
                              <w:spacing w:before="0" w:after="0" w:line="240" w:lineRule="auto"/>
                              <w:ind w:left="0" w:right="0" w:firstLine="0"/>
                              <w:jc w:val="left"/>
                            </w:pPr>
                            <w:r>
                              <w:rPr>
                                <w:b/>
                                <w:bCs/>
                                <w:color w:val="C00000"/>
                                <w:spacing w:val="0"/>
                                <w:w w:val="100"/>
                                <w:position w:val="0"/>
                                <w:shd w:val="clear" w:color="auto" w:fill="auto"/>
                                <w:lang w:val="en-US" w:eastAsia="en-US" w:bidi="en-US"/>
                              </w:rPr>
                              <w:t>CYPRUS</w:t>
                            </w:r>
                          </w:p>
                        </w:txbxContent>
                      </wps:txbx>
                      <wps:bodyPr wrap="none" lIns="0" tIns="0" rIns="0" bIns="0">
                        <a:noAutoFit/>
                      </wps:bodyPr>
                    </wps:wsp>
                  </a:graphicData>
                </a:graphic>
              </wp:anchor>
            </w:drawing>
          </mc:Choice>
          <mc:Fallback>
            <w:pict>
              <v:shape id="_x0000_s1203" type="#_x0000_t202" style="position:absolute;margin-left:61.950000000000003pt;margin-top:49.899999999999999pt;width:33.600000000000001pt;height:12.25pt;z-index:-125829308;mso-wrap-distance-left:0;mso-wrap-distance-top:49.899999999999999pt;mso-wrap-distance-right:0;mso-wrap-distance-bottom:71.75pt;mso-position-horizontal-relative:page" filled="f" stroked="f">
                <v:textbox inset="0,0,0,0">
                  <w:txbxContent>
                    <w:p>
                      <w:pPr>
                        <w:pStyle w:val="Style38"/>
                        <w:keepNext w:val="0"/>
                        <w:keepLines w:val="0"/>
                        <w:widowControl w:val="0"/>
                        <w:pBdr>
                          <w:bottom w:val="single" w:sz="4" w:space="0" w:color="auto"/>
                        </w:pBdr>
                        <w:shd w:val="clear" w:color="auto" w:fill="auto"/>
                        <w:bidi w:val="0"/>
                        <w:spacing w:before="0" w:after="0" w:line="240" w:lineRule="auto"/>
                        <w:ind w:left="0" w:right="0" w:firstLine="0"/>
                        <w:jc w:val="left"/>
                      </w:pPr>
                      <w:r>
                        <w:rPr>
                          <w:b/>
                          <w:bCs/>
                          <w:color w:val="C00000"/>
                          <w:spacing w:val="0"/>
                          <w:w w:val="100"/>
                          <w:position w:val="0"/>
                          <w:shd w:val="clear" w:color="auto" w:fill="auto"/>
                          <w:lang w:val="en-US" w:eastAsia="en-US" w:bidi="en-US"/>
                        </w:rPr>
                        <w:t>CYPRUS</w:t>
                      </w:r>
                    </w:p>
                  </w:txbxContent>
                </v:textbox>
                <w10:wrap type="topAndBottom" anchorx="page"/>
              </v:shape>
            </w:pict>
          </mc:Fallback>
        </mc:AlternateContent>
      </w:r>
      <w:r>
        <mc:AlternateContent>
          <mc:Choice Requires="wps">
            <w:drawing>
              <wp:anchor distT="847090" distB="0" distL="0" distR="0" simplePos="0" relativeHeight="125829447" behindDoc="0" locked="0" layoutInCell="1" allowOverlap="1">
                <wp:simplePos x="0" y="0"/>
                <wp:positionH relativeFrom="page">
                  <wp:posOffset>783590</wp:posOffset>
                </wp:positionH>
                <wp:positionV relativeFrom="paragraph">
                  <wp:posOffset>847090</wp:posOffset>
                </wp:positionV>
                <wp:extent cx="2322830" cy="853440"/>
                <wp:wrapTopAndBottom/>
                <wp:docPr id="179" name="Shape 179"/>
                <a:graphic xmlns:a="http://schemas.openxmlformats.org/drawingml/2006/main">
                  <a:graphicData uri="http://schemas.microsoft.com/office/word/2010/wordprocessingShape">
                    <wps:wsp>
                      <wps:cNvSpPr txBox="1"/>
                      <wps:spPr>
                        <a:xfrm>
                          <a:ext cx="2322830" cy="85344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Eurydice Unit</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Ministry of Education and Culture</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Kimonos and Thoukydidou</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1434 Nicosia</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Contribution of the Unit: Christiana Haperi; expert: Christakis Kalogirou (Department of Higher Education, Ministry of Education and Culture)</w:t>
                            </w:r>
                          </w:p>
                        </w:txbxContent>
                      </wps:txbx>
                      <wps:bodyPr lIns="0" tIns="0" rIns="0" bIns="0">
                        <a:noAutoFit/>
                      </wps:bodyPr>
                    </wps:wsp>
                  </a:graphicData>
                </a:graphic>
              </wp:anchor>
            </w:drawing>
          </mc:Choice>
          <mc:Fallback>
            <w:pict>
              <v:shape id="_x0000_s1205" type="#_x0000_t202" style="position:absolute;margin-left:61.700000000000003pt;margin-top:66.700000000000003pt;width:182.90000000000001pt;height:67.200000000000003pt;z-index:-125829306;mso-wrap-distance-left:0;mso-wrap-distance-top:66.700000000000003pt;mso-wrap-distance-right:0;mso-position-horizontal-relative:page" filled="f" stroked="f">
                <v:textbox inset="0,0,0,0">
                  <w:txbxContent>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Eurydice Unit</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Ministry of Education and Culture</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Kimonos and Thoukydidou</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1434 Nicosia</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Contribution of the Unit: Christiana Haperi; expert: Christakis Kalogirou (Department of Higher Education, Ministry of Education and Culture)</w:t>
                      </w:r>
                    </w:p>
                  </w:txbxContent>
                </v:textbox>
                <w10:wrap type="topAndBottom" anchorx="page"/>
              </v:shape>
            </w:pict>
          </mc:Fallback>
        </mc:AlternateContent>
      </w:r>
      <w:r>
        <mc:AlternateContent>
          <mc:Choice Requires="wps">
            <w:drawing>
              <wp:anchor distT="194945" distB="20955" distL="0" distR="0" simplePos="0" relativeHeight="125829449" behindDoc="0" locked="0" layoutInCell="1" allowOverlap="1">
                <wp:simplePos x="0" y="0"/>
                <wp:positionH relativeFrom="page">
                  <wp:posOffset>3825240</wp:posOffset>
                </wp:positionH>
                <wp:positionV relativeFrom="paragraph">
                  <wp:posOffset>194945</wp:posOffset>
                </wp:positionV>
                <wp:extent cx="2685415" cy="1484630"/>
                <wp:wrapTopAndBottom/>
                <wp:docPr id="181" name="Shape 181"/>
                <a:graphic xmlns:a="http://schemas.openxmlformats.org/drawingml/2006/main">
                  <a:graphicData uri="http://schemas.microsoft.com/office/word/2010/wordprocessingShape">
                    <wps:wsp>
                      <wps:cNvSpPr txBox="1"/>
                      <wps:spPr>
                        <a:xfrm>
                          <a:ext cx="2685415" cy="148463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Eurydice-Informationsstelle des Bundes</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Deutsches Zentrum fur Luft- und Raumfahrt e. V. (DLR) Heinrich-Konen Str. 1 53227 Bonn</w:t>
                            </w:r>
                          </w:p>
                          <w:p>
                            <w:pPr>
                              <w:pStyle w:val="Style46"/>
                              <w:keepNext w:val="0"/>
                              <w:keepLines w:val="0"/>
                              <w:widowControl w:val="0"/>
                              <w:shd w:val="clear" w:color="auto" w:fill="auto"/>
                              <w:bidi w:val="0"/>
                              <w:spacing w:before="0" w:after="60" w:line="240" w:lineRule="auto"/>
                              <w:ind w:left="0" w:right="0" w:firstLine="0"/>
                              <w:jc w:val="left"/>
                            </w:pPr>
                            <w:r>
                              <w:rPr>
                                <w:spacing w:val="0"/>
                                <w:w w:val="100"/>
                                <w:position w:val="0"/>
                                <w:shd w:val="clear" w:color="auto" w:fill="auto"/>
                                <w:lang w:val="en-US" w:eastAsia="en-US" w:bidi="en-US"/>
                              </w:rPr>
                              <w:t>Contribution of the Unit: Bernd Fischer (Federal Ministry of Education and Research) and Linda Dieke (Eurydice National Unit - Bund) at DLR Project Management Agency</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Eurydice-Informationsstelle der Lander im Sekretariat der Kultusministerkonferenz</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Taubenstraie 10 10117 Berlin</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Contribution of the Unit: Thomas Eckhardt</w:t>
                            </w:r>
                          </w:p>
                        </w:txbxContent>
                      </wps:txbx>
                      <wps:bodyPr lIns="0" tIns="0" rIns="0" bIns="0">
                        <a:noAutoFit/>
                      </wps:bodyPr>
                    </wps:wsp>
                  </a:graphicData>
                </a:graphic>
              </wp:anchor>
            </w:drawing>
          </mc:Choice>
          <mc:Fallback>
            <w:pict>
              <v:shape id="_x0000_s1207" type="#_x0000_t202" style="position:absolute;margin-left:301.19999999999999pt;margin-top:15.35pt;width:211.44999999999999pt;height:116.90000000000001pt;z-index:-125829304;mso-wrap-distance-left:0;mso-wrap-distance-top:15.35pt;mso-wrap-distance-right:0;mso-wrap-distance-bottom:1.6499999999999999pt;mso-position-horizontal-relative:page" filled="f" stroked="f">
                <v:textbox inset="0,0,0,0">
                  <w:txbxContent>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Eurydice-Informationsstelle des Bundes</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Deutsches Zentrum fur Luft- und Raumfahrt e. V. (DLR) Heinrich-Konen Str. 1 53227 Bonn</w:t>
                      </w:r>
                    </w:p>
                    <w:p>
                      <w:pPr>
                        <w:pStyle w:val="Style46"/>
                        <w:keepNext w:val="0"/>
                        <w:keepLines w:val="0"/>
                        <w:widowControl w:val="0"/>
                        <w:shd w:val="clear" w:color="auto" w:fill="auto"/>
                        <w:bidi w:val="0"/>
                        <w:spacing w:before="0" w:after="60" w:line="240" w:lineRule="auto"/>
                        <w:ind w:left="0" w:right="0" w:firstLine="0"/>
                        <w:jc w:val="left"/>
                      </w:pPr>
                      <w:r>
                        <w:rPr>
                          <w:spacing w:val="0"/>
                          <w:w w:val="100"/>
                          <w:position w:val="0"/>
                          <w:shd w:val="clear" w:color="auto" w:fill="auto"/>
                          <w:lang w:val="en-US" w:eastAsia="en-US" w:bidi="en-US"/>
                        </w:rPr>
                        <w:t>Contribution of the Unit: Bernd Fischer (Federal Ministry of Education and Research) and Linda Dieke (Eurydice National Unit - Bund) at DLR Project Management Agency</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Eurydice-Informationsstelle der Lander im Sekretariat der Kultusministerkonferenz</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Taubenstraie 10 10117 Berlin</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Contribution of the Unit: Thomas Eckhardt</w:t>
                      </w:r>
                    </w:p>
                  </w:txbxContent>
                </v:textbox>
                <w10:wrap type="topAndBottom" anchorx="page"/>
              </v:shape>
            </w:pict>
          </mc:Fallback>
        </mc:AlternateContent>
      </w:r>
    </w:p>
    <w:p>
      <w:pPr>
        <w:widowControl w:val="0"/>
        <w:spacing w:line="1" w:lineRule="exact"/>
      </w:pPr>
      <w:r>
        <mc:AlternateContent>
          <mc:Choice Requires="wps">
            <w:drawing>
              <wp:anchor distT="0" distB="0" distL="0" distR="0" simplePos="0" relativeHeight="125829451" behindDoc="0" locked="0" layoutInCell="1" allowOverlap="1">
                <wp:simplePos x="0" y="0"/>
                <wp:positionH relativeFrom="page">
                  <wp:posOffset>966470</wp:posOffset>
                </wp:positionH>
                <wp:positionV relativeFrom="paragraph">
                  <wp:posOffset>12700</wp:posOffset>
                </wp:positionV>
                <wp:extent cx="438785" cy="155575"/>
                <wp:wrapSquare wrapText="bothSides"/>
                <wp:docPr id="183" name="Shape 183"/>
                <a:graphic xmlns:a="http://schemas.openxmlformats.org/drawingml/2006/main">
                  <a:graphicData uri="http://schemas.microsoft.com/office/word/2010/wordprocessingShape">
                    <wps:wsp>
                      <wps:cNvSpPr txBox="1"/>
                      <wps:spPr>
                        <a:xfrm>
                          <a:ext cx="438785" cy="155575"/>
                        </a:xfrm>
                        <a:prstGeom prst="rect"/>
                        <a:noFill/>
                      </wps:spPr>
                      <wps:txbx>
                        <w:txbxContent>
                          <w:p>
                            <w:pPr>
                              <w:pStyle w:val="Style38"/>
                              <w:keepNext w:val="0"/>
                              <w:keepLines w:val="0"/>
                              <w:widowControl w:val="0"/>
                              <w:pBdr>
                                <w:top w:val="single" w:sz="4" w:space="0" w:color="auto"/>
                                <w:bottom w:val="single" w:sz="4" w:space="0" w:color="auto"/>
                              </w:pBdr>
                              <w:shd w:val="clear" w:color="auto" w:fill="auto"/>
                              <w:bidi w:val="0"/>
                              <w:spacing w:before="0" w:after="0" w:line="240" w:lineRule="auto"/>
                              <w:ind w:left="0" w:right="0" w:firstLine="0"/>
                              <w:jc w:val="left"/>
                            </w:pPr>
                            <w:r>
                              <w:rPr>
                                <w:b/>
                                <w:bCs/>
                                <w:color w:val="C00000"/>
                                <w:spacing w:val="0"/>
                                <w:w w:val="100"/>
                                <w:position w:val="0"/>
                                <w:shd w:val="clear" w:color="auto" w:fill="auto"/>
                                <w:lang w:val="en-US" w:eastAsia="en-US" w:bidi="en-US"/>
                              </w:rPr>
                              <w:t>GREECE</w:t>
                            </w:r>
                          </w:p>
                        </w:txbxContent>
                      </wps:txbx>
                      <wps:bodyPr wrap="none" lIns="0" tIns="0" rIns="0" bIns="0">
                        <a:noAutoFit/>
                      </wps:bodyPr>
                    </wps:wsp>
                  </a:graphicData>
                </a:graphic>
              </wp:anchor>
            </w:drawing>
          </mc:Choice>
          <mc:Fallback>
            <w:pict>
              <v:shape id="_x0000_s1209" type="#_x0000_t202" style="position:absolute;margin-left:76.099999999999994pt;margin-top:1.pt;width:34.549999999999997pt;height:12.25pt;z-index:-125829302;mso-wrap-distance-left:0;mso-wrap-distance-right:0;mso-position-horizontal-relative:page" filled="f" stroked="f">
                <v:textbox inset="0,0,0,0">
                  <w:txbxContent>
                    <w:p>
                      <w:pPr>
                        <w:pStyle w:val="Style38"/>
                        <w:keepNext w:val="0"/>
                        <w:keepLines w:val="0"/>
                        <w:widowControl w:val="0"/>
                        <w:pBdr>
                          <w:top w:val="single" w:sz="4" w:space="0" w:color="auto"/>
                          <w:bottom w:val="single" w:sz="4" w:space="0" w:color="auto"/>
                        </w:pBdr>
                        <w:shd w:val="clear" w:color="auto" w:fill="auto"/>
                        <w:bidi w:val="0"/>
                        <w:spacing w:before="0" w:after="0" w:line="240" w:lineRule="auto"/>
                        <w:ind w:left="0" w:right="0" w:firstLine="0"/>
                        <w:jc w:val="left"/>
                      </w:pPr>
                      <w:r>
                        <w:rPr>
                          <w:b/>
                          <w:bCs/>
                          <w:color w:val="C00000"/>
                          <w:spacing w:val="0"/>
                          <w:w w:val="100"/>
                          <w:position w:val="0"/>
                          <w:shd w:val="clear" w:color="auto" w:fill="auto"/>
                          <w:lang w:val="en-US" w:eastAsia="en-US" w:bidi="en-US"/>
                        </w:rPr>
                        <w:t>GREECE</w:t>
                      </w:r>
                    </w:p>
                  </w:txbxContent>
                </v:textbox>
                <w10:wrap type="square" anchorx="page"/>
              </v:shape>
            </w:pict>
          </mc:Fallback>
        </mc:AlternateContent>
      </w:r>
      <w:r>
        <mc:AlternateContent>
          <mc:Choice Requires="wps">
            <w:drawing>
              <wp:anchor distT="0" distB="5464810" distL="114300" distR="3327400" simplePos="0" relativeHeight="125829453" behindDoc="0" locked="0" layoutInCell="1" allowOverlap="1">
                <wp:simplePos x="0" y="0"/>
                <wp:positionH relativeFrom="page">
                  <wp:posOffset>963295</wp:posOffset>
                </wp:positionH>
                <wp:positionV relativeFrom="paragraph">
                  <wp:posOffset>213360</wp:posOffset>
                </wp:positionV>
                <wp:extent cx="2508250" cy="853440"/>
                <wp:wrapTopAndBottom/>
                <wp:docPr id="185" name="Shape 185"/>
                <a:graphic xmlns:a="http://schemas.openxmlformats.org/drawingml/2006/main">
                  <a:graphicData uri="http://schemas.microsoft.com/office/word/2010/wordprocessingShape">
                    <wps:wsp>
                      <wps:cNvSpPr txBox="1"/>
                      <wps:spPr>
                        <a:xfrm>
                          <a:ext cx="2508250" cy="85344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Eurydice Unit</w:t>
                            </w:r>
                          </w:p>
                          <w:p>
                            <w:pPr>
                              <w:pStyle w:val="Style46"/>
                              <w:keepNext w:val="0"/>
                              <w:keepLines w:val="0"/>
                              <w:widowControl w:val="0"/>
                              <w:pBdr>
                                <w:bottom w:val="single" w:sz="4" w:space="0" w:color="auto"/>
                              </w:pBdr>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Directorate of European and International Affairs General Directorate for International, European Affairs, Education for Greeks Abroad, Intercultural Education Ministry of Education, Research and Religious Affairs 37 Andrea Papandreou Str. (Office 2172) 15180 Maroussi (Attiki)</w:t>
                            </w:r>
                          </w:p>
                        </w:txbxContent>
                      </wps:txbx>
                      <wps:bodyPr lIns="0" tIns="0" rIns="0" bIns="0">
                        <a:noAutoFit/>
                      </wps:bodyPr>
                    </wps:wsp>
                  </a:graphicData>
                </a:graphic>
              </wp:anchor>
            </w:drawing>
          </mc:Choice>
          <mc:Fallback>
            <w:pict>
              <v:shape id="_x0000_s1211" type="#_x0000_t202" style="position:absolute;margin-left:75.849999999999994pt;margin-top:16.800000000000001pt;width:197.5pt;height:67.200000000000003pt;z-index:-125829300;mso-wrap-distance-left:9.pt;mso-wrap-distance-right:262.pt;mso-wrap-distance-bottom:430.30000000000001pt;mso-position-horizontal-relative:page" filled="f" stroked="f">
                <v:textbox inset="0,0,0,0">
                  <w:txbxContent>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Eurydice Unit</w:t>
                      </w:r>
                    </w:p>
                    <w:p>
                      <w:pPr>
                        <w:pStyle w:val="Style46"/>
                        <w:keepNext w:val="0"/>
                        <w:keepLines w:val="0"/>
                        <w:widowControl w:val="0"/>
                        <w:pBdr>
                          <w:bottom w:val="single" w:sz="4" w:space="0" w:color="auto"/>
                        </w:pBdr>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Directorate of European and International Affairs General Directorate for International, European Affairs, Education for Greeks Abroad, Intercultural Education Ministry of Education, Research and Religious Affairs 37 Andrea Papandreou Str. (Office 2172) 15180 Maroussi (Attiki)</w:t>
                      </w:r>
                    </w:p>
                  </w:txbxContent>
                </v:textbox>
                <w10:wrap type="topAndBottom" anchorx="page"/>
              </v:shape>
            </w:pict>
          </mc:Fallback>
        </mc:AlternateContent>
      </w:r>
      <w:r>
        <mc:AlternateContent>
          <mc:Choice Requires="wps">
            <w:drawing>
              <wp:anchor distT="0" distB="5580380" distL="3155950" distR="194310" simplePos="0" relativeHeight="125829455" behindDoc="0" locked="0" layoutInCell="1" allowOverlap="1">
                <wp:simplePos x="0" y="0"/>
                <wp:positionH relativeFrom="page">
                  <wp:posOffset>4004945</wp:posOffset>
                </wp:positionH>
                <wp:positionV relativeFrom="paragraph">
                  <wp:posOffset>213360</wp:posOffset>
                </wp:positionV>
                <wp:extent cx="2599690" cy="737870"/>
                <wp:wrapTopAndBottom/>
                <wp:docPr id="187" name="Shape 187"/>
                <a:graphic xmlns:a="http://schemas.openxmlformats.org/drawingml/2006/main">
                  <a:graphicData uri="http://schemas.microsoft.com/office/word/2010/wordprocessingShape">
                    <wps:wsp>
                      <wps:cNvSpPr txBox="1"/>
                      <wps:spPr>
                        <a:xfrm>
                          <a:ext cx="2599690" cy="73787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Eurydice Unit</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National Agency for School Evaluation of the Republic of Lithuania</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Gelezinio Vilko Street 12</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03163 Vilnius</w:t>
                            </w:r>
                          </w:p>
                          <w:p>
                            <w:pPr>
                              <w:pStyle w:val="Style46"/>
                              <w:keepNext w:val="0"/>
                              <w:keepLines w:val="0"/>
                              <w:widowControl w:val="0"/>
                              <w:pBdr>
                                <w:bottom w:val="single" w:sz="4" w:space="0" w:color="auto"/>
                              </w:pBdr>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Contribution of the Unit: Joint responsibility of the Unit</w:t>
                            </w:r>
                          </w:p>
                        </w:txbxContent>
                      </wps:txbx>
                      <wps:bodyPr lIns="0" tIns="0" rIns="0" bIns="0">
                        <a:noAutoFit/>
                      </wps:bodyPr>
                    </wps:wsp>
                  </a:graphicData>
                </a:graphic>
              </wp:anchor>
            </w:drawing>
          </mc:Choice>
          <mc:Fallback>
            <w:pict>
              <v:shape id="_x0000_s1213" type="#_x0000_t202" style="position:absolute;margin-left:315.35000000000002pt;margin-top:16.800000000000001pt;width:204.69999999999999pt;height:58.100000000000001pt;z-index:-125829298;mso-wrap-distance-left:248.5pt;mso-wrap-distance-right:15.300000000000001pt;mso-wrap-distance-bottom:439.39999999999998pt;mso-position-horizontal-relative:page" filled="f" stroked="f">
                <v:textbox inset="0,0,0,0">
                  <w:txbxContent>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Eurydice Unit</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National Agency for School Evaluation of the Republic of Lithuania</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Gelezinio Vilko Street 12</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03163 Vilnius</w:t>
                      </w:r>
                    </w:p>
                    <w:p>
                      <w:pPr>
                        <w:pStyle w:val="Style46"/>
                        <w:keepNext w:val="0"/>
                        <w:keepLines w:val="0"/>
                        <w:widowControl w:val="0"/>
                        <w:pBdr>
                          <w:bottom w:val="single" w:sz="4" w:space="0" w:color="auto"/>
                        </w:pBdr>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Contribution of the Unit: Joint responsibility of the Unit</w:t>
                      </w:r>
                    </w:p>
                  </w:txbxContent>
                </v:textbox>
                <w10:wrap type="topAndBottom" anchorx="page"/>
              </v:shape>
            </w:pict>
          </mc:Fallback>
        </mc:AlternateContent>
      </w:r>
      <w:r>
        <mc:AlternateContent>
          <mc:Choice Requires="wps">
            <w:drawing>
              <wp:anchor distT="807720" distB="5373370" distL="3159125" distR="2071370" simplePos="0" relativeHeight="125829457" behindDoc="0" locked="0" layoutInCell="1" allowOverlap="1">
                <wp:simplePos x="0" y="0"/>
                <wp:positionH relativeFrom="page">
                  <wp:posOffset>4008120</wp:posOffset>
                </wp:positionH>
                <wp:positionV relativeFrom="paragraph">
                  <wp:posOffset>1021080</wp:posOffset>
                </wp:positionV>
                <wp:extent cx="719455" cy="137160"/>
                <wp:wrapTopAndBottom/>
                <wp:docPr id="189" name="Shape 189"/>
                <a:graphic xmlns:a="http://schemas.openxmlformats.org/drawingml/2006/main">
                  <a:graphicData uri="http://schemas.microsoft.com/office/word/2010/wordprocessingShape">
                    <wps:wsp>
                      <wps:cNvSpPr txBox="1"/>
                      <wps:spPr>
                        <a:xfrm>
                          <a:ext cx="719455" cy="137160"/>
                        </a:xfrm>
                        <a:prstGeom prst="rect"/>
                        <a:noFill/>
                      </wps:spPr>
                      <wps:txbx>
                        <w:txbxContent>
                          <w:p>
                            <w:pPr>
                              <w:pStyle w:val="Style38"/>
                              <w:keepNext w:val="0"/>
                              <w:keepLines w:val="0"/>
                              <w:widowControl w:val="0"/>
                              <w:pBdr>
                                <w:bottom w:val="single" w:sz="4" w:space="0" w:color="auto"/>
                              </w:pBdr>
                              <w:shd w:val="clear" w:color="auto" w:fill="auto"/>
                              <w:bidi w:val="0"/>
                              <w:spacing w:before="0" w:after="0" w:line="240" w:lineRule="auto"/>
                              <w:ind w:left="0" w:right="0" w:firstLine="0"/>
                              <w:jc w:val="left"/>
                            </w:pPr>
                            <w:r>
                              <w:rPr>
                                <w:b/>
                                <w:bCs/>
                                <w:color w:val="C00000"/>
                                <w:spacing w:val="0"/>
                                <w:w w:val="100"/>
                                <w:position w:val="0"/>
                                <w:shd w:val="clear" w:color="auto" w:fill="auto"/>
                                <w:lang w:val="en-US" w:eastAsia="en-US" w:bidi="en-US"/>
                              </w:rPr>
                              <w:t>LUXEMBOURG</w:t>
                            </w:r>
                          </w:p>
                        </w:txbxContent>
                      </wps:txbx>
                      <wps:bodyPr wrap="none" lIns="0" tIns="0" rIns="0" bIns="0">
                        <a:noAutoFit/>
                      </wps:bodyPr>
                    </wps:wsp>
                  </a:graphicData>
                </a:graphic>
              </wp:anchor>
            </w:drawing>
          </mc:Choice>
          <mc:Fallback>
            <w:pict>
              <v:shape id="_x0000_s1215" type="#_x0000_t202" style="position:absolute;margin-left:315.60000000000002pt;margin-top:80.400000000000006pt;width:56.649999999999999pt;height:10.800000000000001pt;z-index:-125829296;mso-wrap-distance-left:248.75pt;mso-wrap-distance-top:63.600000000000001pt;mso-wrap-distance-right:163.09999999999999pt;mso-wrap-distance-bottom:423.10000000000002pt;mso-position-horizontal-relative:page" filled="f" stroked="f">
                <v:textbox inset="0,0,0,0">
                  <w:txbxContent>
                    <w:p>
                      <w:pPr>
                        <w:pStyle w:val="Style38"/>
                        <w:keepNext w:val="0"/>
                        <w:keepLines w:val="0"/>
                        <w:widowControl w:val="0"/>
                        <w:pBdr>
                          <w:bottom w:val="single" w:sz="4" w:space="0" w:color="auto"/>
                        </w:pBdr>
                        <w:shd w:val="clear" w:color="auto" w:fill="auto"/>
                        <w:bidi w:val="0"/>
                        <w:spacing w:before="0" w:after="0" w:line="240" w:lineRule="auto"/>
                        <w:ind w:left="0" w:right="0" w:firstLine="0"/>
                        <w:jc w:val="left"/>
                      </w:pPr>
                      <w:r>
                        <w:rPr>
                          <w:b/>
                          <w:bCs/>
                          <w:color w:val="C00000"/>
                          <w:spacing w:val="0"/>
                          <w:w w:val="100"/>
                          <w:position w:val="0"/>
                          <w:shd w:val="clear" w:color="auto" w:fill="auto"/>
                          <w:lang w:val="en-US" w:eastAsia="en-US" w:bidi="en-US"/>
                        </w:rPr>
                        <w:t>LUXEMBOURG</w:t>
                      </w:r>
                    </w:p>
                  </w:txbxContent>
                </v:textbox>
                <w10:wrap type="topAndBottom" anchorx="page"/>
              </v:shape>
            </w:pict>
          </mc:Fallback>
        </mc:AlternateContent>
      </w:r>
      <w:r>
        <mc:AlternateContent>
          <mc:Choice Requires="wps">
            <w:drawing>
              <wp:anchor distT="944880" distB="5217795" distL="117475" distR="5314315" simplePos="0" relativeHeight="125829459" behindDoc="0" locked="0" layoutInCell="1" allowOverlap="1">
                <wp:simplePos x="0" y="0"/>
                <wp:positionH relativeFrom="page">
                  <wp:posOffset>966470</wp:posOffset>
                </wp:positionH>
                <wp:positionV relativeFrom="paragraph">
                  <wp:posOffset>1158240</wp:posOffset>
                </wp:positionV>
                <wp:extent cx="518160" cy="155575"/>
                <wp:wrapTopAndBottom/>
                <wp:docPr id="191" name="Shape 191"/>
                <a:graphic xmlns:a="http://schemas.openxmlformats.org/drawingml/2006/main">
                  <a:graphicData uri="http://schemas.microsoft.com/office/word/2010/wordprocessingShape">
                    <wps:wsp>
                      <wps:cNvSpPr txBox="1"/>
                      <wps:spPr>
                        <a:xfrm>
                          <a:ext cx="518160" cy="155575"/>
                        </a:xfrm>
                        <a:prstGeom prst="rect"/>
                        <a:noFill/>
                      </wps:spPr>
                      <wps:txbx>
                        <w:txbxContent>
                          <w:p>
                            <w:pPr>
                              <w:pStyle w:val="Style38"/>
                              <w:keepNext w:val="0"/>
                              <w:keepLines w:val="0"/>
                              <w:widowControl w:val="0"/>
                              <w:pBdr>
                                <w:bottom w:val="single" w:sz="4" w:space="0" w:color="auto"/>
                              </w:pBdr>
                              <w:shd w:val="clear" w:color="auto" w:fill="auto"/>
                              <w:bidi w:val="0"/>
                              <w:spacing w:before="0" w:after="0" w:line="240" w:lineRule="auto"/>
                              <w:ind w:left="0" w:right="0" w:firstLine="0"/>
                              <w:jc w:val="left"/>
                            </w:pPr>
                            <w:r>
                              <w:rPr>
                                <w:b/>
                                <w:bCs/>
                                <w:color w:val="C00000"/>
                                <w:spacing w:val="0"/>
                                <w:w w:val="100"/>
                                <w:position w:val="0"/>
                                <w:shd w:val="clear" w:color="auto" w:fill="auto"/>
                                <w:lang w:val="en-US" w:eastAsia="en-US" w:bidi="en-US"/>
                              </w:rPr>
                              <w:t>HUNGARY</w:t>
                            </w:r>
                          </w:p>
                        </w:txbxContent>
                      </wps:txbx>
                      <wps:bodyPr wrap="none" lIns="0" tIns="0" rIns="0" bIns="0">
                        <a:noAutoFit/>
                      </wps:bodyPr>
                    </wps:wsp>
                  </a:graphicData>
                </a:graphic>
              </wp:anchor>
            </w:drawing>
          </mc:Choice>
          <mc:Fallback>
            <w:pict>
              <v:shape id="_x0000_s1217" type="#_x0000_t202" style="position:absolute;margin-left:76.099999999999994pt;margin-top:91.200000000000003pt;width:40.799999999999997pt;height:12.25pt;z-index:-125829294;mso-wrap-distance-left:9.25pt;mso-wrap-distance-top:74.400000000000006pt;mso-wrap-distance-right:418.44999999999999pt;mso-wrap-distance-bottom:410.85000000000002pt;mso-position-horizontal-relative:page" filled="f" stroked="f">
                <v:textbox inset="0,0,0,0">
                  <w:txbxContent>
                    <w:p>
                      <w:pPr>
                        <w:pStyle w:val="Style38"/>
                        <w:keepNext w:val="0"/>
                        <w:keepLines w:val="0"/>
                        <w:widowControl w:val="0"/>
                        <w:pBdr>
                          <w:bottom w:val="single" w:sz="4" w:space="0" w:color="auto"/>
                        </w:pBdr>
                        <w:shd w:val="clear" w:color="auto" w:fill="auto"/>
                        <w:bidi w:val="0"/>
                        <w:spacing w:before="0" w:after="0" w:line="240" w:lineRule="auto"/>
                        <w:ind w:left="0" w:right="0" w:firstLine="0"/>
                        <w:jc w:val="left"/>
                      </w:pPr>
                      <w:r>
                        <w:rPr>
                          <w:b/>
                          <w:bCs/>
                          <w:color w:val="C00000"/>
                          <w:spacing w:val="0"/>
                          <w:w w:val="100"/>
                          <w:position w:val="0"/>
                          <w:shd w:val="clear" w:color="auto" w:fill="auto"/>
                          <w:lang w:val="en-US" w:eastAsia="en-US" w:bidi="en-US"/>
                        </w:rPr>
                        <w:t>HUNGARY</w:t>
                      </w:r>
                    </w:p>
                  </w:txbxContent>
                </v:textbox>
                <w10:wrap type="topAndBottom" anchorx="page"/>
              </v:shape>
            </w:pict>
          </mc:Fallback>
        </mc:AlternateContent>
      </w:r>
      <w:r>
        <mc:AlternateContent>
          <mc:Choice Requires="wps">
            <w:drawing>
              <wp:anchor distT="1139825" distB="4559935" distL="114300" distR="4125595" simplePos="0" relativeHeight="125829461" behindDoc="0" locked="0" layoutInCell="1" allowOverlap="1">
                <wp:simplePos x="0" y="0"/>
                <wp:positionH relativeFrom="page">
                  <wp:posOffset>963295</wp:posOffset>
                </wp:positionH>
                <wp:positionV relativeFrom="paragraph">
                  <wp:posOffset>1353185</wp:posOffset>
                </wp:positionV>
                <wp:extent cx="1710055" cy="618490"/>
                <wp:wrapTopAndBottom/>
                <wp:docPr id="193" name="Shape 193"/>
                <a:graphic xmlns:a="http://schemas.openxmlformats.org/drawingml/2006/main">
                  <a:graphicData uri="http://schemas.microsoft.com/office/word/2010/wordprocessingShape">
                    <wps:wsp>
                      <wps:cNvSpPr txBox="1"/>
                      <wps:spPr>
                        <a:xfrm>
                          <a:ext cx="1710055" cy="61849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Hungarian Eurydice Unit</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Educational Authority</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10-14 Szalay utca</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1055 Budapest</w:t>
                            </w:r>
                          </w:p>
                          <w:p>
                            <w:pPr>
                              <w:pStyle w:val="Style46"/>
                              <w:keepNext w:val="0"/>
                              <w:keepLines w:val="0"/>
                              <w:widowControl w:val="0"/>
                              <w:pBdr>
                                <w:bottom w:val="single" w:sz="4" w:space="0" w:color="auto"/>
                              </w:pBdr>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Contribution of the Unit: Sara Hatony</w:t>
                            </w:r>
                          </w:p>
                        </w:txbxContent>
                      </wps:txbx>
                      <wps:bodyPr lIns="0" tIns="0" rIns="0" bIns="0">
                        <a:noAutoFit/>
                      </wps:bodyPr>
                    </wps:wsp>
                  </a:graphicData>
                </a:graphic>
              </wp:anchor>
            </w:drawing>
          </mc:Choice>
          <mc:Fallback>
            <w:pict>
              <v:shape id="_x0000_s1219" type="#_x0000_t202" style="position:absolute;margin-left:75.849999999999994pt;margin-top:106.55pt;width:134.65000000000001pt;height:48.700000000000003pt;z-index:-125829292;mso-wrap-distance-left:9.pt;mso-wrap-distance-top:89.75pt;mso-wrap-distance-right:324.85000000000002pt;mso-wrap-distance-bottom:359.05000000000001pt;mso-position-horizontal-relative:page" filled="f" stroked="f">
                <v:textbox inset="0,0,0,0">
                  <w:txbxContent>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Hungarian Eurydice Unit</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Educational Authority</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10-14 Szalay utca</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1055 Budapest</w:t>
                      </w:r>
                    </w:p>
                    <w:p>
                      <w:pPr>
                        <w:pStyle w:val="Style46"/>
                        <w:keepNext w:val="0"/>
                        <w:keepLines w:val="0"/>
                        <w:widowControl w:val="0"/>
                        <w:pBdr>
                          <w:bottom w:val="single" w:sz="4" w:space="0" w:color="auto"/>
                        </w:pBdr>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Contribution of the Unit: Sara Hatony</w:t>
                      </w:r>
                    </w:p>
                  </w:txbxContent>
                </v:textbox>
                <w10:wrap type="topAndBottom" anchorx="page"/>
              </v:shape>
            </w:pict>
          </mc:Fallback>
        </mc:AlternateContent>
      </w:r>
      <w:r>
        <mc:AlternateContent>
          <mc:Choice Requires="wps">
            <w:drawing>
              <wp:anchor distT="1831975" distB="4330700" distL="117475" distR="5372100" simplePos="0" relativeHeight="125829463" behindDoc="0" locked="0" layoutInCell="1" allowOverlap="1">
                <wp:simplePos x="0" y="0"/>
                <wp:positionH relativeFrom="page">
                  <wp:posOffset>966470</wp:posOffset>
                </wp:positionH>
                <wp:positionV relativeFrom="paragraph">
                  <wp:posOffset>2045335</wp:posOffset>
                </wp:positionV>
                <wp:extent cx="460375" cy="155575"/>
                <wp:wrapTopAndBottom/>
                <wp:docPr id="195" name="Shape 195"/>
                <a:graphic xmlns:a="http://schemas.openxmlformats.org/drawingml/2006/main">
                  <a:graphicData uri="http://schemas.microsoft.com/office/word/2010/wordprocessingShape">
                    <wps:wsp>
                      <wps:cNvSpPr txBox="1"/>
                      <wps:spPr>
                        <a:xfrm>
                          <a:ext cx="460375" cy="155575"/>
                        </a:xfrm>
                        <a:prstGeom prst="rect"/>
                        <a:noFill/>
                      </wps:spPr>
                      <wps:txbx>
                        <w:txbxContent>
                          <w:p>
                            <w:pPr>
                              <w:pStyle w:val="Style38"/>
                              <w:keepNext w:val="0"/>
                              <w:keepLines w:val="0"/>
                              <w:widowControl w:val="0"/>
                              <w:pBdr>
                                <w:bottom w:val="single" w:sz="4" w:space="0" w:color="auto"/>
                              </w:pBdr>
                              <w:shd w:val="clear" w:color="auto" w:fill="auto"/>
                              <w:bidi w:val="0"/>
                              <w:spacing w:before="0" w:after="0" w:line="240" w:lineRule="auto"/>
                              <w:ind w:left="0" w:right="0" w:firstLine="0"/>
                              <w:jc w:val="left"/>
                            </w:pPr>
                            <w:r>
                              <w:rPr>
                                <w:b/>
                                <w:bCs/>
                                <w:color w:val="C00000"/>
                                <w:spacing w:val="0"/>
                                <w:w w:val="100"/>
                                <w:position w:val="0"/>
                                <w:shd w:val="clear" w:color="auto" w:fill="auto"/>
                                <w:lang w:val="en-US" w:eastAsia="en-US" w:bidi="en-US"/>
                              </w:rPr>
                              <w:t>ICELAND</w:t>
                            </w:r>
                          </w:p>
                        </w:txbxContent>
                      </wps:txbx>
                      <wps:bodyPr wrap="none" lIns="0" tIns="0" rIns="0" bIns="0">
                        <a:noAutoFit/>
                      </wps:bodyPr>
                    </wps:wsp>
                  </a:graphicData>
                </a:graphic>
              </wp:anchor>
            </w:drawing>
          </mc:Choice>
          <mc:Fallback>
            <w:pict>
              <v:shape id="_x0000_s1221" type="#_x0000_t202" style="position:absolute;margin-left:76.099999999999994pt;margin-top:161.05000000000001pt;width:36.25pt;height:12.25pt;z-index:-125829290;mso-wrap-distance-left:9.25pt;mso-wrap-distance-top:144.25pt;mso-wrap-distance-right:423.pt;mso-wrap-distance-bottom:341.pt;mso-position-horizontal-relative:page" filled="f" stroked="f">
                <v:textbox inset="0,0,0,0">
                  <w:txbxContent>
                    <w:p>
                      <w:pPr>
                        <w:pStyle w:val="Style38"/>
                        <w:keepNext w:val="0"/>
                        <w:keepLines w:val="0"/>
                        <w:widowControl w:val="0"/>
                        <w:pBdr>
                          <w:bottom w:val="single" w:sz="4" w:space="0" w:color="auto"/>
                        </w:pBdr>
                        <w:shd w:val="clear" w:color="auto" w:fill="auto"/>
                        <w:bidi w:val="0"/>
                        <w:spacing w:before="0" w:after="0" w:line="240" w:lineRule="auto"/>
                        <w:ind w:left="0" w:right="0" w:firstLine="0"/>
                        <w:jc w:val="left"/>
                      </w:pPr>
                      <w:r>
                        <w:rPr>
                          <w:b/>
                          <w:bCs/>
                          <w:color w:val="C00000"/>
                          <w:spacing w:val="0"/>
                          <w:w w:val="100"/>
                          <w:position w:val="0"/>
                          <w:shd w:val="clear" w:color="auto" w:fill="auto"/>
                          <w:lang w:val="en-US" w:eastAsia="en-US" w:bidi="en-US"/>
                        </w:rPr>
                        <w:t>ICELAND</w:t>
                      </w:r>
                    </w:p>
                  </w:txbxContent>
                </v:textbox>
                <w10:wrap type="topAndBottom" anchorx="page"/>
              </v:shape>
            </w:pict>
          </mc:Fallback>
        </mc:AlternateContent>
      </w:r>
      <w:r>
        <mc:AlternateContent>
          <mc:Choice Requires="wps">
            <w:drawing>
              <wp:anchor distT="1024255" distB="4324985" distL="3155950" distR="212090" simplePos="0" relativeHeight="125829465" behindDoc="0" locked="0" layoutInCell="1" allowOverlap="1">
                <wp:simplePos x="0" y="0"/>
                <wp:positionH relativeFrom="page">
                  <wp:posOffset>4004945</wp:posOffset>
                </wp:positionH>
                <wp:positionV relativeFrom="paragraph">
                  <wp:posOffset>1237615</wp:posOffset>
                </wp:positionV>
                <wp:extent cx="2581910" cy="969010"/>
                <wp:wrapTopAndBottom/>
                <wp:docPr id="197" name="Shape 197"/>
                <a:graphic xmlns:a="http://schemas.openxmlformats.org/drawingml/2006/main">
                  <a:graphicData uri="http://schemas.microsoft.com/office/word/2010/wordprocessingShape">
                    <wps:wsp>
                      <wps:cNvSpPr txBox="1"/>
                      <wps:spPr>
                        <a:xfrm>
                          <a:ext cx="2581910" cy="96901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Unite nationale d'Eurydice</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ANEFORE ASBL</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eduPole Walferdange</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Batiment 03 - etage 01</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Route de Diekirch</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7220 Walferdange</w:t>
                            </w:r>
                          </w:p>
                          <w:p>
                            <w:pPr>
                              <w:pStyle w:val="Style46"/>
                              <w:keepNext w:val="0"/>
                              <w:keepLines w:val="0"/>
                              <w:widowControl w:val="0"/>
                              <w:pBdr>
                                <w:bottom w:val="single" w:sz="4" w:space="0" w:color="auto"/>
                              </w:pBdr>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Contribution of the Unit: Expert: Corinne Kox (Ministry of Higher Education and Research)</w:t>
                            </w:r>
                          </w:p>
                        </w:txbxContent>
                      </wps:txbx>
                      <wps:bodyPr lIns="0" tIns="0" rIns="0" bIns="0">
                        <a:noAutoFit/>
                      </wps:bodyPr>
                    </wps:wsp>
                  </a:graphicData>
                </a:graphic>
              </wp:anchor>
            </w:drawing>
          </mc:Choice>
          <mc:Fallback>
            <w:pict>
              <v:shape id="_x0000_s1223" type="#_x0000_t202" style="position:absolute;margin-left:315.35000000000002pt;margin-top:97.450000000000003pt;width:203.30000000000001pt;height:76.299999999999997pt;z-index:-125829288;mso-wrap-distance-left:248.5pt;mso-wrap-distance-top:80.650000000000006pt;mso-wrap-distance-right:16.699999999999999pt;mso-wrap-distance-bottom:340.55000000000001pt;mso-position-horizontal-relative:page" filled="f" stroked="f">
                <v:textbox inset="0,0,0,0">
                  <w:txbxContent>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Unite nationale d'Eurydice</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ANEFORE ASBL</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eduPole Walferdange</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Batiment 03 - etage 01</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Route de Diekirch</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7220 Walferdange</w:t>
                      </w:r>
                    </w:p>
                    <w:p>
                      <w:pPr>
                        <w:pStyle w:val="Style46"/>
                        <w:keepNext w:val="0"/>
                        <w:keepLines w:val="0"/>
                        <w:widowControl w:val="0"/>
                        <w:pBdr>
                          <w:bottom w:val="single" w:sz="4" w:space="0" w:color="auto"/>
                        </w:pBdr>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Contribution of the Unit: Expert: Corinne Kox (Ministry of Higher Education and Research)</w:t>
                      </w:r>
                    </w:p>
                  </w:txbxContent>
                </v:textbox>
                <w10:wrap type="topAndBottom" anchorx="page"/>
              </v:shape>
            </w:pict>
          </mc:Fallback>
        </mc:AlternateContent>
      </w:r>
      <w:r>
        <mc:AlternateContent>
          <mc:Choice Requires="wps">
            <w:drawing>
              <wp:anchor distT="2045335" distB="3535045" distL="114300" distR="3604260" simplePos="0" relativeHeight="125829467" behindDoc="0" locked="0" layoutInCell="1" allowOverlap="1">
                <wp:simplePos x="0" y="0"/>
                <wp:positionH relativeFrom="page">
                  <wp:posOffset>963295</wp:posOffset>
                </wp:positionH>
                <wp:positionV relativeFrom="paragraph">
                  <wp:posOffset>2258695</wp:posOffset>
                </wp:positionV>
                <wp:extent cx="2231390" cy="737870"/>
                <wp:wrapTopAndBottom/>
                <wp:docPr id="199" name="Shape 199"/>
                <a:graphic xmlns:a="http://schemas.openxmlformats.org/drawingml/2006/main">
                  <a:graphicData uri="http://schemas.microsoft.com/office/word/2010/wordprocessingShape">
                    <wps:wsp>
                      <wps:cNvSpPr txBox="1"/>
                      <wps:spPr>
                        <a:xfrm>
                          <a:ext cx="2231390" cy="73787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Eurydice Unit</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The Directorate of Education</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V^kurhvarfi 3</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203 Kopavogur</w:t>
                            </w:r>
                          </w:p>
                          <w:p>
                            <w:pPr>
                              <w:pStyle w:val="Style46"/>
                              <w:keepNext w:val="0"/>
                              <w:keepLines w:val="0"/>
                              <w:widowControl w:val="0"/>
                              <w:pBdr>
                                <w:bottom w:val="single" w:sz="4" w:space="0" w:color="auto"/>
                              </w:pBdr>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Contribution of the Unit: Hulda Skogland (expert, Department of Analysis)</w:t>
                            </w:r>
                          </w:p>
                        </w:txbxContent>
                      </wps:txbx>
                      <wps:bodyPr lIns="0" tIns="0" rIns="0" bIns="0">
                        <a:noAutoFit/>
                      </wps:bodyPr>
                    </wps:wsp>
                  </a:graphicData>
                </a:graphic>
              </wp:anchor>
            </w:drawing>
          </mc:Choice>
          <mc:Fallback>
            <w:pict>
              <v:shape id="_x0000_s1225" type="#_x0000_t202" style="position:absolute;margin-left:75.849999999999994pt;margin-top:177.84999999999999pt;width:175.69999999999999pt;height:58.100000000000001pt;z-index:-125829286;mso-wrap-distance-left:9.pt;mso-wrap-distance-top:161.05000000000001pt;mso-wrap-distance-right:283.80000000000001pt;mso-wrap-distance-bottom:278.35000000000002pt;mso-position-horizontal-relative:page" filled="f" stroked="f">
                <v:textbox inset="0,0,0,0">
                  <w:txbxContent>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Eurydice Unit</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The Directorate of Education</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V^kurhvarfi 3</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203 Kopavogur</w:t>
                      </w:r>
                    </w:p>
                    <w:p>
                      <w:pPr>
                        <w:pStyle w:val="Style46"/>
                        <w:keepNext w:val="0"/>
                        <w:keepLines w:val="0"/>
                        <w:widowControl w:val="0"/>
                        <w:pBdr>
                          <w:bottom w:val="single" w:sz="4" w:space="0" w:color="auto"/>
                        </w:pBdr>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Contribution of the Unit: Hulda Skogland (expert, Department of Analysis)</w:t>
                      </w:r>
                    </w:p>
                  </w:txbxContent>
                </v:textbox>
                <w10:wrap type="topAndBottom" anchorx="page"/>
              </v:shape>
            </w:pict>
          </mc:Fallback>
        </mc:AlternateContent>
      </w:r>
      <w:r>
        <mc:AlternateContent>
          <mc:Choice Requires="wps">
            <w:drawing>
              <wp:anchor distT="2066290" distB="4096385" distL="3159125" distR="2421890" simplePos="0" relativeHeight="125829469" behindDoc="0" locked="0" layoutInCell="1" allowOverlap="1">
                <wp:simplePos x="0" y="0"/>
                <wp:positionH relativeFrom="page">
                  <wp:posOffset>4008120</wp:posOffset>
                </wp:positionH>
                <wp:positionV relativeFrom="paragraph">
                  <wp:posOffset>2279650</wp:posOffset>
                </wp:positionV>
                <wp:extent cx="368935" cy="155575"/>
                <wp:wrapTopAndBottom/>
                <wp:docPr id="201" name="Shape 201"/>
                <a:graphic xmlns:a="http://schemas.openxmlformats.org/drawingml/2006/main">
                  <a:graphicData uri="http://schemas.microsoft.com/office/word/2010/wordprocessingShape">
                    <wps:wsp>
                      <wps:cNvSpPr txBox="1"/>
                      <wps:spPr>
                        <a:xfrm>
                          <a:ext cx="368935" cy="155575"/>
                        </a:xfrm>
                        <a:prstGeom prst="rect"/>
                        <a:noFill/>
                      </wps:spPr>
                      <wps:txbx>
                        <w:txbxContent>
                          <w:p>
                            <w:pPr>
                              <w:pStyle w:val="Style38"/>
                              <w:keepNext w:val="0"/>
                              <w:keepLines w:val="0"/>
                              <w:widowControl w:val="0"/>
                              <w:pBdr>
                                <w:bottom w:val="single" w:sz="4" w:space="0" w:color="auto"/>
                              </w:pBdr>
                              <w:shd w:val="clear" w:color="auto" w:fill="auto"/>
                              <w:bidi w:val="0"/>
                              <w:spacing w:before="0" w:after="0" w:line="240" w:lineRule="auto"/>
                              <w:ind w:left="0" w:right="0" w:firstLine="0"/>
                              <w:jc w:val="left"/>
                            </w:pPr>
                            <w:r>
                              <w:rPr>
                                <w:b/>
                                <w:bCs/>
                                <w:color w:val="C00000"/>
                                <w:spacing w:val="0"/>
                                <w:w w:val="100"/>
                                <w:position w:val="0"/>
                                <w:shd w:val="clear" w:color="auto" w:fill="auto"/>
                                <w:lang w:val="en-US" w:eastAsia="en-US" w:bidi="en-US"/>
                              </w:rPr>
                              <w:t>MALTA</w:t>
                            </w:r>
                          </w:p>
                        </w:txbxContent>
                      </wps:txbx>
                      <wps:bodyPr wrap="none" lIns="0" tIns="0" rIns="0" bIns="0">
                        <a:noAutoFit/>
                      </wps:bodyPr>
                    </wps:wsp>
                  </a:graphicData>
                </a:graphic>
              </wp:anchor>
            </w:drawing>
          </mc:Choice>
          <mc:Fallback>
            <w:pict>
              <v:shape id="_x0000_s1227" type="#_x0000_t202" style="position:absolute;margin-left:315.60000000000002pt;margin-top:179.5pt;width:29.050000000000001pt;height:12.25pt;z-index:-125829284;mso-wrap-distance-left:248.75pt;mso-wrap-distance-top:162.69999999999999pt;mso-wrap-distance-right:190.69999999999999pt;mso-wrap-distance-bottom:322.55000000000001pt;mso-position-horizontal-relative:page" filled="f" stroked="f">
                <v:textbox inset="0,0,0,0">
                  <w:txbxContent>
                    <w:p>
                      <w:pPr>
                        <w:pStyle w:val="Style38"/>
                        <w:keepNext w:val="0"/>
                        <w:keepLines w:val="0"/>
                        <w:widowControl w:val="0"/>
                        <w:pBdr>
                          <w:bottom w:val="single" w:sz="4" w:space="0" w:color="auto"/>
                        </w:pBdr>
                        <w:shd w:val="clear" w:color="auto" w:fill="auto"/>
                        <w:bidi w:val="0"/>
                        <w:spacing w:before="0" w:after="0" w:line="240" w:lineRule="auto"/>
                        <w:ind w:left="0" w:right="0" w:firstLine="0"/>
                        <w:jc w:val="left"/>
                      </w:pPr>
                      <w:r>
                        <w:rPr>
                          <w:b/>
                          <w:bCs/>
                          <w:color w:val="C00000"/>
                          <w:spacing w:val="0"/>
                          <w:w w:val="100"/>
                          <w:position w:val="0"/>
                          <w:shd w:val="clear" w:color="auto" w:fill="auto"/>
                          <w:lang w:val="en-US" w:eastAsia="en-US" w:bidi="en-US"/>
                        </w:rPr>
                        <w:t>MALTA</w:t>
                      </w:r>
                    </w:p>
                  </w:txbxContent>
                </v:textbox>
                <w10:wrap type="topAndBottom" anchorx="page"/>
              </v:shape>
            </w:pict>
          </mc:Fallback>
        </mc:AlternateContent>
      </w:r>
      <w:r>
        <mc:AlternateContent>
          <mc:Choice Requires="wps">
            <w:drawing>
              <wp:anchor distT="2856230" distB="3306445" distL="117475" distR="5372100" simplePos="0" relativeHeight="125829471" behindDoc="0" locked="0" layoutInCell="1" allowOverlap="1">
                <wp:simplePos x="0" y="0"/>
                <wp:positionH relativeFrom="page">
                  <wp:posOffset>966470</wp:posOffset>
                </wp:positionH>
                <wp:positionV relativeFrom="paragraph">
                  <wp:posOffset>3069590</wp:posOffset>
                </wp:positionV>
                <wp:extent cx="460375" cy="155575"/>
                <wp:wrapTopAndBottom/>
                <wp:docPr id="203" name="Shape 203"/>
                <a:graphic xmlns:a="http://schemas.openxmlformats.org/drawingml/2006/main">
                  <a:graphicData uri="http://schemas.microsoft.com/office/word/2010/wordprocessingShape">
                    <wps:wsp>
                      <wps:cNvSpPr txBox="1"/>
                      <wps:spPr>
                        <a:xfrm>
                          <a:ext cx="460375" cy="155575"/>
                        </a:xfrm>
                        <a:prstGeom prst="rect"/>
                        <a:noFill/>
                      </wps:spPr>
                      <wps:txbx>
                        <w:txbxContent>
                          <w:p>
                            <w:pPr>
                              <w:pStyle w:val="Style38"/>
                              <w:keepNext w:val="0"/>
                              <w:keepLines w:val="0"/>
                              <w:widowControl w:val="0"/>
                              <w:pBdr>
                                <w:bottom w:val="single" w:sz="4" w:space="0" w:color="auto"/>
                              </w:pBdr>
                              <w:shd w:val="clear" w:color="auto" w:fill="auto"/>
                              <w:bidi w:val="0"/>
                              <w:spacing w:before="0" w:after="0" w:line="240" w:lineRule="auto"/>
                              <w:ind w:left="0" w:right="0" w:firstLine="0"/>
                              <w:jc w:val="left"/>
                            </w:pPr>
                            <w:r>
                              <w:rPr>
                                <w:b/>
                                <w:bCs/>
                                <w:color w:val="C00000"/>
                                <w:spacing w:val="0"/>
                                <w:w w:val="100"/>
                                <w:position w:val="0"/>
                                <w:shd w:val="clear" w:color="auto" w:fill="auto"/>
                                <w:lang w:val="en-US" w:eastAsia="en-US" w:bidi="en-US"/>
                              </w:rPr>
                              <w:t>IRELAND</w:t>
                            </w:r>
                          </w:p>
                        </w:txbxContent>
                      </wps:txbx>
                      <wps:bodyPr wrap="none" lIns="0" tIns="0" rIns="0" bIns="0">
                        <a:noAutoFit/>
                      </wps:bodyPr>
                    </wps:wsp>
                  </a:graphicData>
                </a:graphic>
              </wp:anchor>
            </w:drawing>
          </mc:Choice>
          <mc:Fallback>
            <w:pict>
              <v:shape id="_x0000_s1229" type="#_x0000_t202" style="position:absolute;margin-left:76.099999999999994pt;margin-top:241.69999999999999pt;width:36.25pt;height:12.25pt;z-index:-125829282;mso-wrap-distance-left:9.25pt;mso-wrap-distance-top:224.90000000000001pt;mso-wrap-distance-right:423.pt;mso-wrap-distance-bottom:260.35000000000002pt;mso-position-horizontal-relative:page" filled="f" stroked="f">
                <v:textbox inset="0,0,0,0">
                  <w:txbxContent>
                    <w:p>
                      <w:pPr>
                        <w:pStyle w:val="Style38"/>
                        <w:keepNext w:val="0"/>
                        <w:keepLines w:val="0"/>
                        <w:widowControl w:val="0"/>
                        <w:pBdr>
                          <w:bottom w:val="single" w:sz="4" w:space="0" w:color="auto"/>
                        </w:pBdr>
                        <w:shd w:val="clear" w:color="auto" w:fill="auto"/>
                        <w:bidi w:val="0"/>
                        <w:spacing w:before="0" w:after="0" w:line="240" w:lineRule="auto"/>
                        <w:ind w:left="0" w:right="0" w:firstLine="0"/>
                        <w:jc w:val="left"/>
                      </w:pPr>
                      <w:r>
                        <w:rPr>
                          <w:b/>
                          <w:bCs/>
                          <w:color w:val="C00000"/>
                          <w:spacing w:val="0"/>
                          <w:w w:val="100"/>
                          <w:position w:val="0"/>
                          <w:shd w:val="clear" w:color="auto" w:fill="auto"/>
                          <w:lang w:val="en-US" w:eastAsia="en-US" w:bidi="en-US"/>
                        </w:rPr>
                        <w:t>IRELAND</w:t>
                      </w:r>
                    </w:p>
                  </w:txbxContent>
                </v:textbox>
                <w10:wrap type="topAndBottom" anchorx="page"/>
              </v:shape>
            </w:pict>
          </mc:Fallback>
        </mc:AlternateContent>
      </w:r>
      <w:r>
        <mc:AlternateContent>
          <mc:Choice Requires="wps">
            <w:drawing>
              <wp:anchor distT="3069590" distB="2513965" distL="114300" distR="3860800" simplePos="0" relativeHeight="125829473" behindDoc="0" locked="0" layoutInCell="1" allowOverlap="1">
                <wp:simplePos x="0" y="0"/>
                <wp:positionH relativeFrom="page">
                  <wp:posOffset>963295</wp:posOffset>
                </wp:positionH>
                <wp:positionV relativeFrom="paragraph">
                  <wp:posOffset>3282950</wp:posOffset>
                </wp:positionV>
                <wp:extent cx="1974850" cy="734695"/>
                <wp:wrapTopAndBottom/>
                <wp:docPr id="205" name="Shape 205"/>
                <a:graphic xmlns:a="http://schemas.openxmlformats.org/drawingml/2006/main">
                  <a:graphicData uri="http://schemas.microsoft.com/office/word/2010/wordprocessingShape">
                    <wps:wsp>
                      <wps:cNvSpPr txBox="1"/>
                      <wps:spPr>
                        <a:xfrm>
                          <a:ext cx="1974850" cy="73469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Eurydice Unit</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Department of Education and Skills</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International Section</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Marlborough Street</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Dublin 1 - DO1 RC96</w:t>
                            </w:r>
                          </w:p>
                          <w:p>
                            <w:pPr>
                              <w:pStyle w:val="Style46"/>
                              <w:keepNext w:val="0"/>
                              <w:keepLines w:val="0"/>
                              <w:widowControl w:val="0"/>
                              <w:pBdr>
                                <w:bottom w:val="single" w:sz="4" w:space="0" w:color="auto"/>
                              </w:pBdr>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Contribution of the Unit: Joint responsibility</w:t>
                            </w:r>
                          </w:p>
                        </w:txbxContent>
                      </wps:txbx>
                      <wps:bodyPr lIns="0" tIns="0" rIns="0" bIns="0">
                        <a:noAutoFit/>
                      </wps:bodyPr>
                    </wps:wsp>
                  </a:graphicData>
                </a:graphic>
              </wp:anchor>
            </w:drawing>
          </mc:Choice>
          <mc:Fallback>
            <w:pict>
              <v:shape id="_x0000_s1231" type="#_x0000_t202" style="position:absolute;margin-left:75.849999999999994pt;margin-top:258.5pt;width:155.5pt;height:57.850000000000001pt;z-index:-125829280;mso-wrap-distance-left:9.pt;mso-wrap-distance-top:241.69999999999999pt;mso-wrap-distance-right:304.pt;mso-wrap-distance-bottom:197.94999999999999pt;mso-position-horizontal-relative:page" filled="f" stroked="f">
                <v:textbox inset="0,0,0,0">
                  <w:txbxContent>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Eurydice Unit</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Department of Education and Skills</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International Section</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Marlborough Street</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Dublin 1 - DO1 RC96</w:t>
                      </w:r>
                    </w:p>
                    <w:p>
                      <w:pPr>
                        <w:pStyle w:val="Style46"/>
                        <w:keepNext w:val="0"/>
                        <w:keepLines w:val="0"/>
                        <w:widowControl w:val="0"/>
                        <w:pBdr>
                          <w:bottom w:val="single" w:sz="4" w:space="0" w:color="auto"/>
                        </w:pBdr>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Contribution of the Unit: Joint responsibility</w:t>
                      </w:r>
                    </w:p>
                  </w:txbxContent>
                </v:textbox>
                <w10:wrap type="topAndBottom" anchorx="page"/>
              </v:shape>
            </w:pict>
          </mc:Fallback>
        </mc:AlternateContent>
      </w:r>
      <w:r>
        <mc:AlternateContent>
          <mc:Choice Requires="wps">
            <w:drawing>
              <wp:anchor distT="2279650" distB="3185160" distL="3155950" distR="114935" simplePos="0" relativeHeight="125829475" behindDoc="0" locked="0" layoutInCell="1" allowOverlap="1">
                <wp:simplePos x="0" y="0"/>
                <wp:positionH relativeFrom="page">
                  <wp:posOffset>4004945</wp:posOffset>
                </wp:positionH>
                <wp:positionV relativeFrom="paragraph">
                  <wp:posOffset>2493010</wp:posOffset>
                </wp:positionV>
                <wp:extent cx="2679065" cy="853440"/>
                <wp:wrapTopAndBottom/>
                <wp:docPr id="207" name="Shape 207"/>
                <a:graphic xmlns:a="http://schemas.openxmlformats.org/drawingml/2006/main">
                  <a:graphicData uri="http://schemas.microsoft.com/office/word/2010/wordprocessingShape">
                    <wps:wsp>
                      <wps:cNvSpPr txBox="1"/>
                      <wps:spPr>
                        <a:xfrm>
                          <a:ext cx="2679065" cy="85344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Eurydice National Unit</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Directorate for Research, Lifelong Learning and Employability</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Ministry for Education and Employment</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Great Siege Road</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Floriana VLT 2000</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u w:val="single"/>
                                <w:shd w:val="clear" w:color="auto" w:fill="auto"/>
                                <w:lang w:val="en-US" w:eastAsia="en-US" w:bidi="en-US"/>
                              </w:rPr>
                              <w:t>Contribution of the Unit: Sefora Borg and the Eurydice Unit</w:t>
                            </w:r>
                          </w:p>
                        </w:txbxContent>
                      </wps:txbx>
                      <wps:bodyPr lIns="0" tIns="0" rIns="0" bIns="0">
                        <a:noAutoFit/>
                      </wps:bodyPr>
                    </wps:wsp>
                  </a:graphicData>
                </a:graphic>
              </wp:anchor>
            </w:drawing>
          </mc:Choice>
          <mc:Fallback>
            <w:pict>
              <v:shape id="_x0000_s1233" type="#_x0000_t202" style="position:absolute;margin-left:315.35000000000002pt;margin-top:196.30000000000001pt;width:210.94999999999999pt;height:67.200000000000003pt;z-index:-125829278;mso-wrap-distance-left:248.5pt;mso-wrap-distance-top:179.5pt;mso-wrap-distance-right:9.0500000000000007pt;mso-wrap-distance-bottom:250.80000000000001pt;mso-position-horizontal-relative:page" filled="f" stroked="f">
                <v:textbox inset="0,0,0,0">
                  <w:txbxContent>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Eurydice National Unit</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Directorate for Research, Lifelong Learning and Employability</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Ministry for Education and Employment</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Great Siege Road</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Floriana VLT 2000</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u w:val="single"/>
                          <w:shd w:val="clear" w:color="auto" w:fill="auto"/>
                          <w:lang w:val="en-US" w:eastAsia="en-US" w:bidi="en-US"/>
                        </w:rPr>
                        <w:t>Contribution of the Unit: Sefora Borg and the Eurydice Unit</w:t>
                      </w:r>
                    </w:p>
                  </w:txbxContent>
                </v:textbox>
                <w10:wrap type="topAndBottom" anchorx="page"/>
              </v:shape>
            </w:pict>
          </mc:Fallback>
        </mc:AlternateContent>
      </w:r>
      <w:r>
        <mc:AlternateContent>
          <mc:Choice Requires="wps">
            <w:drawing>
              <wp:anchor distT="3206750" distB="2955925" distL="3159125" distR="2065655" simplePos="0" relativeHeight="125829477" behindDoc="0" locked="0" layoutInCell="1" allowOverlap="1">
                <wp:simplePos x="0" y="0"/>
                <wp:positionH relativeFrom="page">
                  <wp:posOffset>4008120</wp:posOffset>
                </wp:positionH>
                <wp:positionV relativeFrom="paragraph">
                  <wp:posOffset>3420110</wp:posOffset>
                </wp:positionV>
                <wp:extent cx="725170" cy="155575"/>
                <wp:wrapTopAndBottom/>
                <wp:docPr id="209" name="Shape 209"/>
                <a:graphic xmlns:a="http://schemas.openxmlformats.org/drawingml/2006/main">
                  <a:graphicData uri="http://schemas.microsoft.com/office/word/2010/wordprocessingShape">
                    <wps:wsp>
                      <wps:cNvSpPr txBox="1"/>
                      <wps:spPr>
                        <a:xfrm>
                          <a:ext cx="725170" cy="155575"/>
                        </a:xfrm>
                        <a:prstGeom prst="rect"/>
                        <a:noFill/>
                      </wps:spPr>
                      <wps:txbx>
                        <w:txbxContent>
                          <w:p>
                            <w:pPr>
                              <w:pStyle w:val="Style38"/>
                              <w:keepNext w:val="0"/>
                              <w:keepLines w:val="0"/>
                              <w:widowControl w:val="0"/>
                              <w:pBdr>
                                <w:bottom w:val="single" w:sz="4" w:space="0" w:color="auto"/>
                              </w:pBdr>
                              <w:shd w:val="clear" w:color="auto" w:fill="auto"/>
                              <w:bidi w:val="0"/>
                              <w:spacing w:before="0" w:after="0" w:line="240" w:lineRule="auto"/>
                              <w:ind w:left="0" w:right="0" w:firstLine="0"/>
                              <w:jc w:val="left"/>
                            </w:pPr>
                            <w:r>
                              <w:rPr>
                                <w:b/>
                                <w:bCs/>
                                <w:color w:val="C00000"/>
                                <w:spacing w:val="0"/>
                                <w:w w:val="100"/>
                                <w:position w:val="0"/>
                                <w:shd w:val="clear" w:color="auto" w:fill="auto"/>
                                <w:lang w:val="en-US" w:eastAsia="en-US" w:bidi="en-US"/>
                              </w:rPr>
                              <w:t>MONTENEGRO</w:t>
                            </w:r>
                          </w:p>
                        </w:txbxContent>
                      </wps:txbx>
                      <wps:bodyPr wrap="none" lIns="0" tIns="0" rIns="0" bIns="0">
                        <a:noAutoFit/>
                      </wps:bodyPr>
                    </wps:wsp>
                  </a:graphicData>
                </a:graphic>
              </wp:anchor>
            </w:drawing>
          </mc:Choice>
          <mc:Fallback>
            <w:pict>
              <v:shape id="_x0000_s1235" type="#_x0000_t202" style="position:absolute;margin-left:315.60000000000002pt;margin-top:269.30000000000001pt;width:57.100000000000001pt;height:12.25pt;z-index:-125829276;mso-wrap-distance-left:248.75pt;mso-wrap-distance-top:252.5pt;mso-wrap-distance-right:162.65000000000001pt;mso-wrap-distance-bottom:232.75pt;mso-position-horizontal-relative:page" filled="f" stroked="f">
                <v:textbox inset="0,0,0,0">
                  <w:txbxContent>
                    <w:p>
                      <w:pPr>
                        <w:pStyle w:val="Style38"/>
                        <w:keepNext w:val="0"/>
                        <w:keepLines w:val="0"/>
                        <w:widowControl w:val="0"/>
                        <w:pBdr>
                          <w:bottom w:val="single" w:sz="4" w:space="0" w:color="auto"/>
                        </w:pBdr>
                        <w:shd w:val="clear" w:color="auto" w:fill="auto"/>
                        <w:bidi w:val="0"/>
                        <w:spacing w:before="0" w:after="0" w:line="240" w:lineRule="auto"/>
                        <w:ind w:left="0" w:right="0" w:firstLine="0"/>
                        <w:jc w:val="left"/>
                      </w:pPr>
                      <w:r>
                        <w:rPr>
                          <w:b/>
                          <w:bCs/>
                          <w:color w:val="C00000"/>
                          <w:spacing w:val="0"/>
                          <w:w w:val="100"/>
                          <w:position w:val="0"/>
                          <w:shd w:val="clear" w:color="auto" w:fill="auto"/>
                          <w:lang w:val="en-US" w:eastAsia="en-US" w:bidi="en-US"/>
                        </w:rPr>
                        <w:t>MONTENEGRO</w:t>
                      </w:r>
                    </w:p>
                  </w:txbxContent>
                </v:textbox>
                <w10:wrap type="topAndBottom" anchorx="page"/>
              </v:shape>
            </w:pict>
          </mc:Fallback>
        </mc:AlternateContent>
      </w:r>
      <w:r>
        <mc:AlternateContent>
          <mc:Choice Requires="wps">
            <w:drawing>
              <wp:anchor distT="3877310" distB="2285365" distL="117475" distR="5518785" simplePos="0" relativeHeight="125829479" behindDoc="0" locked="0" layoutInCell="1" allowOverlap="1">
                <wp:simplePos x="0" y="0"/>
                <wp:positionH relativeFrom="page">
                  <wp:posOffset>966470</wp:posOffset>
                </wp:positionH>
                <wp:positionV relativeFrom="paragraph">
                  <wp:posOffset>4090670</wp:posOffset>
                </wp:positionV>
                <wp:extent cx="313690" cy="155575"/>
                <wp:wrapTopAndBottom/>
                <wp:docPr id="211" name="Shape 211"/>
                <a:graphic xmlns:a="http://schemas.openxmlformats.org/drawingml/2006/main">
                  <a:graphicData uri="http://schemas.microsoft.com/office/word/2010/wordprocessingShape">
                    <wps:wsp>
                      <wps:cNvSpPr txBox="1"/>
                      <wps:spPr>
                        <a:xfrm>
                          <a:ext cx="313690" cy="155575"/>
                        </a:xfrm>
                        <a:prstGeom prst="rect"/>
                        <a:noFill/>
                      </wps:spPr>
                      <wps:txbx>
                        <w:txbxContent>
                          <w:p>
                            <w:pPr>
                              <w:pStyle w:val="Style38"/>
                              <w:keepNext w:val="0"/>
                              <w:keepLines w:val="0"/>
                              <w:widowControl w:val="0"/>
                              <w:pBdr>
                                <w:bottom w:val="single" w:sz="4" w:space="0" w:color="auto"/>
                              </w:pBdr>
                              <w:shd w:val="clear" w:color="auto" w:fill="auto"/>
                              <w:bidi w:val="0"/>
                              <w:spacing w:before="0" w:after="0" w:line="240" w:lineRule="auto"/>
                              <w:ind w:left="0" w:right="0" w:firstLine="0"/>
                              <w:jc w:val="left"/>
                            </w:pPr>
                            <w:r>
                              <w:rPr>
                                <w:b/>
                                <w:bCs/>
                                <w:color w:val="C00000"/>
                                <w:spacing w:val="0"/>
                                <w:w w:val="100"/>
                                <w:position w:val="0"/>
                                <w:shd w:val="clear" w:color="auto" w:fill="auto"/>
                                <w:lang w:val="en-US" w:eastAsia="en-US" w:bidi="en-US"/>
                              </w:rPr>
                              <w:t>ITALY</w:t>
                            </w:r>
                          </w:p>
                        </w:txbxContent>
                      </wps:txbx>
                      <wps:bodyPr wrap="none" lIns="0" tIns="0" rIns="0" bIns="0">
                        <a:noAutoFit/>
                      </wps:bodyPr>
                    </wps:wsp>
                  </a:graphicData>
                </a:graphic>
              </wp:anchor>
            </w:drawing>
          </mc:Choice>
          <mc:Fallback>
            <w:pict>
              <v:shape id="_x0000_s1237" type="#_x0000_t202" style="position:absolute;margin-left:76.099999999999994pt;margin-top:322.10000000000002pt;width:24.699999999999999pt;height:12.25pt;z-index:-125829274;mso-wrap-distance-left:9.25pt;mso-wrap-distance-top:305.30000000000001pt;mso-wrap-distance-right:434.55000000000001pt;mso-wrap-distance-bottom:179.94999999999999pt;mso-position-horizontal-relative:page" filled="f" stroked="f">
                <v:textbox inset="0,0,0,0">
                  <w:txbxContent>
                    <w:p>
                      <w:pPr>
                        <w:pStyle w:val="Style38"/>
                        <w:keepNext w:val="0"/>
                        <w:keepLines w:val="0"/>
                        <w:widowControl w:val="0"/>
                        <w:pBdr>
                          <w:bottom w:val="single" w:sz="4" w:space="0" w:color="auto"/>
                        </w:pBdr>
                        <w:shd w:val="clear" w:color="auto" w:fill="auto"/>
                        <w:bidi w:val="0"/>
                        <w:spacing w:before="0" w:after="0" w:line="240" w:lineRule="auto"/>
                        <w:ind w:left="0" w:right="0" w:firstLine="0"/>
                        <w:jc w:val="left"/>
                      </w:pPr>
                      <w:r>
                        <w:rPr>
                          <w:b/>
                          <w:bCs/>
                          <w:color w:val="C00000"/>
                          <w:spacing w:val="0"/>
                          <w:w w:val="100"/>
                          <w:position w:val="0"/>
                          <w:shd w:val="clear" w:color="auto" w:fill="auto"/>
                          <w:lang w:val="en-US" w:eastAsia="en-US" w:bidi="en-US"/>
                        </w:rPr>
                        <w:t>ITALY</w:t>
                      </w:r>
                    </w:p>
                  </w:txbxContent>
                </v:textbox>
                <w10:wrap type="topAndBottom" anchorx="page"/>
              </v:shape>
            </w:pict>
          </mc:Fallback>
        </mc:AlternateContent>
      </w:r>
      <w:r>
        <mc:AlternateContent>
          <mc:Choice Requires="wps">
            <w:drawing>
              <wp:anchor distT="3420110" distB="2395220" distL="3155950" distR="943610" simplePos="0" relativeHeight="125829481" behindDoc="0" locked="0" layoutInCell="1" allowOverlap="1">
                <wp:simplePos x="0" y="0"/>
                <wp:positionH relativeFrom="page">
                  <wp:posOffset>4004945</wp:posOffset>
                </wp:positionH>
                <wp:positionV relativeFrom="paragraph">
                  <wp:posOffset>3633470</wp:posOffset>
                </wp:positionV>
                <wp:extent cx="1850390" cy="502920"/>
                <wp:wrapTopAndBottom/>
                <wp:docPr id="213" name="Shape 213"/>
                <a:graphic xmlns:a="http://schemas.openxmlformats.org/drawingml/2006/main">
                  <a:graphicData uri="http://schemas.microsoft.com/office/word/2010/wordprocessingShape">
                    <wps:wsp>
                      <wps:cNvSpPr txBox="1"/>
                      <wps:spPr>
                        <a:xfrm>
                          <a:ext cx="1850390" cy="50292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Eurydice Unit</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Vaka Djurovica bb</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81000 Podgorica</w:t>
                            </w:r>
                          </w:p>
                          <w:p>
                            <w:pPr>
                              <w:pStyle w:val="Style46"/>
                              <w:keepNext w:val="0"/>
                              <w:keepLines w:val="0"/>
                              <w:widowControl w:val="0"/>
                              <w:pBdr>
                                <w:bottom w:val="single" w:sz="4" w:space="0" w:color="auto"/>
                              </w:pBdr>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Contribution of the Unit: NU Montenegro</w:t>
                            </w:r>
                          </w:p>
                        </w:txbxContent>
                      </wps:txbx>
                      <wps:bodyPr lIns="0" tIns="0" rIns="0" bIns="0">
                        <a:noAutoFit/>
                      </wps:bodyPr>
                    </wps:wsp>
                  </a:graphicData>
                </a:graphic>
              </wp:anchor>
            </w:drawing>
          </mc:Choice>
          <mc:Fallback>
            <w:pict>
              <v:shape id="_x0000_s1239" type="#_x0000_t202" style="position:absolute;margin-left:315.35000000000002pt;margin-top:286.10000000000002pt;width:145.69999999999999pt;height:39.600000000000001pt;z-index:-125829272;mso-wrap-distance-left:248.5pt;mso-wrap-distance-top:269.30000000000001pt;mso-wrap-distance-right:74.299999999999997pt;mso-wrap-distance-bottom:188.59999999999999pt;mso-position-horizontal-relative:page" filled="f" stroked="f">
                <v:textbox inset="0,0,0,0">
                  <w:txbxContent>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Eurydice Unit</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Vaka Djurovica bb</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81000 Podgorica</w:t>
                      </w:r>
                    </w:p>
                    <w:p>
                      <w:pPr>
                        <w:pStyle w:val="Style46"/>
                        <w:keepNext w:val="0"/>
                        <w:keepLines w:val="0"/>
                        <w:widowControl w:val="0"/>
                        <w:pBdr>
                          <w:bottom w:val="single" w:sz="4" w:space="0" w:color="auto"/>
                        </w:pBdr>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Contribution of the Unit: NU Montenegro</w:t>
                      </w:r>
                    </w:p>
                  </w:txbxContent>
                </v:textbox>
                <w10:wrap type="topAndBottom" anchorx="page"/>
              </v:shape>
            </w:pict>
          </mc:Fallback>
        </mc:AlternateContent>
      </w:r>
      <w:r>
        <mc:AlternateContent>
          <mc:Choice Requires="wps">
            <w:drawing>
              <wp:anchor distT="4090670" distB="908050" distL="114300" distR="3421380" simplePos="0" relativeHeight="125829483" behindDoc="0" locked="0" layoutInCell="1" allowOverlap="1">
                <wp:simplePos x="0" y="0"/>
                <wp:positionH relativeFrom="page">
                  <wp:posOffset>963295</wp:posOffset>
                </wp:positionH>
                <wp:positionV relativeFrom="paragraph">
                  <wp:posOffset>4304030</wp:posOffset>
                </wp:positionV>
                <wp:extent cx="2414270" cy="1319530"/>
                <wp:wrapTopAndBottom/>
                <wp:docPr id="215" name="Shape 215"/>
                <a:graphic xmlns:a="http://schemas.openxmlformats.org/drawingml/2006/main">
                  <a:graphicData uri="http://schemas.microsoft.com/office/word/2010/wordprocessingShape">
                    <wps:wsp>
                      <wps:cNvSpPr txBox="1"/>
                      <wps:spPr>
                        <a:xfrm>
                          <a:ext cx="2414270" cy="131953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Unita italiana di Eurydice</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Istituto Nazionale di Documentazione, Innovazione e Ricerca Educativa (INDIRE)</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Agenzia Erasmus+</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Via C. Lombroso 6/15</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50134 Firenze</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Contribution of the Unit: Alessandra Mochi;</w:t>
                            </w:r>
                          </w:p>
                          <w:p>
                            <w:pPr>
                              <w:pStyle w:val="Style46"/>
                              <w:keepNext w:val="0"/>
                              <w:keepLines w:val="0"/>
                              <w:widowControl w:val="0"/>
                              <w:pBdr>
                                <w:bottom w:val="single" w:sz="4" w:space="0" w:color="auto"/>
                              </w:pBdr>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expert: Paola Castellucci (Direzione generale per lo studente, lo sviluppo e l'internazionalizzazione della formazione superiore - Ministero dell'Istruzione, dell'Universita e della Ricerca)</w:t>
                            </w:r>
                          </w:p>
                        </w:txbxContent>
                      </wps:txbx>
                      <wps:bodyPr lIns="0" tIns="0" rIns="0" bIns="0">
                        <a:noAutoFit/>
                      </wps:bodyPr>
                    </wps:wsp>
                  </a:graphicData>
                </a:graphic>
              </wp:anchor>
            </w:drawing>
          </mc:Choice>
          <mc:Fallback>
            <w:pict>
              <v:shape id="_x0000_s1241" type="#_x0000_t202" style="position:absolute;margin-left:75.849999999999994pt;margin-top:338.89999999999998pt;width:190.09999999999999pt;height:103.90000000000001pt;z-index:-125829270;mso-wrap-distance-left:9.pt;mso-wrap-distance-top:322.10000000000002pt;mso-wrap-distance-right:269.39999999999998pt;mso-wrap-distance-bottom:71.5pt;mso-position-horizontal-relative:page" filled="f" stroked="f">
                <v:textbox inset="0,0,0,0">
                  <w:txbxContent>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Unita italiana di Eurydice</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Istituto Nazionale di Documentazione, Innovazione e Ricerca Educativa (INDIRE)</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Agenzia Erasmus+</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Via C. Lombroso 6/15</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50134 Firenze</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Contribution of the Unit: Alessandra Mochi;</w:t>
                      </w:r>
                    </w:p>
                    <w:p>
                      <w:pPr>
                        <w:pStyle w:val="Style46"/>
                        <w:keepNext w:val="0"/>
                        <w:keepLines w:val="0"/>
                        <w:widowControl w:val="0"/>
                        <w:pBdr>
                          <w:bottom w:val="single" w:sz="4" w:space="0" w:color="auto"/>
                        </w:pBdr>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expert: Paola Castellucci (Direzione generale per lo studente, lo sviluppo e l'internazionalizzazione della formazione superiore - Ministero dell'Istruzione, dell'Universita e della Ricerca)</w:t>
                      </w:r>
                    </w:p>
                  </w:txbxContent>
                </v:textbox>
                <w10:wrap type="topAndBottom" anchorx="page"/>
              </v:shape>
            </w:pict>
          </mc:Fallback>
        </mc:AlternateContent>
      </w:r>
      <w:r>
        <mc:AlternateContent>
          <mc:Choice Requires="wps">
            <w:drawing>
              <wp:anchor distT="3992880" distB="2169795" distL="3159125" distR="2037715" simplePos="0" relativeHeight="125829485" behindDoc="0" locked="0" layoutInCell="1" allowOverlap="1">
                <wp:simplePos x="0" y="0"/>
                <wp:positionH relativeFrom="page">
                  <wp:posOffset>4008120</wp:posOffset>
                </wp:positionH>
                <wp:positionV relativeFrom="paragraph">
                  <wp:posOffset>4206240</wp:posOffset>
                </wp:positionV>
                <wp:extent cx="753110" cy="155575"/>
                <wp:wrapTopAndBottom/>
                <wp:docPr id="217" name="Shape 217"/>
                <a:graphic xmlns:a="http://schemas.openxmlformats.org/drawingml/2006/main">
                  <a:graphicData uri="http://schemas.microsoft.com/office/word/2010/wordprocessingShape">
                    <wps:wsp>
                      <wps:cNvSpPr txBox="1"/>
                      <wps:spPr>
                        <a:xfrm>
                          <a:ext cx="753110" cy="155575"/>
                        </a:xfrm>
                        <a:prstGeom prst="rect"/>
                        <a:noFill/>
                      </wps:spPr>
                      <wps:txbx>
                        <w:txbxContent>
                          <w:p>
                            <w:pPr>
                              <w:pStyle w:val="Style38"/>
                              <w:keepNext w:val="0"/>
                              <w:keepLines w:val="0"/>
                              <w:widowControl w:val="0"/>
                              <w:pBdr>
                                <w:bottom w:val="single" w:sz="4" w:space="0" w:color="auto"/>
                              </w:pBdr>
                              <w:shd w:val="clear" w:color="auto" w:fill="auto"/>
                              <w:bidi w:val="0"/>
                              <w:spacing w:before="0" w:after="0" w:line="240" w:lineRule="auto"/>
                              <w:ind w:left="0" w:right="0" w:firstLine="0"/>
                              <w:jc w:val="left"/>
                            </w:pPr>
                            <w:r>
                              <w:rPr>
                                <w:b/>
                                <w:bCs/>
                                <w:color w:val="C00000"/>
                                <w:spacing w:val="0"/>
                                <w:w w:val="100"/>
                                <w:position w:val="0"/>
                                <w:shd w:val="clear" w:color="auto" w:fill="auto"/>
                                <w:lang w:val="en-US" w:eastAsia="en-US" w:bidi="en-US"/>
                              </w:rPr>
                              <w:t>NETHERLANDS</w:t>
                            </w:r>
                          </w:p>
                        </w:txbxContent>
                      </wps:txbx>
                      <wps:bodyPr wrap="none" lIns="0" tIns="0" rIns="0" bIns="0">
                        <a:noAutoFit/>
                      </wps:bodyPr>
                    </wps:wsp>
                  </a:graphicData>
                </a:graphic>
              </wp:anchor>
            </w:drawing>
          </mc:Choice>
          <mc:Fallback>
            <w:pict>
              <v:shape id="_x0000_s1243" type="#_x0000_t202" style="position:absolute;margin-left:315.60000000000002pt;margin-top:331.19999999999999pt;width:59.299999999999997pt;height:12.25pt;z-index:-125829268;mso-wrap-distance-left:248.75pt;mso-wrap-distance-top:314.39999999999998pt;mso-wrap-distance-right:160.44999999999999pt;mso-wrap-distance-bottom:170.84999999999999pt;mso-position-horizontal-relative:page" filled="f" stroked="f">
                <v:textbox inset="0,0,0,0">
                  <w:txbxContent>
                    <w:p>
                      <w:pPr>
                        <w:pStyle w:val="Style38"/>
                        <w:keepNext w:val="0"/>
                        <w:keepLines w:val="0"/>
                        <w:widowControl w:val="0"/>
                        <w:pBdr>
                          <w:bottom w:val="single" w:sz="4" w:space="0" w:color="auto"/>
                        </w:pBdr>
                        <w:shd w:val="clear" w:color="auto" w:fill="auto"/>
                        <w:bidi w:val="0"/>
                        <w:spacing w:before="0" w:after="0" w:line="240" w:lineRule="auto"/>
                        <w:ind w:left="0" w:right="0" w:firstLine="0"/>
                        <w:jc w:val="left"/>
                      </w:pPr>
                      <w:r>
                        <w:rPr>
                          <w:b/>
                          <w:bCs/>
                          <w:color w:val="C00000"/>
                          <w:spacing w:val="0"/>
                          <w:w w:val="100"/>
                          <w:position w:val="0"/>
                          <w:shd w:val="clear" w:color="auto" w:fill="auto"/>
                          <w:lang w:val="en-US" w:eastAsia="en-US" w:bidi="en-US"/>
                        </w:rPr>
                        <w:t>NETHERLANDS</w:t>
                      </w:r>
                    </w:p>
                  </w:txbxContent>
                </v:textbox>
                <w10:wrap type="topAndBottom" anchorx="page"/>
              </v:shape>
            </w:pict>
          </mc:Fallback>
        </mc:AlternateContent>
      </w:r>
      <w:r>
        <mc:AlternateContent>
          <mc:Choice Requires="wps">
            <w:drawing>
              <wp:anchor distT="4209415" distB="1374140" distL="3155950" distR="526415" simplePos="0" relativeHeight="125829487" behindDoc="0" locked="0" layoutInCell="1" allowOverlap="1">
                <wp:simplePos x="0" y="0"/>
                <wp:positionH relativeFrom="page">
                  <wp:posOffset>4004945</wp:posOffset>
                </wp:positionH>
                <wp:positionV relativeFrom="paragraph">
                  <wp:posOffset>4422775</wp:posOffset>
                </wp:positionV>
                <wp:extent cx="2267585" cy="734695"/>
                <wp:wrapTopAndBottom/>
                <wp:docPr id="219" name="Shape 219"/>
                <a:graphic xmlns:a="http://schemas.openxmlformats.org/drawingml/2006/main">
                  <a:graphicData uri="http://schemas.microsoft.com/office/word/2010/wordprocessingShape">
                    <wps:wsp>
                      <wps:cNvSpPr txBox="1"/>
                      <wps:spPr>
                        <a:xfrm>
                          <a:ext cx="2267585" cy="73469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Eurydice Nederland</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Ministerie van Onderwijs, Cultuur en Wetenschap Directie Internationaal Beleid</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Rijnstraat 50</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2500 BJ Den Haag</w:t>
                            </w:r>
                          </w:p>
                          <w:p>
                            <w:pPr>
                              <w:pStyle w:val="Style46"/>
                              <w:keepNext w:val="0"/>
                              <w:keepLines w:val="0"/>
                              <w:widowControl w:val="0"/>
                              <w:pBdr>
                                <w:bottom w:val="single" w:sz="4" w:space="0" w:color="auto"/>
                              </w:pBdr>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Contribution of the Unit: Joint responsibility</w:t>
                            </w:r>
                          </w:p>
                        </w:txbxContent>
                      </wps:txbx>
                      <wps:bodyPr lIns="0" tIns="0" rIns="0" bIns="0">
                        <a:noAutoFit/>
                      </wps:bodyPr>
                    </wps:wsp>
                  </a:graphicData>
                </a:graphic>
              </wp:anchor>
            </w:drawing>
          </mc:Choice>
          <mc:Fallback>
            <w:pict>
              <v:shape id="_x0000_s1245" type="#_x0000_t202" style="position:absolute;margin-left:315.35000000000002pt;margin-top:348.25pt;width:178.55000000000001pt;height:57.850000000000001pt;z-index:-125829266;mso-wrap-distance-left:248.5pt;mso-wrap-distance-top:331.44999999999999pt;mso-wrap-distance-right:41.450000000000003pt;mso-wrap-distance-bottom:108.2pt;mso-position-horizontal-relative:page" filled="f" stroked="f">
                <v:textbox inset="0,0,0,0">
                  <w:txbxContent>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Eurydice Nederland</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Ministerie van Onderwijs, Cultuur en Wetenschap Directie Internationaal Beleid</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Rijnstraat 50</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2500 BJ Den Haag</w:t>
                      </w:r>
                    </w:p>
                    <w:p>
                      <w:pPr>
                        <w:pStyle w:val="Style46"/>
                        <w:keepNext w:val="0"/>
                        <w:keepLines w:val="0"/>
                        <w:widowControl w:val="0"/>
                        <w:pBdr>
                          <w:bottom w:val="single" w:sz="4" w:space="0" w:color="auto"/>
                        </w:pBdr>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Contribution of the Unit: Joint responsibility</w:t>
                      </w:r>
                    </w:p>
                  </w:txbxContent>
                </v:textbox>
                <w10:wrap type="topAndBottom" anchorx="page"/>
              </v:shape>
            </w:pict>
          </mc:Fallback>
        </mc:AlternateContent>
      </w:r>
      <w:r>
        <mc:AlternateContent>
          <mc:Choice Requires="wps">
            <w:drawing>
              <wp:anchor distT="5017135" distB="1145540" distL="3159125" distR="2321560" simplePos="0" relativeHeight="125829489" behindDoc="0" locked="0" layoutInCell="1" allowOverlap="1">
                <wp:simplePos x="0" y="0"/>
                <wp:positionH relativeFrom="page">
                  <wp:posOffset>4008120</wp:posOffset>
                </wp:positionH>
                <wp:positionV relativeFrom="paragraph">
                  <wp:posOffset>5230495</wp:posOffset>
                </wp:positionV>
                <wp:extent cx="469265" cy="155575"/>
                <wp:wrapTopAndBottom/>
                <wp:docPr id="221" name="Shape 221"/>
                <a:graphic xmlns:a="http://schemas.openxmlformats.org/drawingml/2006/main">
                  <a:graphicData uri="http://schemas.microsoft.com/office/word/2010/wordprocessingShape">
                    <wps:wsp>
                      <wps:cNvSpPr txBox="1"/>
                      <wps:spPr>
                        <a:xfrm>
                          <a:ext cx="469265" cy="155575"/>
                        </a:xfrm>
                        <a:prstGeom prst="rect"/>
                        <a:noFill/>
                      </wps:spPr>
                      <wps:txbx>
                        <w:txbxContent>
                          <w:p>
                            <w:pPr>
                              <w:pStyle w:val="Style38"/>
                              <w:keepNext w:val="0"/>
                              <w:keepLines w:val="0"/>
                              <w:widowControl w:val="0"/>
                              <w:pBdr>
                                <w:bottom w:val="single" w:sz="4" w:space="0" w:color="auto"/>
                              </w:pBdr>
                              <w:shd w:val="clear" w:color="auto" w:fill="auto"/>
                              <w:bidi w:val="0"/>
                              <w:spacing w:before="0" w:after="0" w:line="240" w:lineRule="auto"/>
                              <w:ind w:left="0" w:right="0" w:firstLine="0"/>
                              <w:jc w:val="left"/>
                            </w:pPr>
                            <w:r>
                              <w:rPr>
                                <w:b/>
                                <w:bCs/>
                                <w:color w:val="C00000"/>
                                <w:spacing w:val="0"/>
                                <w:w w:val="100"/>
                                <w:position w:val="0"/>
                                <w:shd w:val="clear" w:color="auto" w:fill="auto"/>
                                <w:lang w:val="en-US" w:eastAsia="en-US" w:bidi="en-US"/>
                              </w:rPr>
                              <w:t>NORWAY</w:t>
                            </w:r>
                          </w:p>
                        </w:txbxContent>
                      </wps:txbx>
                      <wps:bodyPr wrap="none" lIns="0" tIns="0" rIns="0" bIns="0">
                        <a:noAutoFit/>
                      </wps:bodyPr>
                    </wps:wsp>
                  </a:graphicData>
                </a:graphic>
              </wp:anchor>
            </w:drawing>
          </mc:Choice>
          <mc:Fallback>
            <w:pict>
              <v:shape id="_x0000_s1247" type="#_x0000_t202" style="position:absolute;margin-left:315.60000000000002pt;margin-top:411.85000000000002pt;width:36.950000000000003pt;height:12.25pt;z-index:-125829264;mso-wrap-distance-left:248.75pt;mso-wrap-distance-top:395.05000000000001pt;mso-wrap-distance-right:182.80000000000001pt;mso-wrap-distance-bottom:90.200000000000003pt;mso-position-horizontal-relative:page" filled="f" stroked="f">
                <v:textbox inset="0,0,0,0">
                  <w:txbxContent>
                    <w:p>
                      <w:pPr>
                        <w:pStyle w:val="Style38"/>
                        <w:keepNext w:val="0"/>
                        <w:keepLines w:val="0"/>
                        <w:widowControl w:val="0"/>
                        <w:pBdr>
                          <w:bottom w:val="single" w:sz="4" w:space="0" w:color="auto"/>
                        </w:pBdr>
                        <w:shd w:val="clear" w:color="auto" w:fill="auto"/>
                        <w:bidi w:val="0"/>
                        <w:spacing w:before="0" w:after="0" w:line="240" w:lineRule="auto"/>
                        <w:ind w:left="0" w:right="0" w:firstLine="0"/>
                        <w:jc w:val="left"/>
                      </w:pPr>
                      <w:r>
                        <w:rPr>
                          <w:b/>
                          <w:bCs/>
                          <w:color w:val="C00000"/>
                          <w:spacing w:val="0"/>
                          <w:w w:val="100"/>
                          <w:position w:val="0"/>
                          <w:shd w:val="clear" w:color="auto" w:fill="auto"/>
                          <w:lang w:val="en-US" w:eastAsia="en-US" w:bidi="en-US"/>
                        </w:rPr>
                        <w:t>NORWAY</w:t>
                      </w:r>
                    </w:p>
                  </w:txbxContent>
                </v:textbox>
                <w10:wrap type="topAndBottom" anchorx="page"/>
              </v:shape>
            </w:pict>
          </mc:Fallback>
        </mc:AlternateContent>
      </w:r>
      <w:r>
        <mc:AlternateContent>
          <mc:Choice Requires="wps">
            <w:drawing>
              <wp:anchor distT="5483225" distB="679450" distL="117475" distR="5451475" simplePos="0" relativeHeight="125829491" behindDoc="0" locked="0" layoutInCell="1" allowOverlap="1">
                <wp:simplePos x="0" y="0"/>
                <wp:positionH relativeFrom="page">
                  <wp:posOffset>966470</wp:posOffset>
                </wp:positionH>
                <wp:positionV relativeFrom="paragraph">
                  <wp:posOffset>5696585</wp:posOffset>
                </wp:positionV>
                <wp:extent cx="381000" cy="155575"/>
                <wp:wrapTopAndBottom/>
                <wp:docPr id="223" name="Shape 223"/>
                <a:graphic xmlns:a="http://schemas.openxmlformats.org/drawingml/2006/main">
                  <a:graphicData uri="http://schemas.microsoft.com/office/word/2010/wordprocessingShape">
                    <wps:wsp>
                      <wps:cNvSpPr txBox="1"/>
                      <wps:spPr>
                        <a:xfrm>
                          <a:ext cx="381000" cy="155575"/>
                        </a:xfrm>
                        <a:prstGeom prst="rect"/>
                        <a:noFill/>
                      </wps:spPr>
                      <wps:txbx>
                        <w:txbxContent>
                          <w:p>
                            <w:pPr>
                              <w:pStyle w:val="Style38"/>
                              <w:keepNext w:val="0"/>
                              <w:keepLines w:val="0"/>
                              <w:widowControl w:val="0"/>
                              <w:pBdr>
                                <w:bottom w:val="single" w:sz="4" w:space="0" w:color="auto"/>
                              </w:pBdr>
                              <w:shd w:val="clear" w:color="auto" w:fill="auto"/>
                              <w:bidi w:val="0"/>
                              <w:spacing w:before="0" w:after="0" w:line="240" w:lineRule="auto"/>
                              <w:ind w:left="0" w:right="0" w:firstLine="0"/>
                              <w:jc w:val="left"/>
                            </w:pPr>
                            <w:r>
                              <w:rPr>
                                <w:b/>
                                <w:bCs/>
                                <w:color w:val="C00000"/>
                                <w:spacing w:val="0"/>
                                <w:w w:val="100"/>
                                <w:position w:val="0"/>
                                <w:shd w:val="clear" w:color="auto" w:fill="auto"/>
                                <w:lang w:val="en-US" w:eastAsia="en-US" w:bidi="en-US"/>
                              </w:rPr>
                              <w:t>LATVIA</w:t>
                            </w:r>
                          </w:p>
                        </w:txbxContent>
                      </wps:txbx>
                      <wps:bodyPr wrap="none" lIns="0" tIns="0" rIns="0" bIns="0">
                        <a:noAutoFit/>
                      </wps:bodyPr>
                    </wps:wsp>
                  </a:graphicData>
                </a:graphic>
              </wp:anchor>
            </w:drawing>
          </mc:Choice>
          <mc:Fallback>
            <w:pict>
              <v:shape id="_x0000_s1249" type="#_x0000_t202" style="position:absolute;margin-left:76.099999999999994pt;margin-top:448.55000000000001pt;width:30.pt;height:12.25pt;z-index:-125829262;mso-wrap-distance-left:9.25pt;mso-wrap-distance-top:431.75pt;mso-wrap-distance-right:429.25pt;mso-wrap-distance-bottom:53.5pt;mso-position-horizontal-relative:page" filled="f" stroked="f">
                <v:textbox inset="0,0,0,0">
                  <w:txbxContent>
                    <w:p>
                      <w:pPr>
                        <w:pStyle w:val="Style38"/>
                        <w:keepNext w:val="0"/>
                        <w:keepLines w:val="0"/>
                        <w:widowControl w:val="0"/>
                        <w:pBdr>
                          <w:bottom w:val="single" w:sz="4" w:space="0" w:color="auto"/>
                        </w:pBdr>
                        <w:shd w:val="clear" w:color="auto" w:fill="auto"/>
                        <w:bidi w:val="0"/>
                        <w:spacing w:before="0" w:after="0" w:line="240" w:lineRule="auto"/>
                        <w:ind w:left="0" w:right="0" w:firstLine="0"/>
                        <w:jc w:val="left"/>
                      </w:pPr>
                      <w:r>
                        <w:rPr>
                          <w:b/>
                          <w:bCs/>
                          <w:color w:val="C00000"/>
                          <w:spacing w:val="0"/>
                          <w:w w:val="100"/>
                          <w:position w:val="0"/>
                          <w:shd w:val="clear" w:color="auto" w:fill="auto"/>
                          <w:lang w:val="en-US" w:eastAsia="en-US" w:bidi="en-US"/>
                        </w:rPr>
                        <w:t>LATVIA</w:t>
                      </w:r>
                    </w:p>
                  </w:txbxContent>
                </v:textbox>
                <w10:wrap type="topAndBottom" anchorx="page"/>
              </v:shape>
            </w:pict>
          </mc:Fallback>
        </mc:AlternateContent>
      </w:r>
      <w:r>
        <mc:AlternateContent>
          <mc:Choice Requires="wps">
            <w:drawing>
              <wp:anchor distT="5696585" distB="0" distL="114300" distR="3866515" simplePos="0" relativeHeight="125829493" behindDoc="0" locked="0" layoutInCell="1" allowOverlap="1">
                <wp:simplePos x="0" y="0"/>
                <wp:positionH relativeFrom="page">
                  <wp:posOffset>963295</wp:posOffset>
                </wp:positionH>
                <wp:positionV relativeFrom="paragraph">
                  <wp:posOffset>5909945</wp:posOffset>
                </wp:positionV>
                <wp:extent cx="1969135" cy="621665"/>
                <wp:wrapTopAndBottom/>
                <wp:docPr id="225" name="Shape 225"/>
                <a:graphic xmlns:a="http://schemas.openxmlformats.org/drawingml/2006/main">
                  <a:graphicData uri="http://schemas.microsoft.com/office/word/2010/wordprocessingShape">
                    <wps:wsp>
                      <wps:cNvSpPr txBox="1"/>
                      <wps:spPr>
                        <a:xfrm>
                          <a:ext cx="1969135" cy="62166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Eurydice Unit</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State Education Development Agency</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Valnu street 1 (5th floor)</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1050 Riga</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Contribution of the Unit: Joint responsibility</w:t>
                            </w:r>
                          </w:p>
                        </w:txbxContent>
                      </wps:txbx>
                      <wps:bodyPr lIns="0" tIns="0" rIns="0" bIns="0">
                        <a:noAutoFit/>
                      </wps:bodyPr>
                    </wps:wsp>
                  </a:graphicData>
                </a:graphic>
              </wp:anchor>
            </w:drawing>
          </mc:Choice>
          <mc:Fallback>
            <w:pict>
              <v:shape id="_x0000_s1251" type="#_x0000_t202" style="position:absolute;margin-left:75.849999999999994pt;margin-top:465.35000000000002pt;width:155.05000000000001pt;height:48.950000000000003pt;z-index:-125829260;mso-wrap-distance-left:9.pt;mso-wrap-distance-top:448.55000000000001pt;mso-wrap-distance-right:304.44999999999999pt;mso-position-horizontal-relative:page" filled="f" stroked="f">
                <v:textbox inset="0,0,0,0">
                  <w:txbxContent>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Eurydice Unit</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State Education Development Agency</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Valnu street 1 (5th floor)</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1050 Riga</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Contribution of the Unit: Joint responsibility</w:t>
                      </w:r>
                    </w:p>
                  </w:txbxContent>
                </v:textbox>
                <w10:wrap type="topAndBottom" anchorx="page"/>
              </v:shape>
            </w:pict>
          </mc:Fallback>
        </mc:AlternateContent>
      </w:r>
      <w:r>
        <mc:AlternateContent>
          <mc:Choice Requires="wps">
            <w:drawing>
              <wp:anchor distT="5224145" distB="271145" distL="3155950" distR="712470" simplePos="0" relativeHeight="125829495" behindDoc="0" locked="0" layoutInCell="1" allowOverlap="1">
                <wp:simplePos x="0" y="0"/>
                <wp:positionH relativeFrom="page">
                  <wp:posOffset>4004945</wp:posOffset>
                </wp:positionH>
                <wp:positionV relativeFrom="paragraph">
                  <wp:posOffset>5437505</wp:posOffset>
                </wp:positionV>
                <wp:extent cx="2081530" cy="822960"/>
                <wp:wrapTopAndBottom/>
                <wp:docPr id="227" name="Shape 227"/>
                <a:graphic xmlns:a="http://schemas.openxmlformats.org/drawingml/2006/main">
                  <a:graphicData uri="http://schemas.microsoft.com/office/word/2010/wordprocessingShape">
                    <wps:wsp>
                      <wps:cNvSpPr txBox="1"/>
                      <wps:spPr>
                        <a:xfrm>
                          <a:ext cx="2081530" cy="82296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Eurydice Unit</w:t>
                            </w:r>
                          </w:p>
                          <w:p>
                            <w:pPr>
                              <w:pStyle w:val="Style46"/>
                              <w:keepNext w:val="0"/>
                              <w:keepLines w:val="0"/>
                              <w:widowControl w:val="0"/>
                              <w:shd w:val="clear" w:color="auto" w:fill="auto"/>
                              <w:bidi w:val="0"/>
                              <w:spacing w:before="0" w:after="0" w:line="230" w:lineRule="auto"/>
                              <w:ind w:left="0" w:right="0" w:firstLine="0"/>
                              <w:jc w:val="left"/>
                            </w:pPr>
                            <w:r>
                              <w:rPr>
                                <w:spacing w:val="0"/>
                                <w:w w:val="100"/>
                                <w:position w:val="0"/>
                                <w:shd w:val="clear" w:color="auto" w:fill="auto"/>
                                <w:lang w:val="en-US" w:eastAsia="en-US" w:bidi="en-US"/>
                              </w:rPr>
                              <w:t>Ministry of Education and Research</w:t>
                            </w:r>
                          </w:p>
                          <w:p>
                            <w:pPr>
                              <w:pStyle w:val="Style46"/>
                              <w:keepNext w:val="0"/>
                              <w:keepLines w:val="0"/>
                              <w:widowControl w:val="0"/>
                              <w:shd w:val="clear" w:color="auto" w:fill="auto"/>
                              <w:bidi w:val="0"/>
                              <w:spacing w:before="0" w:after="0" w:line="226" w:lineRule="auto"/>
                              <w:ind w:left="0" w:right="0" w:firstLine="0"/>
                              <w:jc w:val="left"/>
                            </w:pPr>
                            <w:r>
                              <w:rPr>
                                <w:spacing w:val="0"/>
                                <w:w w:val="100"/>
                                <w:position w:val="0"/>
                                <w:shd w:val="clear" w:color="auto" w:fill="auto"/>
                                <w:lang w:val="en-US" w:eastAsia="en-US" w:bidi="en-US"/>
                              </w:rPr>
                              <w:t>AIK-avd., Kunnskapsdepartementet</w:t>
                            </w:r>
                          </w:p>
                          <w:p>
                            <w:pPr>
                              <w:pStyle w:val="Style46"/>
                              <w:keepNext w:val="0"/>
                              <w:keepLines w:val="0"/>
                              <w:widowControl w:val="0"/>
                              <w:shd w:val="clear" w:color="auto" w:fill="auto"/>
                              <w:bidi w:val="0"/>
                              <w:spacing w:before="0" w:after="0" w:line="230" w:lineRule="auto"/>
                              <w:ind w:left="0" w:right="0" w:firstLine="0"/>
                              <w:jc w:val="left"/>
                            </w:pPr>
                            <w:r>
                              <w:rPr>
                                <w:spacing w:val="0"/>
                                <w:w w:val="100"/>
                                <w:position w:val="0"/>
                                <w:shd w:val="clear" w:color="auto" w:fill="auto"/>
                                <w:lang w:val="en-US" w:eastAsia="en-US" w:bidi="en-US"/>
                              </w:rPr>
                              <w:t>Kirkegata 18</w:t>
                            </w:r>
                          </w:p>
                          <w:p>
                            <w:pPr>
                              <w:pStyle w:val="Style46"/>
                              <w:keepNext w:val="0"/>
                              <w:keepLines w:val="0"/>
                              <w:widowControl w:val="0"/>
                              <w:shd w:val="clear" w:color="auto" w:fill="auto"/>
                              <w:bidi w:val="0"/>
                              <w:spacing w:before="0" w:after="0" w:line="226" w:lineRule="auto"/>
                              <w:ind w:left="0" w:right="0" w:firstLine="0"/>
                              <w:jc w:val="left"/>
                            </w:pPr>
                            <w:r>
                              <w:rPr>
                                <w:spacing w:val="0"/>
                                <w:w w:val="100"/>
                                <w:position w:val="0"/>
                                <w:shd w:val="clear" w:color="auto" w:fill="auto"/>
                                <w:lang w:val="en-US" w:eastAsia="en-US" w:bidi="en-US"/>
                              </w:rPr>
                              <w:t>P.O. Box 8119 Dep.</w:t>
                            </w:r>
                          </w:p>
                          <w:p>
                            <w:pPr>
                              <w:pStyle w:val="Style46"/>
                              <w:keepNext w:val="0"/>
                              <w:keepLines w:val="0"/>
                              <w:widowControl w:val="0"/>
                              <w:shd w:val="clear" w:color="auto" w:fill="auto"/>
                              <w:bidi w:val="0"/>
                              <w:spacing w:before="0" w:after="0" w:line="226" w:lineRule="auto"/>
                              <w:ind w:left="0" w:right="0" w:firstLine="0"/>
                              <w:jc w:val="left"/>
                            </w:pPr>
                            <w:r>
                              <w:rPr>
                                <w:spacing w:val="0"/>
                                <w:w w:val="100"/>
                                <w:position w:val="0"/>
                                <w:shd w:val="clear" w:color="auto" w:fill="auto"/>
                                <w:lang w:val="en-US" w:eastAsia="en-US" w:bidi="en-US"/>
                              </w:rPr>
                              <w:t>0032 Oslo</w:t>
                            </w:r>
                          </w:p>
                          <w:p>
                            <w:pPr>
                              <w:pStyle w:val="Style46"/>
                              <w:keepNext w:val="0"/>
                              <w:keepLines w:val="0"/>
                              <w:widowControl w:val="0"/>
                              <w:pBdr>
                                <w:bottom w:val="single" w:sz="4" w:space="0" w:color="auto"/>
                              </w:pBdr>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Contribution of the Unit: Shared responsibility</w:t>
                            </w:r>
                          </w:p>
                        </w:txbxContent>
                      </wps:txbx>
                      <wps:bodyPr lIns="0" tIns="0" rIns="0" bIns="0">
                        <a:noAutoFit/>
                      </wps:bodyPr>
                    </wps:wsp>
                  </a:graphicData>
                </a:graphic>
              </wp:anchor>
            </w:drawing>
          </mc:Choice>
          <mc:Fallback>
            <w:pict>
              <v:shape id="_x0000_s1253" type="#_x0000_t202" style="position:absolute;margin-left:315.35000000000002pt;margin-top:428.14999999999998pt;width:163.90000000000001pt;height:64.799999999999997pt;z-index:-125829258;mso-wrap-distance-left:248.5pt;mso-wrap-distance-top:411.35000000000002pt;mso-wrap-distance-right:56.100000000000001pt;mso-wrap-distance-bottom:21.350000000000001pt;mso-position-horizontal-relative:page" filled="f" stroked="f">
                <v:textbox inset="0,0,0,0">
                  <w:txbxContent>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Eurydice Unit</w:t>
                      </w:r>
                    </w:p>
                    <w:p>
                      <w:pPr>
                        <w:pStyle w:val="Style46"/>
                        <w:keepNext w:val="0"/>
                        <w:keepLines w:val="0"/>
                        <w:widowControl w:val="0"/>
                        <w:shd w:val="clear" w:color="auto" w:fill="auto"/>
                        <w:bidi w:val="0"/>
                        <w:spacing w:before="0" w:after="0" w:line="230" w:lineRule="auto"/>
                        <w:ind w:left="0" w:right="0" w:firstLine="0"/>
                        <w:jc w:val="left"/>
                      </w:pPr>
                      <w:r>
                        <w:rPr>
                          <w:spacing w:val="0"/>
                          <w:w w:val="100"/>
                          <w:position w:val="0"/>
                          <w:shd w:val="clear" w:color="auto" w:fill="auto"/>
                          <w:lang w:val="en-US" w:eastAsia="en-US" w:bidi="en-US"/>
                        </w:rPr>
                        <w:t>Ministry of Education and Research</w:t>
                      </w:r>
                    </w:p>
                    <w:p>
                      <w:pPr>
                        <w:pStyle w:val="Style46"/>
                        <w:keepNext w:val="0"/>
                        <w:keepLines w:val="0"/>
                        <w:widowControl w:val="0"/>
                        <w:shd w:val="clear" w:color="auto" w:fill="auto"/>
                        <w:bidi w:val="0"/>
                        <w:spacing w:before="0" w:after="0" w:line="226" w:lineRule="auto"/>
                        <w:ind w:left="0" w:right="0" w:firstLine="0"/>
                        <w:jc w:val="left"/>
                      </w:pPr>
                      <w:r>
                        <w:rPr>
                          <w:spacing w:val="0"/>
                          <w:w w:val="100"/>
                          <w:position w:val="0"/>
                          <w:shd w:val="clear" w:color="auto" w:fill="auto"/>
                          <w:lang w:val="en-US" w:eastAsia="en-US" w:bidi="en-US"/>
                        </w:rPr>
                        <w:t>AIK-avd., Kunnskapsdepartementet</w:t>
                      </w:r>
                    </w:p>
                    <w:p>
                      <w:pPr>
                        <w:pStyle w:val="Style46"/>
                        <w:keepNext w:val="0"/>
                        <w:keepLines w:val="0"/>
                        <w:widowControl w:val="0"/>
                        <w:shd w:val="clear" w:color="auto" w:fill="auto"/>
                        <w:bidi w:val="0"/>
                        <w:spacing w:before="0" w:after="0" w:line="230" w:lineRule="auto"/>
                        <w:ind w:left="0" w:right="0" w:firstLine="0"/>
                        <w:jc w:val="left"/>
                      </w:pPr>
                      <w:r>
                        <w:rPr>
                          <w:spacing w:val="0"/>
                          <w:w w:val="100"/>
                          <w:position w:val="0"/>
                          <w:shd w:val="clear" w:color="auto" w:fill="auto"/>
                          <w:lang w:val="en-US" w:eastAsia="en-US" w:bidi="en-US"/>
                        </w:rPr>
                        <w:t>Kirkegata 18</w:t>
                      </w:r>
                    </w:p>
                    <w:p>
                      <w:pPr>
                        <w:pStyle w:val="Style46"/>
                        <w:keepNext w:val="0"/>
                        <w:keepLines w:val="0"/>
                        <w:widowControl w:val="0"/>
                        <w:shd w:val="clear" w:color="auto" w:fill="auto"/>
                        <w:bidi w:val="0"/>
                        <w:spacing w:before="0" w:after="0" w:line="226" w:lineRule="auto"/>
                        <w:ind w:left="0" w:right="0" w:firstLine="0"/>
                        <w:jc w:val="left"/>
                      </w:pPr>
                      <w:r>
                        <w:rPr>
                          <w:spacing w:val="0"/>
                          <w:w w:val="100"/>
                          <w:position w:val="0"/>
                          <w:shd w:val="clear" w:color="auto" w:fill="auto"/>
                          <w:lang w:val="en-US" w:eastAsia="en-US" w:bidi="en-US"/>
                        </w:rPr>
                        <w:t>P.O. Box 8119 Dep.</w:t>
                      </w:r>
                    </w:p>
                    <w:p>
                      <w:pPr>
                        <w:pStyle w:val="Style46"/>
                        <w:keepNext w:val="0"/>
                        <w:keepLines w:val="0"/>
                        <w:widowControl w:val="0"/>
                        <w:shd w:val="clear" w:color="auto" w:fill="auto"/>
                        <w:bidi w:val="0"/>
                        <w:spacing w:before="0" w:after="0" w:line="226" w:lineRule="auto"/>
                        <w:ind w:left="0" w:right="0" w:firstLine="0"/>
                        <w:jc w:val="left"/>
                      </w:pPr>
                      <w:r>
                        <w:rPr>
                          <w:spacing w:val="0"/>
                          <w:w w:val="100"/>
                          <w:position w:val="0"/>
                          <w:shd w:val="clear" w:color="auto" w:fill="auto"/>
                          <w:lang w:val="en-US" w:eastAsia="en-US" w:bidi="en-US"/>
                        </w:rPr>
                        <w:t>0032 Oslo</w:t>
                      </w:r>
                    </w:p>
                    <w:p>
                      <w:pPr>
                        <w:pStyle w:val="Style46"/>
                        <w:keepNext w:val="0"/>
                        <w:keepLines w:val="0"/>
                        <w:widowControl w:val="0"/>
                        <w:pBdr>
                          <w:bottom w:val="single" w:sz="4" w:space="0" w:color="auto"/>
                        </w:pBdr>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Contribution of the Unit: Shared responsibility</w:t>
                      </w:r>
                    </w:p>
                  </w:txbxContent>
                </v:textbox>
                <w10:wrap type="topAndBottom" anchorx="page"/>
              </v:shape>
            </w:pict>
          </mc:Fallback>
        </mc:AlternateContent>
      </w:r>
      <w:r>
        <mc:AlternateContent>
          <mc:Choice Requires="wps">
            <w:drawing>
              <wp:anchor distT="6120130" distB="42545" distL="3159125" distR="2352040" simplePos="0" relativeHeight="125829497" behindDoc="0" locked="0" layoutInCell="1" allowOverlap="1">
                <wp:simplePos x="0" y="0"/>
                <wp:positionH relativeFrom="page">
                  <wp:posOffset>4008120</wp:posOffset>
                </wp:positionH>
                <wp:positionV relativeFrom="paragraph">
                  <wp:posOffset>6333490</wp:posOffset>
                </wp:positionV>
                <wp:extent cx="438785" cy="155575"/>
                <wp:wrapTopAndBottom/>
                <wp:docPr id="229" name="Shape 229"/>
                <a:graphic xmlns:a="http://schemas.openxmlformats.org/drawingml/2006/main">
                  <a:graphicData uri="http://schemas.microsoft.com/office/word/2010/wordprocessingShape">
                    <wps:wsp>
                      <wps:cNvSpPr txBox="1"/>
                      <wps:spPr>
                        <a:xfrm>
                          <a:ext cx="438785" cy="155575"/>
                        </a:xfrm>
                        <a:prstGeom prst="rect"/>
                        <a:noFill/>
                      </wps:spPr>
                      <wps:txbx>
                        <w:txbxContent>
                          <w:p>
                            <w:pPr>
                              <w:pStyle w:val="Style38"/>
                              <w:keepNext w:val="0"/>
                              <w:keepLines w:val="0"/>
                              <w:widowControl w:val="0"/>
                              <w:pBdr>
                                <w:bottom w:val="single" w:sz="4" w:space="0" w:color="auto"/>
                              </w:pBdr>
                              <w:shd w:val="clear" w:color="auto" w:fill="auto"/>
                              <w:bidi w:val="0"/>
                              <w:spacing w:before="0" w:after="0" w:line="240" w:lineRule="auto"/>
                              <w:ind w:left="0" w:right="0" w:firstLine="0"/>
                              <w:jc w:val="left"/>
                            </w:pPr>
                            <w:r>
                              <w:rPr>
                                <w:b/>
                                <w:bCs/>
                                <w:color w:val="C00000"/>
                                <w:spacing w:val="0"/>
                                <w:w w:val="100"/>
                                <w:position w:val="0"/>
                                <w:shd w:val="clear" w:color="auto" w:fill="auto"/>
                                <w:lang w:val="en-US" w:eastAsia="en-US" w:bidi="en-US"/>
                              </w:rPr>
                              <w:t>POLAND</w:t>
                            </w:r>
                          </w:p>
                        </w:txbxContent>
                      </wps:txbx>
                      <wps:bodyPr wrap="none" lIns="0" tIns="0" rIns="0" bIns="0">
                        <a:noAutoFit/>
                      </wps:bodyPr>
                    </wps:wsp>
                  </a:graphicData>
                </a:graphic>
              </wp:anchor>
            </w:drawing>
          </mc:Choice>
          <mc:Fallback>
            <w:pict>
              <v:shape id="_x0000_s1255" type="#_x0000_t202" style="position:absolute;margin-left:315.60000000000002pt;margin-top:498.69999999999999pt;width:34.549999999999997pt;height:12.25pt;z-index:-125829256;mso-wrap-distance-left:248.75pt;mso-wrap-distance-top:481.89999999999998pt;mso-wrap-distance-right:185.19999999999999pt;mso-wrap-distance-bottom:3.3500000000000001pt;mso-position-horizontal-relative:page" filled="f" stroked="f">
                <v:textbox inset="0,0,0,0">
                  <w:txbxContent>
                    <w:p>
                      <w:pPr>
                        <w:pStyle w:val="Style38"/>
                        <w:keepNext w:val="0"/>
                        <w:keepLines w:val="0"/>
                        <w:widowControl w:val="0"/>
                        <w:pBdr>
                          <w:bottom w:val="single" w:sz="4" w:space="0" w:color="auto"/>
                        </w:pBdr>
                        <w:shd w:val="clear" w:color="auto" w:fill="auto"/>
                        <w:bidi w:val="0"/>
                        <w:spacing w:before="0" w:after="0" w:line="240" w:lineRule="auto"/>
                        <w:ind w:left="0" w:right="0" w:firstLine="0"/>
                        <w:jc w:val="left"/>
                      </w:pPr>
                      <w:r>
                        <w:rPr>
                          <w:b/>
                          <w:bCs/>
                          <w:color w:val="C00000"/>
                          <w:spacing w:val="0"/>
                          <w:w w:val="100"/>
                          <w:position w:val="0"/>
                          <w:shd w:val="clear" w:color="auto" w:fill="auto"/>
                          <w:lang w:val="en-US" w:eastAsia="en-US" w:bidi="en-US"/>
                        </w:rPr>
                        <w:t>POLAND</w:t>
                      </w:r>
                    </w:p>
                  </w:txbxContent>
                </v:textbox>
                <w10:wrap type="topAndBottom" anchorx="page"/>
              </v:shape>
            </w:pict>
          </mc:Fallback>
        </mc:AlternateContent>
      </w:r>
    </w:p>
    <w:p>
      <w:pPr>
        <w:pStyle w:val="Style38"/>
        <w:keepNext w:val="0"/>
        <w:keepLines w:val="0"/>
        <w:widowControl w:val="0"/>
        <w:pBdr>
          <w:top w:val="single" w:sz="4" w:space="0" w:color="auto"/>
          <w:bottom w:val="single" w:sz="4" w:space="0" w:color="auto"/>
        </w:pBdr>
        <w:shd w:val="clear" w:color="auto" w:fill="auto"/>
        <w:bidi w:val="0"/>
        <w:spacing w:before="0" w:after="0" w:line="240" w:lineRule="auto"/>
        <w:ind w:left="0" w:right="0" w:firstLine="0"/>
        <w:jc w:val="center"/>
        <w:sectPr>
          <w:footnotePr>
            <w:pos w:val="pageBottom"/>
            <w:numFmt w:val="decimal"/>
            <w:numRestart w:val="continuous"/>
          </w:footnotePr>
          <w:pgSz w:w="11900" w:h="16840"/>
          <w:pgMar w:top="1801" w:left="2213" w:right="1254" w:bottom="1628" w:header="0" w:footer="3" w:gutter="0"/>
          <w:cols w:space="720"/>
          <w:noEndnote/>
          <w:rtlGutter w:val="0"/>
          <w:docGrid w:linePitch="360"/>
        </w:sectPr>
      </w:pPr>
      <w:r>
        <w:rPr>
          <w:b/>
          <w:bCs/>
          <w:color w:val="C00000"/>
          <w:spacing w:val="0"/>
          <w:w w:val="100"/>
          <w:position w:val="0"/>
          <w:shd w:val="clear" w:color="auto" w:fill="auto"/>
          <w:lang w:val="en-US" w:eastAsia="en-US" w:bidi="en-US"/>
        </w:rPr>
        <w:t>LITHUANIA</w:t>
      </w:r>
    </w:p>
    <w:p>
      <w:pPr>
        <w:widowControl w:val="0"/>
        <w:spacing w:line="1" w:lineRule="exact"/>
      </w:pPr>
      <w:r>
        <mc:AlternateContent>
          <mc:Choice Requires="wps">
            <w:drawing>
              <wp:anchor distT="0" distB="795655" distL="117475" distR="1294130" simplePos="0" relativeHeight="125829499" behindDoc="0" locked="0" layoutInCell="1" allowOverlap="1">
                <wp:simplePos x="0" y="0"/>
                <wp:positionH relativeFrom="page">
                  <wp:posOffset>966470</wp:posOffset>
                </wp:positionH>
                <wp:positionV relativeFrom="paragraph">
                  <wp:posOffset>54610</wp:posOffset>
                </wp:positionV>
                <wp:extent cx="786130" cy="155575"/>
                <wp:wrapSquare wrapText="bothSides"/>
                <wp:docPr id="231" name="Shape 231"/>
                <a:graphic xmlns:a="http://schemas.openxmlformats.org/drawingml/2006/main">
                  <a:graphicData uri="http://schemas.microsoft.com/office/word/2010/wordprocessingShape">
                    <wps:wsp>
                      <wps:cNvSpPr txBox="1"/>
                      <wps:spPr>
                        <a:xfrm>
                          <a:ext cx="786130" cy="155575"/>
                        </a:xfrm>
                        <a:prstGeom prst="rect"/>
                        <a:noFill/>
                      </wps:spPr>
                      <wps:txbx>
                        <w:txbxContent>
                          <w:p>
                            <w:pPr>
                              <w:pStyle w:val="Style38"/>
                              <w:keepNext w:val="0"/>
                              <w:keepLines w:val="0"/>
                              <w:widowControl w:val="0"/>
                              <w:pBdr>
                                <w:top w:val="single" w:sz="4" w:space="0" w:color="auto"/>
                                <w:bottom w:val="single" w:sz="4" w:space="0" w:color="auto"/>
                              </w:pBdr>
                              <w:shd w:val="clear" w:color="auto" w:fill="auto"/>
                              <w:bidi w:val="0"/>
                              <w:spacing w:before="0" w:after="0" w:line="240" w:lineRule="auto"/>
                              <w:ind w:left="0" w:right="0" w:firstLine="0"/>
                              <w:jc w:val="left"/>
                            </w:pPr>
                            <w:r>
                              <w:rPr>
                                <w:b/>
                                <w:bCs/>
                                <w:color w:val="C00000"/>
                                <w:spacing w:val="0"/>
                                <w:w w:val="100"/>
                                <w:position w:val="0"/>
                                <w:shd w:val="clear" w:color="auto" w:fill="auto"/>
                                <w:lang w:val="en-US" w:eastAsia="en-US" w:bidi="en-US"/>
                              </w:rPr>
                              <w:t>LIECHTENSTEIN</w:t>
                            </w:r>
                          </w:p>
                        </w:txbxContent>
                      </wps:txbx>
                      <wps:bodyPr wrap="none" lIns="0" tIns="0" rIns="0" bIns="0">
                        <a:noAutoFit/>
                      </wps:bodyPr>
                    </wps:wsp>
                  </a:graphicData>
                </a:graphic>
              </wp:anchor>
            </w:drawing>
          </mc:Choice>
          <mc:Fallback>
            <w:pict>
              <v:shape id="_x0000_s1257" type="#_x0000_t202" style="position:absolute;margin-left:76.099999999999994pt;margin-top:4.2999999999999998pt;width:61.899999999999999pt;height:12.25pt;z-index:-125829254;mso-wrap-distance-left:9.25pt;mso-wrap-distance-right:101.90000000000001pt;mso-wrap-distance-bottom:62.649999999999999pt;mso-position-horizontal-relative:page" filled="f" stroked="f">
                <v:textbox inset="0,0,0,0">
                  <w:txbxContent>
                    <w:p>
                      <w:pPr>
                        <w:pStyle w:val="Style38"/>
                        <w:keepNext w:val="0"/>
                        <w:keepLines w:val="0"/>
                        <w:widowControl w:val="0"/>
                        <w:pBdr>
                          <w:top w:val="single" w:sz="4" w:space="0" w:color="auto"/>
                          <w:bottom w:val="single" w:sz="4" w:space="0" w:color="auto"/>
                        </w:pBdr>
                        <w:shd w:val="clear" w:color="auto" w:fill="auto"/>
                        <w:bidi w:val="0"/>
                        <w:spacing w:before="0" w:after="0" w:line="240" w:lineRule="auto"/>
                        <w:ind w:left="0" w:right="0" w:firstLine="0"/>
                        <w:jc w:val="left"/>
                      </w:pPr>
                      <w:r>
                        <w:rPr>
                          <w:b/>
                          <w:bCs/>
                          <w:color w:val="C00000"/>
                          <w:spacing w:val="0"/>
                          <w:w w:val="100"/>
                          <w:position w:val="0"/>
                          <w:shd w:val="clear" w:color="auto" w:fill="auto"/>
                          <w:lang w:val="en-US" w:eastAsia="en-US" w:bidi="en-US"/>
                        </w:rPr>
                        <w:t>LIECHTENSTEIN</w:t>
                      </w:r>
                    </w:p>
                  </w:txbxContent>
                </v:textbox>
                <w10:wrap type="square" anchorx="page"/>
              </v:shape>
            </w:pict>
          </mc:Fallback>
        </mc:AlternateContent>
      </w:r>
      <w:r>
        <mc:AlternateContent>
          <mc:Choice Requires="wps">
            <w:drawing>
              <wp:anchor distT="216535" distB="0" distL="114300" distR="114300" simplePos="0" relativeHeight="125829501" behindDoc="0" locked="0" layoutInCell="1" allowOverlap="1">
                <wp:simplePos x="0" y="0"/>
                <wp:positionH relativeFrom="page">
                  <wp:posOffset>963295</wp:posOffset>
                </wp:positionH>
                <wp:positionV relativeFrom="paragraph">
                  <wp:posOffset>271145</wp:posOffset>
                </wp:positionV>
                <wp:extent cx="1969135" cy="734695"/>
                <wp:wrapSquare wrapText="bothSides"/>
                <wp:docPr id="233" name="Shape 233"/>
                <a:graphic xmlns:a="http://schemas.openxmlformats.org/drawingml/2006/main">
                  <a:graphicData uri="http://schemas.microsoft.com/office/word/2010/wordprocessingShape">
                    <wps:wsp>
                      <wps:cNvSpPr txBox="1"/>
                      <wps:spPr>
                        <a:xfrm>
                          <a:ext cx="1969135" cy="73469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w:t>
                            </w:r>
                            <w:r>
                              <w:rPr>
                                <w:spacing w:val="0"/>
                                <w:w w:val="100"/>
                                <w:position w:val="0"/>
                                <w:shd w:val="clear" w:color="auto" w:fill="auto"/>
                                <w:lang w:val="en-US" w:eastAsia="en-US" w:bidi="en-US"/>
                              </w:rPr>
                              <w:t>nformationsstelle Eurydice</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Schulamt des Furstentums Liechtenstein</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Austrasse 79</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Postfach 684</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9490 Vaduz</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Contribution of the Unit: Joint responsibility</w:t>
                            </w:r>
                          </w:p>
                        </w:txbxContent>
                      </wps:txbx>
                      <wps:bodyPr lIns="0" tIns="0" rIns="0" bIns="0">
                        <a:noAutoFit/>
                      </wps:bodyPr>
                    </wps:wsp>
                  </a:graphicData>
                </a:graphic>
              </wp:anchor>
            </w:drawing>
          </mc:Choice>
          <mc:Fallback>
            <w:pict>
              <v:shape id="_x0000_s1259" type="#_x0000_t202" style="position:absolute;margin-left:75.849999999999994pt;margin-top:21.350000000000001pt;width:155.05000000000001pt;height:57.850000000000001pt;z-index:-125829252;mso-wrap-distance-left:9.pt;mso-wrap-distance-top:17.050000000000001pt;mso-wrap-distance-right:9.pt;mso-position-horizontal-relative:page" filled="f" stroked="f">
                <v:textbox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w:t>
                      </w:r>
                      <w:r>
                        <w:rPr>
                          <w:spacing w:val="0"/>
                          <w:w w:val="100"/>
                          <w:position w:val="0"/>
                          <w:shd w:val="clear" w:color="auto" w:fill="auto"/>
                          <w:lang w:val="en-US" w:eastAsia="en-US" w:bidi="en-US"/>
                        </w:rPr>
                        <w:t>nformationsstelle Eurydice</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Schulamt des Furstentums Liechtenstein</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Austrasse 79</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Postfach 684</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9490 Vaduz</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Contribution of the Unit: Joint responsibility</w:t>
                      </w:r>
                    </w:p>
                  </w:txbxContent>
                </v:textbox>
                <w10:wrap type="square" anchorx="page"/>
              </v:shape>
            </w:pict>
          </mc:Fallback>
        </mc:AlternateContent>
      </w:r>
    </w:p>
    <w:p>
      <w:pPr>
        <w:pStyle w:val="Style46"/>
        <w:keepNext w:val="0"/>
        <w:keepLines w:val="0"/>
        <w:widowControl w:val="0"/>
        <w:shd w:val="clear" w:color="auto" w:fill="auto"/>
        <w:bidi w:val="0"/>
        <w:spacing w:before="0" w:after="0" w:line="240" w:lineRule="auto"/>
        <w:ind w:left="1520" w:right="0" w:firstLine="20"/>
        <w:jc w:val="left"/>
      </w:pPr>
      <w:r>
        <w:rPr>
          <w:spacing w:val="0"/>
          <w:w w:val="100"/>
          <w:position w:val="0"/>
          <w:shd w:val="clear" w:color="auto" w:fill="auto"/>
          <w:lang w:val="en-US" w:eastAsia="en-US" w:bidi="en-US"/>
        </w:rPr>
        <w:t>Polish Eurydice Unit</w:t>
      </w:r>
    </w:p>
    <w:p>
      <w:pPr>
        <w:pStyle w:val="Style46"/>
        <w:keepNext w:val="0"/>
        <w:keepLines w:val="0"/>
        <w:widowControl w:val="0"/>
        <w:shd w:val="clear" w:color="auto" w:fill="auto"/>
        <w:bidi w:val="0"/>
        <w:spacing w:before="0" w:after="0" w:line="240" w:lineRule="auto"/>
        <w:ind w:left="1520" w:right="0" w:firstLine="20"/>
        <w:jc w:val="left"/>
      </w:pPr>
      <w:r>
        <w:rPr>
          <w:spacing w:val="0"/>
          <w:w w:val="100"/>
          <w:position w:val="0"/>
          <w:shd w:val="clear" w:color="auto" w:fill="auto"/>
          <w:lang w:val="en-US" w:eastAsia="en-US" w:bidi="en-US"/>
        </w:rPr>
        <w:t>Foundation for the Development of the Education System</w:t>
      </w:r>
    </w:p>
    <w:p>
      <w:pPr>
        <w:pStyle w:val="Style46"/>
        <w:keepNext w:val="0"/>
        <w:keepLines w:val="0"/>
        <w:widowControl w:val="0"/>
        <w:shd w:val="clear" w:color="auto" w:fill="auto"/>
        <w:bidi w:val="0"/>
        <w:spacing w:before="0" w:after="0" w:line="240" w:lineRule="auto"/>
        <w:ind w:left="1520" w:right="0" w:firstLine="20"/>
        <w:jc w:val="left"/>
      </w:pPr>
      <w:r>
        <w:rPr>
          <w:spacing w:val="0"/>
          <w:w w:val="100"/>
          <w:position w:val="0"/>
          <w:shd w:val="clear" w:color="auto" w:fill="auto"/>
          <w:lang w:val="en-US" w:eastAsia="en-US" w:bidi="en-US"/>
        </w:rPr>
        <w:t>Aleje Jerozolimskie 142A</w:t>
      </w:r>
    </w:p>
    <w:p>
      <w:pPr>
        <w:pStyle w:val="Style46"/>
        <w:keepNext w:val="0"/>
        <w:keepLines w:val="0"/>
        <w:widowControl w:val="0"/>
        <w:shd w:val="clear" w:color="auto" w:fill="auto"/>
        <w:bidi w:val="0"/>
        <w:spacing w:before="0" w:after="0" w:line="240" w:lineRule="auto"/>
        <w:ind w:left="1520" w:right="0" w:firstLine="20"/>
        <w:jc w:val="left"/>
      </w:pPr>
      <w:r>
        <w:rPr>
          <w:spacing w:val="0"/>
          <w:w w:val="100"/>
          <w:position w:val="0"/>
          <w:shd w:val="clear" w:color="auto" w:fill="auto"/>
          <w:lang w:val="en-US" w:eastAsia="en-US" w:bidi="en-US"/>
        </w:rPr>
        <w:t>02-305 Warszawa</w:t>
      </w:r>
    </w:p>
    <w:p>
      <w:pPr>
        <w:pStyle w:val="Style46"/>
        <w:keepNext w:val="0"/>
        <w:keepLines w:val="0"/>
        <w:widowControl w:val="0"/>
        <w:pBdr>
          <w:bottom w:val="single" w:sz="4" w:space="0" w:color="auto"/>
        </w:pBdr>
        <w:shd w:val="clear" w:color="auto" w:fill="auto"/>
        <w:bidi w:val="0"/>
        <w:spacing w:before="0" w:after="120" w:line="240" w:lineRule="auto"/>
        <w:ind w:left="1520" w:right="0" w:firstLine="20"/>
        <w:jc w:val="left"/>
      </w:pPr>
      <w:r>
        <w:rPr>
          <w:spacing w:val="0"/>
          <w:w w:val="100"/>
          <w:position w:val="0"/>
          <w:shd w:val="clear" w:color="auto" w:fill="auto"/>
          <w:lang w:val="en-US" w:eastAsia="en-US" w:bidi="en-US"/>
        </w:rPr>
        <w:t>Contribution of the Unit: Expert: dr Mariusz Luterek (University of Warsaw); coordination: Magdalena Gorowska- Fells in consultation with the Ministry of Science and Higher Education</w:t>
      </w:r>
    </w:p>
    <w:p>
      <w:pPr>
        <w:pStyle w:val="Style38"/>
        <w:keepNext w:val="0"/>
        <w:keepLines w:val="0"/>
        <w:widowControl w:val="0"/>
        <w:pBdr>
          <w:bottom w:val="single" w:sz="4" w:space="0" w:color="auto"/>
        </w:pBdr>
        <w:shd w:val="clear" w:color="auto" w:fill="auto"/>
        <w:bidi w:val="0"/>
        <w:spacing w:before="0" w:after="120" w:line="240" w:lineRule="auto"/>
        <w:ind w:left="4560" w:right="0" w:firstLine="20"/>
        <w:jc w:val="left"/>
      </w:pPr>
      <w:r>
        <w:rPr>
          <w:b/>
          <w:bCs/>
          <w:color w:val="C00000"/>
          <w:spacing w:val="0"/>
          <w:w w:val="100"/>
          <w:position w:val="0"/>
          <w:shd w:val="clear" w:color="auto" w:fill="auto"/>
          <w:lang w:val="en-US" w:eastAsia="en-US" w:bidi="en-US"/>
        </w:rPr>
        <w:t>PORTUGAL</w:t>
      </w:r>
    </w:p>
    <w:p>
      <w:pPr>
        <w:pStyle w:val="Style46"/>
        <w:keepNext w:val="0"/>
        <w:keepLines w:val="0"/>
        <w:widowControl w:val="0"/>
        <w:shd w:val="clear" w:color="auto" w:fill="auto"/>
        <w:bidi w:val="0"/>
        <w:spacing w:before="0" w:after="0" w:line="240" w:lineRule="auto"/>
        <w:ind w:left="4560" w:right="0" w:firstLine="20"/>
        <w:jc w:val="left"/>
      </w:pPr>
      <w:r>
        <w:rPr>
          <w:spacing w:val="0"/>
          <w:w w:val="100"/>
          <w:position w:val="0"/>
          <w:shd w:val="clear" w:color="auto" w:fill="auto"/>
          <w:lang w:val="en-US" w:eastAsia="en-US" w:bidi="en-US"/>
        </w:rPr>
        <w:t>Unidade Portuguesa da Rede Eurydice (UPRE) Ministerio da Educapao e Ciencia Direpao-Geral de Estatfsticas da Educapao Av. 24 de Julho, 134</w:t>
      </w:r>
    </w:p>
    <w:p>
      <w:pPr>
        <w:pStyle w:val="Style46"/>
        <w:keepNext w:val="0"/>
        <w:keepLines w:val="0"/>
        <w:widowControl w:val="0"/>
        <w:shd w:val="clear" w:color="auto" w:fill="auto"/>
        <w:bidi w:val="0"/>
        <w:spacing w:before="0" w:after="0" w:line="240" w:lineRule="auto"/>
        <w:ind w:left="4560" w:right="0" w:firstLine="20"/>
        <w:jc w:val="left"/>
      </w:pPr>
      <w:r>
        <w:rPr>
          <w:spacing w:val="0"/>
          <w:w w:val="100"/>
          <w:position w:val="0"/>
          <w:shd w:val="clear" w:color="auto" w:fill="auto"/>
          <w:lang w:val="en-US" w:eastAsia="en-US" w:bidi="en-US"/>
        </w:rPr>
        <w:t>1399-054 Lisboa</w:t>
      </w:r>
    </w:p>
    <w:p>
      <w:pPr>
        <w:pStyle w:val="Style46"/>
        <w:keepNext w:val="0"/>
        <w:keepLines w:val="0"/>
        <w:widowControl w:val="0"/>
        <w:shd w:val="clear" w:color="auto" w:fill="auto"/>
        <w:bidi w:val="0"/>
        <w:spacing w:before="0" w:after="120" w:line="240" w:lineRule="auto"/>
        <w:ind w:left="4560" w:right="0" w:firstLine="20"/>
        <w:jc w:val="left"/>
        <w:sectPr>
          <w:footnotePr>
            <w:pos w:val="pageBottom"/>
            <w:numFmt w:val="decimal"/>
            <w:numRestart w:val="continuous"/>
          </w:footnotePr>
          <w:type w:val="continuous"/>
          <w:pgSz w:w="11900" w:h="16840"/>
          <w:pgMar w:top="1801" w:left="1757" w:right="1254" w:bottom="1628" w:header="0" w:footer="3" w:gutter="0"/>
          <w:cols w:space="720"/>
          <w:noEndnote/>
          <w:rtlGutter w:val="0"/>
          <w:docGrid w:linePitch="360"/>
        </w:sectPr>
      </w:pPr>
      <w:r>
        <w:rPr>
          <w:spacing w:val="0"/>
          <w:w w:val="100"/>
          <w:position w:val="0"/>
          <w:shd w:val="clear" w:color="auto" w:fill="auto"/>
          <w:lang w:val="en-US" w:eastAsia="en-US" w:bidi="en-US"/>
        </w:rPr>
        <w:t>Contribution of the Unit: Joint responsibility</w:t>
      </w:r>
    </w:p>
    <w:p>
      <w:pPr>
        <w:pStyle w:val="Style38"/>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801" w:left="1235" w:right="1776" w:bottom="5905" w:header="0" w:footer="3" w:gutter="0"/>
          <w:cols w:space="720"/>
          <w:noEndnote/>
          <w:rtlGutter w:val="0"/>
          <w:docGrid w:linePitch="360"/>
        </w:sectPr>
      </w:pPr>
      <w:r>
        <w:rPr>
          <w:b/>
          <w:bCs/>
          <w:color w:val="C00000"/>
          <w:spacing w:val="0"/>
          <w:w w:val="100"/>
          <w:position w:val="0"/>
          <w:shd w:val="clear" w:color="auto" w:fill="auto"/>
          <w:lang w:val="en-US" w:eastAsia="en-US" w:bidi="en-US"/>
        </w:rPr>
        <w:t>ROMANIA SWEDEN</w:t>
      </w:r>
    </w:p>
    <w:p>
      <w:pPr>
        <w:pStyle w:val="Style46"/>
        <w:keepNext w:val="0"/>
        <w:keepLines w:val="0"/>
        <w:widowControl w:val="0"/>
        <w:pBdr>
          <w:top w:val="single" w:sz="4" w:space="0" w:color="auto"/>
        </w:pBdr>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Eurydice Unit</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National Agency for Community Programmes in the Field of Education and Vocational Training</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Universitatea Politehnica Bucuresti</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Biblioteca Centrala</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Splaiul Independentei, nr. 313</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Sector 6</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060042 Bucuresti</w:t>
      </w:r>
    </w:p>
    <w:p>
      <w:pPr>
        <w:pStyle w:val="Style46"/>
        <w:keepNext w:val="0"/>
        <w:keepLines w:val="0"/>
        <w:widowControl w:val="0"/>
        <w:pBdr>
          <w:bottom w:val="single" w:sz="4" w:space="0" w:color="auto"/>
        </w:pBdr>
        <w:shd w:val="clear" w:color="auto" w:fill="auto"/>
        <w:bidi w:val="0"/>
        <w:spacing w:before="0" w:after="120" w:line="240" w:lineRule="auto"/>
        <w:ind w:left="0" w:right="0" w:firstLine="0"/>
        <w:jc w:val="left"/>
      </w:pPr>
      <w:r>
        <w:rPr>
          <w:spacing w:val="0"/>
          <w:w w:val="100"/>
          <w:position w:val="0"/>
          <w:shd w:val="clear" w:color="auto" w:fill="auto"/>
          <w:lang w:val="en-US" w:eastAsia="en-US" w:bidi="en-US"/>
        </w:rPr>
        <w:t>Contribution of the Unit: Veronica - Gabriela Chirea in cooperation with experts from the Institute of Science Education: Ciprian Fartusnic and Adela Mihaela Taranu</w:t>
      </w:r>
    </w:p>
    <w:p>
      <w:pPr>
        <w:pStyle w:val="Style38"/>
        <w:keepNext w:val="0"/>
        <w:keepLines w:val="0"/>
        <w:widowControl w:val="0"/>
        <w:pBdr>
          <w:bottom w:val="single" w:sz="4" w:space="0" w:color="auto"/>
        </w:pBdr>
        <w:shd w:val="clear" w:color="auto" w:fill="auto"/>
        <w:bidi w:val="0"/>
        <w:spacing w:before="0" w:after="120" w:line="240" w:lineRule="auto"/>
        <w:ind w:left="0" w:right="0" w:firstLine="0"/>
        <w:jc w:val="left"/>
      </w:pPr>
      <w:r>
        <w:rPr>
          <w:b/>
          <w:bCs/>
          <w:color w:val="C00000"/>
          <w:spacing w:val="0"/>
          <w:w w:val="100"/>
          <w:position w:val="0"/>
          <w:shd w:val="clear" w:color="auto" w:fill="auto"/>
          <w:lang w:val="en-US" w:eastAsia="en-US" w:bidi="en-US"/>
        </w:rPr>
        <w:t>SERBIA</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Eurydice Unit Serbia</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Foundation Tempus</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Ruze Jovanovic 27a</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11000 Belgrade</w:t>
      </w:r>
    </w:p>
    <w:p>
      <w:pPr>
        <w:pStyle w:val="Style46"/>
        <w:keepNext w:val="0"/>
        <w:keepLines w:val="0"/>
        <w:widowControl w:val="0"/>
        <w:pBdr>
          <w:bottom w:val="single" w:sz="4" w:space="0" w:color="auto"/>
        </w:pBdr>
        <w:shd w:val="clear" w:color="auto" w:fill="auto"/>
        <w:bidi w:val="0"/>
        <w:spacing w:before="0" w:after="120" w:line="240" w:lineRule="auto"/>
        <w:ind w:left="0" w:right="0" w:firstLine="0"/>
        <w:jc w:val="left"/>
      </w:pPr>
      <w:r>
        <w:rPr>
          <w:spacing w:val="0"/>
          <w:w w:val="100"/>
          <w:position w:val="0"/>
          <w:shd w:val="clear" w:color="auto" w:fill="auto"/>
          <w:lang w:val="en-US" w:eastAsia="en-US" w:bidi="en-US"/>
        </w:rPr>
        <w:t>Contribution of the Unit: Joint responsibility</w:t>
      </w:r>
    </w:p>
    <w:p>
      <w:pPr>
        <w:pStyle w:val="Style38"/>
        <w:keepNext w:val="0"/>
        <w:keepLines w:val="0"/>
        <w:widowControl w:val="0"/>
        <w:pBdr>
          <w:bottom w:val="single" w:sz="4" w:space="0" w:color="auto"/>
        </w:pBdr>
        <w:shd w:val="clear" w:color="auto" w:fill="auto"/>
        <w:bidi w:val="0"/>
        <w:spacing w:before="0" w:after="120" w:line="240" w:lineRule="auto"/>
        <w:ind w:left="0" w:right="0" w:firstLine="0"/>
        <w:jc w:val="left"/>
      </w:pPr>
      <w:r>
        <w:rPr>
          <w:b/>
          <w:bCs/>
          <w:color w:val="C00000"/>
          <w:spacing w:val="0"/>
          <w:w w:val="100"/>
          <w:position w:val="0"/>
          <w:shd w:val="clear" w:color="auto" w:fill="auto"/>
          <w:lang w:val="en-US" w:eastAsia="en-US" w:bidi="en-US"/>
        </w:rPr>
        <w:t>SLOVAKIA</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Eurydice Unit</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Slovak Academic Association for International Cooperation Knzkova 9</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811 04 Bratislava</w:t>
      </w:r>
    </w:p>
    <w:p>
      <w:pPr>
        <w:pStyle w:val="Style46"/>
        <w:keepNext w:val="0"/>
        <w:keepLines w:val="0"/>
        <w:widowControl w:val="0"/>
        <w:pBdr>
          <w:bottom w:val="single" w:sz="4" w:space="0" w:color="auto"/>
        </w:pBdr>
        <w:shd w:val="clear" w:color="auto" w:fill="auto"/>
        <w:bidi w:val="0"/>
        <w:spacing w:before="0" w:after="160" w:line="240" w:lineRule="auto"/>
        <w:ind w:left="0" w:right="0" w:firstLine="0"/>
        <w:jc w:val="left"/>
      </w:pPr>
      <w:r>
        <w:rPr>
          <w:spacing w:val="0"/>
          <w:w w:val="100"/>
          <w:position w:val="0"/>
          <w:shd w:val="clear" w:color="auto" w:fill="auto"/>
          <w:lang w:val="en-US" w:eastAsia="en-US" w:bidi="en-US"/>
        </w:rPr>
        <w:t>Contribution of the Unit: Martina Rackova</w:t>
      </w:r>
    </w:p>
    <w:p>
      <w:pPr>
        <w:pStyle w:val="Style38"/>
        <w:keepNext w:val="0"/>
        <w:keepLines w:val="0"/>
        <w:widowControl w:val="0"/>
        <w:pBdr>
          <w:bottom w:val="single" w:sz="4" w:space="0" w:color="auto"/>
        </w:pBdr>
        <w:shd w:val="clear" w:color="auto" w:fill="auto"/>
        <w:bidi w:val="0"/>
        <w:spacing w:before="0" w:after="120" w:line="240" w:lineRule="auto"/>
        <w:ind w:left="0" w:right="0" w:firstLine="0"/>
        <w:jc w:val="left"/>
      </w:pPr>
      <w:r>
        <w:rPr>
          <w:b/>
          <w:bCs/>
          <w:color w:val="C00000"/>
          <w:spacing w:val="0"/>
          <w:w w:val="100"/>
          <w:position w:val="0"/>
          <w:shd w:val="clear" w:color="auto" w:fill="auto"/>
          <w:lang w:val="en-US" w:eastAsia="en-US" w:bidi="en-US"/>
        </w:rPr>
        <w:t>SLOVENIA</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Eurydice Unit</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Ministry of Education, Science and Sport</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Education Development Office</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Masarykova 16</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1000 Ljubljana</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Contribution of the Unit: Barbara Kresal Sternisa; expert:</w:t>
      </w:r>
    </w:p>
    <w:p>
      <w:pPr>
        <w:pStyle w:val="Style46"/>
        <w:keepNext w:val="0"/>
        <w:keepLines w:val="0"/>
        <w:widowControl w:val="0"/>
        <w:shd w:val="clear" w:color="auto" w:fill="auto"/>
        <w:bidi w:val="0"/>
        <w:spacing w:before="0" w:after="160" w:line="240" w:lineRule="auto"/>
        <w:ind w:left="0" w:right="0" w:firstLine="0"/>
        <w:jc w:val="left"/>
      </w:pPr>
      <w:r>
        <w:rPr>
          <w:spacing w:val="0"/>
          <w:w w:val="100"/>
          <w:position w:val="0"/>
          <w:u w:val="single"/>
          <w:shd w:val="clear" w:color="auto" w:fill="auto"/>
          <w:lang w:val="en-US" w:eastAsia="en-US" w:bidi="en-US"/>
        </w:rPr>
        <w:t>Sasa Zabukovec (Ministry of Education, Science and Sport)</w:t>
      </w:r>
    </w:p>
    <w:p>
      <w:pPr>
        <w:pStyle w:val="Style38"/>
        <w:keepNext w:val="0"/>
        <w:keepLines w:val="0"/>
        <w:widowControl w:val="0"/>
        <w:pBdr>
          <w:bottom w:val="single" w:sz="4" w:space="0" w:color="auto"/>
        </w:pBdr>
        <w:shd w:val="clear" w:color="auto" w:fill="auto"/>
        <w:bidi w:val="0"/>
        <w:spacing w:before="0" w:after="120" w:line="240" w:lineRule="auto"/>
        <w:ind w:left="0" w:right="0" w:firstLine="0"/>
        <w:jc w:val="left"/>
      </w:pPr>
      <w:r>
        <w:rPr>
          <w:b/>
          <w:bCs/>
          <w:color w:val="C00000"/>
          <w:spacing w:val="0"/>
          <w:w w:val="100"/>
          <w:position w:val="0"/>
          <w:shd w:val="clear" w:color="auto" w:fill="auto"/>
          <w:lang w:val="en-US" w:eastAsia="en-US" w:bidi="en-US"/>
        </w:rPr>
        <w:t>SPAIN</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Eurydice Espana-REDIE</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Centro Nacional de Innovacion e Investigacion Educativa (CNIIE)</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Ministerio de Educacion y Formacion Profesional c/ Torrelaguna, 58</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28027 Madrid</w:t>
      </w:r>
    </w:p>
    <w:p>
      <w:pPr>
        <w:pStyle w:val="Style46"/>
        <w:keepNext w:val="0"/>
        <w:keepLines w:val="0"/>
        <w:widowControl w:val="0"/>
        <w:shd w:val="clear" w:color="auto" w:fill="auto"/>
        <w:bidi w:val="0"/>
        <w:spacing w:before="0" w:after="120" w:line="240" w:lineRule="auto"/>
        <w:ind w:left="0" w:right="0" w:firstLine="0"/>
        <w:jc w:val="left"/>
      </w:pPr>
      <w:r>
        <w:rPr>
          <w:spacing w:val="0"/>
          <w:w w:val="100"/>
          <w:position w:val="0"/>
          <w:shd w:val="clear" w:color="auto" w:fill="auto"/>
          <w:lang w:val="en-US" w:eastAsia="en-US" w:bidi="en-US"/>
        </w:rPr>
        <w:t>Contribution of the Unit: Marta Crespo Petit, Ana Prados Gomez, Rosa Mana Molina Martinez-Risco, Ricardo Martinez Zamorano and Elena Vazquez Aguilar</w:t>
      </w:r>
    </w:p>
    <w:p>
      <w:pPr>
        <w:pStyle w:val="Style46"/>
        <w:keepNext w:val="0"/>
        <w:keepLines w:val="0"/>
        <w:widowControl w:val="0"/>
        <w:pBdr>
          <w:top w:val="single" w:sz="4" w:space="0" w:color="auto"/>
        </w:pBdr>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Eurydice Unit</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Universitets- och hogskoleradet/</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The Swedish Council for Higher Education</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Box 450 93</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104 30 Stockholm</w:t>
      </w:r>
    </w:p>
    <w:p>
      <w:pPr>
        <w:pStyle w:val="Style46"/>
        <w:keepNext w:val="0"/>
        <w:keepLines w:val="0"/>
        <w:widowControl w:val="0"/>
        <w:pBdr>
          <w:bottom w:val="single" w:sz="4" w:space="0" w:color="auto"/>
        </w:pBdr>
        <w:shd w:val="clear" w:color="auto" w:fill="auto"/>
        <w:bidi w:val="0"/>
        <w:spacing w:before="0" w:after="140" w:line="240" w:lineRule="auto"/>
        <w:ind w:left="0" w:right="0" w:firstLine="0"/>
        <w:jc w:val="left"/>
      </w:pPr>
      <w:r>
        <w:rPr>
          <w:spacing w:val="0"/>
          <w:w w:val="100"/>
          <w:position w:val="0"/>
          <w:shd w:val="clear" w:color="auto" w:fill="auto"/>
          <w:lang w:val="en-US" w:eastAsia="en-US" w:bidi="en-US"/>
        </w:rPr>
        <w:t>Contribution of the Unit: Madelen.Charysczak</w:t>
      </w:r>
    </w:p>
    <w:p>
      <w:pPr>
        <w:pStyle w:val="Style38"/>
        <w:keepNext w:val="0"/>
        <w:keepLines w:val="0"/>
        <w:widowControl w:val="0"/>
        <w:pBdr>
          <w:bottom w:val="single" w:sz="4" w:space="0" w:color="auto"/>
        </w:pBdr>
        <w:shd w:val="clear" w:color="auto" w:fill="auto"/>
        <w:bidi w:val="0"/>
        <w:spacing w:before="0" w:after="140" w:line="240" w:lineRule="auto"/>
        <w:ind w:left="0" w:right="0" w:firstLine="0"/>
        <w:jc w:val="left"/>
      </w:pPr>
      <w:r>
        <w:rPr>
          <w:b/>
          <w:bCs/>
          <w:color w:val="C00000"/>
          <w:spacing w:val="0"/>
          <w:w w:val="100"/>
          <w:position w:val="0"/>
          <w:shd w:val="clear" w:color="auto" w:fill="auto"/>
          <w:lang w:val="en-US" w:eastAsia="en-US" w:bidi="en-US"/>
        </w:rPr>
        <w:t>SWITZERLAND</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Eurydice Unit</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Swiss Conference of Cantonal Ministers of Education (EDK) Speichergasse 6</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3001 Bern</w:t>
      </w:r>
    </w:p>
    <w:p>
      <w:pPr>
        <w:pStyle w:val="Style46"/>
        <w:keepNext w:val="0"/>
        <w:keepLines w:val="0"/>
        <w:widowControl w:val="0"/>
        <w:pBdr>
          <w:bottom w:val="single" w:sz="4" w:space="0" w:color="auto"/>
        </w:pBdr>
        <w:shd w:val="clear" w:color="auto" w:fill="auto"/>
        <w:bidi w:val="0"/>
        <w:spacing w:before="0" w:after="140" w:line="240" w:lineRule="auto"/>
        <w:ind w:left="0" w:right="0" w:firstLine="0"/>
        <w:jc w:val="left"/>
      </w:pPr>
      <w:r>
        <w:rPr>
          <w:spacing w:val="0"/>
          <w:w w:val="100"/>
          <w:position w:val="0"/>
          <w:shd w:val="clear" w:color="auto" w:fill="auto"/>
          <w:lang w:val="en-US" w:eastAsia="en-US" w:bidi="en-US"/>
        </w:rPr>
        <w:t xml:space="preserve">Contribution of the Unit: </w:t>
      </w:r>
      <w:r>
        <w:rPr>
          <w:color w:val="193F96"/>
          <w:spacing w:val="0"/>
          <w:w w:val="100"/>
          <w:position w:val="0"/>
          <w:shd w:val="clear" w:color="auto" w:fill="auto"/>
          <w:lang w:val="en-US" w:eastAsia="en-US" w:bidi="en-US"/>
        </w:rPr>
        <w:t>Joint responsibility</w:t>
      </w:r>
    </w:p>
    <w:p>
      <w:pPr>
        <w:pStyle w:val="Style38"/>
        <w:keepNext w:val="0"/>
        <w:keepLines w:val="0"/>
        <w:widowControl w:val="0"/>
        <w:pBdr>
          <w:bottom w:val="single" w:sz="4" w:space="0" w:color="auto"/>
        </w:pBdr>
        <w:shd w:val="clear" w:color="auto" w:fill="auto"/>
        <w:bidi w:val="0"/>
        <w:spacing w:before="0" w:after="140" w:line="240" w:lineRule="auto"/>
        <w:ind w:left="0" w:right="0" w:firstLine="0"/>
        <w:jc w:val="left"/>
      </w:pPr>
      <w:r>
        <w:rPr>
          <w:b/>
          <w:bCs/>
          <w:color w:val="C00000"/>
          <w:spacing w:val="0"/>
          <w:w w:val="100"/>
          <w:position w:val="0"/>
          <w:shd w:val="clear" w:color="auto" w:fill="auto"/>
          <w:lang w:val="en-US" w:eastAsia="en-US" w:bidi="en-US"/>
        </w:rPr>
        <w:t>TURKEY</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Eurydice Unit</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MEB, Strateji Geli^tirme Ba^kanligi (SGB) Eurydice Turkiye Birimi, Merkez Bina 4. Kat B-Blok Bakanliklar</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06648 Ankara</w:t>
      </w:r>
    </w:p>
    <w:p>
      <w:pPr>
        <w:pStyle w:val="Style46"/>
        <w:keepNext w:val="0"/>
        <w:keepLines w:val="0"/>
        <w:widowControl w:val="0"/>
        <w:pBdr>
          <w:bottom w:val="single" w:sz="4" w:space="0" w:color="auto"/>
        </w:pBdr>
        <w:shd w:val="clear" w:color="auto" w:fill="auto"/>
        <w:bidi w:val="0"/>
        <w:spacing w:before="0" w:after="140" w:line="240" w:lineRule="auto"/>
        <w:ind w:left="0" w:right="0" w:firstLine="0"/>
        <w:jc w:val="left"/>
      </w:pPr>
      <w:r>
        <w:rPr>
          <w:spacing w:val="0"/>
          <w:w w:val="100"/>
          <w:position w:val="0"/>
          <w:shd w:val="clear" w:color="auto" w:fill="auto"/>
          <w:lang w:val="en-US" w:eastAsia="en-US" w:bidi="en-US"/>
        </w:rPr>
        <w:t>Contribution of the Unit: Osman Yildirim</w:t>
      </w:r>
    </w:p>
    <w:p>
      <w:pPr>
        <w:pStyle w:val="Style38"/>
        <w:keepNext w:val="0"/>
        <w:keepLines w:val="0"/>
        <w:widowControl w:val="0"/>
        <w:pBdr>
          <w:bottom w:val="single" w:sz="4" w:space="0" w:color="auto"/>
        </w:pBdr>
        <w:shd w:val="clear" w:color="auto" w:fill="auto"/>
        <w:bidi w:val="0"/>
        <w:spacing w:before="0" w:after="140" w:line="240" w:lineRule="auto"/>
        <w:ind w:left="0" w:right="0" w:firstLine="0"/>
        <w:jc w:val="left"/>
      </w:pPr>
      <w:r>
        <w:rPr>
          <w:b/>
          <w:bCs/>
          <w:color w:val="C00000"/>
          <w:spacing w:val="0"/>
          <w:w w:val="100"/>
          <w:position w:val="0"/>
          <w:shd w:val="clear" w:color="auto" w:fill="auto"/>
          <w:lang w:val="en-US" w:eastAsia="en-US" w:bidi="en-US"/>
        </w:rPr>
        <w:t>UNITED KINGDOM</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Eurydice Unit for England, Wales and Northern Ireland National Foundation for Educational Research (NFER) The Mere, Upton Park</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Slough, Berkshire, SL1 2DQ</w:t>
      </w:r>
    </w:p>
    <w:p>
      <w:pPr>
        <w:pStyle w:val="Style46"/>
        <w:keepNext w:val="0"/>
        <w:keepLines w:val="0"/>
        <w:widowControl w:val="0"/>
        <w:shd w:val="clear" w:color="auto" w:fill="auto"/>
        <w:bidi w:val="0"/>
        <w:spacing w:before="0" w:after="140" w:line="240" w:lineRule="auto"/>
        <w:ind w:left="0" w:right="0" w:firstLine="0"/>
        <w:jc w:val="left"/>
      </w:pPr>
      <w:r>
        <w:rPr>
          <w:spacing w:val="0"/>
          <w:w w:val="100"/>
          <w:position w:val="0"/>
          <w:shd w:val="clear" w:color="auto" w:fill="auto"/>
          <w:lang w:val="en-US" w:eastAsia="en-US" w:bidi="en-US"/>
        </w:rPr>
        <w:t>Contribution of the Unit: Sharon O'Donnell and Hilary Grayson</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Eurydice Unit Scotland</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Learning Directorate</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Scottish Government</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2-C North</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Victoria Quay</w:t>
      </w:r>
    </w:p>
    <w:p>
      <w:pPr>
        <w:pStyle w:val="Style4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Edinburgh EH6 6QQ</w:t>
      </w:r>
    </w:p>
    <w:p>
      <w:pPr>
        <w:pStyle w:val="Style46"/>
        <w:keepNext w:val="0"/>
        <w:keepLines w:val="0"/>
        <w:widowControl w:val="0"/>
        <w:shd w:val="clear" w:color="auto" w:fill="auto"/>
        <w:bidi w:val="0"/>
        <w:spacing w:before="0" w:after="140" w:line="240" w:lineRule="auto"/>
        <w:ind w:left="0" w:right="0" w:firstLine="0"/>
        <w:jc w:val="left"/>
        <w:sectPr>
          <w:footnotePr>
            <w:pos w:val="pageBottom"/>
            <w:numFmt w:val="decimal"/>
            <w:numRestart w:val="continuous"/>
          </w:footnotePr>
          <w:pgSz w:w="11900" w:h="16840"/>
          <w:pgMar w:top="1801" w:left="1235" w:right="1776" w:bottom="1801" w:header="0" w:footer="3" w:gutter="0"/>
          <w:cols w:num="2" w:space="494"/>
          <w:noEndnote/>
          <w:rtlGutter w:val="0"/>
          <w:docGrid w:linePitch="360"/>
        </w:sectPr>
      </w:pPr>
      <w:r>
        <w:rPr>
          <w:spacing w:val="0"/>
          <w:w w:val="100"/>
          <w:position w:val="0"/>
          <w:shd w:val="clear" w:color="auto" w:fill="auto"/>
          <w:lang w:val="en-US" w:eastAsia="en-US" w:bidi="en-US"/>
        </w:rPr>
        <w:t>Contribution of the Unit: Ed Thomson, Jackie Walder and Gary Walsh</w:t>
      </w:r>
    </w:p>
    <w:p>
      <w:pPr>
        <w:widowControl w:val="0"/>
        <w:spacing w:before="49" w:after="49" w:line="240" w:lineRule="exact"/>
        <w:rPr>
          <w:sz w:val="19"/>
          <w:szCs w:val="19"/>
        </w:rPr>
      </w:pPr>
    </w:p>
    <w:p>
      <w:pPr>
        <w:widowControl w:val="0"/>
        <w:spacing w:line="1" w:lineRule="exact"/>
        <w:sectPr>
          <w:headerReference w:type="default" r:id="rId73"/>
          <w:footerReference w:type="default" r:id="rId74"/>
          <w:headerReference w:type="even" r:id="rId75"/>
          <w:footerReference w:type="even" r:id="rId76"/>
          <w:footnotePr>
            <w:pos w:val="pageBottom"/>
            <w:numFmt w:val="decimal"/>
            <w:numRestart w:val="continuous"/>
          </w:footnotePr>
          <w:pgSz w:w="11900" w:h="16840"/>
          <w:pgMar w:top="20" w:left="17" w:right="17" w:bottom="214" w:header="0" w:footer="3" w:gutter="0"/>
          <w:pgNumType w:start="36"/>
          <w:cols w:space="720"/>
          <w:noEndnote/>
          <w:rtlGutter w:val="0"/>
          <w:docGrid w:linePitch="360"/>
        </w:sectPr>
      </w:pPr>
    </w:p>
    <w:p>
      <w:pPr>
        <w:pStyle w:val="Style46"/>
        <w:keepNext w:val="0"/>
        <w:keepLines w:val="0"/>
        <w:framePr w:w="11866" w:h="2006" w:hRule="exact" w:wrap="none" w:vAnchor="text" w:hAnchor="page" w:x="18" w:y="21"/>
        <w:widowControl w:val="0"/>
        <w:pBdr>
          <w:top w:val="single" w:sz="0" w:space="0" w:color="009DC6"/>
          <w:left w:val="single" w:sz="0" w:space="0" w:color="009DC6"/>
          <w:bottom w:val="single" w:sz="0" w:space="0" w:color="009DC6"/>
          <w:right w:val="single" w:sz="0" w:space="0" w:color="009DC6"/>
        </w:pBdr>
        <w:shd w:val="clear" w:color="auto" w:fill="009DC6"/>
        <w:bidi w:val="0"/>
        <w:spacing w:before="360" w:after="0" w:line="240" w:lineRule="auto"/>
        <w:ind w:left="0" w:right="0" w:firstLine="380"/>
        <w:jc w:val="left"/>
        <w:textDirection w:val="tbRl"/>
        <w:rPr>
          <w:sz w:val="15"/>
          <w:szCs w:val="15"/>
        </w:rPr>
      </w:pPr>
      <w:r>
        <w:rPr>
          <w:color w:val="FFFFFF"/>
          <w:spacing w:val="0"/>
          <w:w w:val="100"/>
          <w:position w:val="0"/>
          <w:sz w:val="15"/>
          <w:szCs w:val="15"/>
          <w:shd w:val="clear" w:color="auto" w:fill="auto"/>
          <w:lang w:val="en-US" w:eastAsia="en-US" w:bidi="en-US"/>
        </w:rPr>
        <w:t>EC-04-19-078-EN-N</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65" w:line="1" w:lineRule="exact"/>
      </w:pPr>
    </w:p>
    <w:p>
      <w:pPr>
        <w:widowControl w:val="0"/>
        <w:spacing w:line="1" w:lineRule="exact"/>
        <w:sectPr>
          <w:footnotePr>
            <w:pos w:val="pageBottom"/>
            <w:numFmt w:val="decimal"/>
            <w:numRestart w:val="continuous"/>
          </w:footnotePr>
          <w:type w:val="continuous"/>
          <w:pgSz w:w="11900" w:h="16840"/>
          <w:pgMar w:top="20" w:left="17" w:right="17" w:bottom="214" w:header="0" w:footer="3" w:gutter="0"/>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85" w:after="85" w:line="240" w:lineRule="exact"/>
        <w:rPr>
          <w:sz w:val="19"/>
          <w:szCs w:val="19"/>
        </w:rPr>
      </w:pPr>
    </w:p>
    <w:p>
      <w:pPr>
        <w:widowControl w:val="0"/>
        <w:spacing w:line="1" w:lineRule="exact"/>
        <w:sectPr>
          <w:footnotePr>
            <w:pos w:val="pageBottom"/>
            <w:numFmt w:val="decimal"/>
            <w:numRestart w:val="continuous"/>
          </w:footnotePr>
          <w:type w:val="continuous"/>
          <w:pgSz w:w="11900" w:h="16840"/>
          <w:pgMar w:top="20" w:left="0" w:right="0" w:bottom="214" w:header="0" w:footer="3" w:gutter="0"/>
          <w:cols w:space="720"/>
          <w:noEndnote/>
          <w:rtlGutter w:val="0"/>
          <w:docGrid w:linePitch="360"/>
        </w:sectPr>
      </w:pPr>
    </w:p>
    <w:p>
      <w:pPr>
        <w:pStyle w:val="Style14"/>
        <w:keepNext w:val="0"/>
        <w:keepLines w:val="0"/>
        <w:widowControl w:val="0"/>
        <w:shd w:val="clear" w:color="auto" w:fill="auto"/>
        <w:bidi w:val="0"/>
        <w:spacing w:before="0" w:after="120"/>
        <w:ind w:left="0" w:right="0" w:firstLine="0"/>
        <w:jc w:val="both"/>
      </w:pPr>
      <w:r>
        <w:rPr>
          <w:b/>
          <w:bCs/>
          <w:color w:val="231F20"/>
          <w:spacing w:val="0"/>
          <w:w w:val="100"/>
          <w:position w:val="0"/>
          <w:shd w:val="clear" w:color="auto" w:fill="auto"/>
          <w:lang w:val="en-US" w:eastAsia="en-US" w:bidi="en-US"/>
        </w:rPr>
        <w:t>Integrating Asylum Seekers and Refugees into Higher Education in Europe: National Policies and Measures</w:t>
      </w:r>
    </w:p>
    <w:p>
      <w:pPr>
        <w:pStyle w:val="Style14"/>
        <w:keepNext w:val="0"/>
        <w:keepLines w:val="0"/>
        <w:widowControl w:val="0"/>
        <w:shd w:val="clear" w:color="auto" w:fill="auto"/>
        <w:bidi w:val="0"/>
        <w:spacing w:before="0" w:after="120"/>
        <w:ind w:left="0" w:right="0" w:firstLine="0"/>
        <w:jc w:val="both"/>
      </w:pPr>
      <w:r>
        <w:rPr>
          <w:color w:val="231F20"/>
          <w:spacing w:val="0"/>
          <w:w w:val="100"/>
          <w:position w:val="0"/>
          <w:shd w:val="clear" w:color="auto" w:fill="auto"/>
          <w:lang w:val="en-US" w:eastAsia="en-US" w:bidi="en-US"/>
        </w:rPr>
        <w:t>What role did higher education play in addressing the refugee crisis? Many asylum seekers and refugees entering Europe in 2015 and 2016 were in the typical higher education age range and had been enrolled in university programmes in their home country. However, while continuing to study may be beneficial both for individuals and for host countries, integrating people who have escaped major conflict, who may be traumatised and who may lack language and other skills is far from a simple task.</w:t>
      </w:r>
    </w:p>
    <w:p>
      <w:pPr>
        <w:pStyle w:val="Style14"/>
        <w:keepNext w:val="0"/>
        <w:keepLines w:val="0"/>
        <w:widowControl w:val="0"/>
        <w:shd w:val="clear" w:color="auto" w:fill="auto"/>
        <w:bidi w:val="0"/>
        <w:spacing w:before="0" w:after="120"/>
        <w:ind w:left="0" w:right="0" w:firstLine="0"/>
        <w:jc w:val="both"/>
      </w:pPr>
      <w:r>
        <w:rPr>
          <w:color w:val="231F20"/>
          <w:spacing w:val="0"/>
          <w:w w:val="100"/>
          <w:position w:val="0"/>
          <w:shd w:val="clear" w:color="auto" w:fill="auto"/>
          <w:lang w:val="en-US" w:eastAsia="en-US" w:bidi="en-US"/>
        </w:rPr>
        <w:t>You will discover that in a majority of countries there is no specific policy approach on this matter and that only six higher education systems monitor the integration of asylum seekers and refugees into their institutions. Nevertheless, good practice can be found in a few countries on issues such as recognition of undocumented qualifications, support to language learning, provision of financial support and personal guidance services.</w:t>
      </w:r>
    </w:p>
    <w:p>
      <w:pPr>
        <w:pStyle w:val="Style14"/>
        <w:keepNext w:val="0"/>
        <w:keepLines w:val="0"/>
        <w:widowControl w:val="0"/>
        <w:pBdr>
          <w:bottom w:val="single" w:sz="4" w:space="0" w:color="auto"/>
        </w:pBdr>
        <w:shd w:val="clear" w:color="auto" w:fill="auto"/>
        <w:bidi w:val="0"/>
        <w:spacing w:before="0" w:after="880"/>
        <w:ind w:left="0" w:right="0" w:firstLine="0"/>
        <w:jc w:val="both"/>
      </w:pPr>
      <w:r>
        <w:rPr>
          <w:color w:val="231F20"/>
          <w:spacing w:val="0"/>
          <w:w w:val="100"/>
          <w:position w:val="0"/>
          <w:shd w:val="clear" w:color="auto" w:fill="auto"/>
          <w:lang w:val="en-US" w:eastAsia="en-US" w:bidi="en-US"/>
        </w:rPr>
        <w:t>The aim of this report, planned in the wake of two years of increased levels of migration, is to assess to what extent national systems have developed policy and measures to respond to the needs of asylum seekers and refugees. The report is divided into two parts: the first presents a selection of indicators on migratory flows; the second part offers an overview of policies and strategies across 35 European countries for the integration of asylum seekers and refugees into higher education.</w:t>
      </w:r>
    </w:p>
    <w:p>
      <w:pPr>
        <w:pStyle w:val="Style14"/>
        <w:keepNext w:val="0"/>
        <w:keepLines w:val="0"/>
        <w:widowControl w:val="0"/>
        <w:shd w:val="clear" w:color="auto" w:fill="auto"/>
        <w:bidi w:val="0"/>
        <w:spacing w:before="0" w:after="0"/>
        <w:ind w:left="0" w:right="0" w:firstLine="0"/>
        <w:jc w:val="both"/>
        <w:sectPr>
          <w:footnotePr>
            <w:pos w:val="pageBottom"/>
            <w:numFmt w:val="decimal"/>
            <w:numRestart w:val="continuous"/>
          </w:footnotePr>
          <w:type w:val="continuous"/>
          <w:pgSz w:w="11900" w:h="16840"/>
          <w:pgMar w:top="20" w:left="1731" w:right="1673" w:bottom="214" w:header="0" w:footer="3" w:gutter="0"/>
          <w:cols w:space="720"/>
          <w:noEndnote/>
          <w:rtlGutter w:val="0"/>
          <w:docGrid w:linePitch="360"/>
        </w:sectPr>
      </w:pPr>
      <w:r>
        <w:rPr>
          <w:color w:val="231F20"/>
          <w:spacing w:val="0"/>
          <w:w w:val="100"/>
          <w:position w:val="0"/>
          <w:shd w:val="clear" w:color="auto" w:fill="auto"/>
          <w:lang w:val="en-US" w:eastAsia="en-US" w:bidi="en-US"/>
        </w:rPr>
        <w:t xml:space="preserve">The Eurydice Network's task is to understand and explain how Europe's different education systems are organised and how they work. The network provides descriptions of national education systems, comparative studies devoted to specific topics, indicators and statistics. All Eurydice publications are available free of charge on the Eurydice website or in print upon request. Through its work, Eurydice aims to promote understanding, cooperation, trust and mobility at European and international levels. The network consists of national units located in European countries and is co-ordinated by the EU Education, Audiovisual and Culture Executive Agency. For more information about Eurydice, see </w:t>
      </w:r>
      <w:r>
        <w:fldChar w:fldCharType="begin"/>
      </w:r>
      <w:r>
        <w:rPr/>
        <w:instrText> HYPERLINK "http://ec.europa.eu/eurydice" </w:instrText>
      </w:r>
      <w:r>
        <w:fldChar w:fldCharType="separate"/>
      </w:r>
      <w:r>
        <w:rPr>
          <w:color w:val="014EA2"/>
          <w:spacing w:val="0"/>
          <w:w w:val="100"/>
          <w:position w:val="0"/>
          <w:shd w:val="clear" w:color="auto" w:fill="auto"/>
          <w:lang w:val="en-US" w:eastAsia="en-US" w:bidi="en-US"/>
        </w:rPr>
        <w:t>http://ec.europa.eu/eurydice</w:t>
      </w:r>
      <w:r>
        <w:fldChar w:fldCharType="end"/>
      </w:r>
      <w:r>
        <w:rPr>
          <w:color w:val="014EA2"/>
          <w:spacing w:val="0"/>
          <w:w w:val="100"/>
          <w:position w:val="0"/>
          <w:shd w:val="clear" w:color="auto" w:fill="auto"/>
          <w:lang w:val="en-US" w:eastAsia="en-US" w:bidi="en-US"/>
        </w:rPr>
        <w:t>.</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89" w:after="8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20" w:left="0" w:right="0" w:bottom="20" w:header="0" w:footer="3" w:gutter="0"/>
          <w:cols w:space="720"/>
          <w:noEndnote/>
          <w:rtlGutter w:val="0"/>
          <w:docGrid w:linePitch="360"/>
        </w:sectPr>
      </w:pPr>
    </w:p>
    <w:tbl>
      <w:tblPr>
        <w:tblOverlap w:val="never"/>
        <w:jc w:val="left"/>
        <w:tblLayout w:type="fixed"/>
      </w:tblPr>
      <w:tblGrid>
        <w:gridCol w:w="144"/>
        <w:gridCol w:w="125"/>
        <w:gridCol w:w="1152"/>
        <w:gridCol w:w="115"/>
        <w:gridCol w:w="149"/>
      </w:tblGrid>
      <w:tr>
        <w:trPr>
          <w:trHeight w:val="139" w:hRule="exact"/>
        </w:trPr>
        <w:tc>
          <w:tcPr>
            <w:gridSpan w:val="2"/>
            <w:tcBorders/>
            <w:shd w:val="clear" w:color="auto" w:fill="FFFFFF"/>
            <w:vAlign w:val="top"/>
          </w:tcPr>
          <w:p>
            <w:pPr>
              <w:framePr w:w="1685" w:h="1042" w:wrap="none" w:vAnchor="text" w:hAnchor="page" w:x="705" w:y="25"/>
              <w:widowControl w:val="0"/>
              <w:rPr>
                <w:sz w:val="10"/>
                <w:szCs w:val="10"/>
              </w:rPr>
            </w:pPr>
          </w:p>
        </w:tc>
        <w:tc>
          <w:tcPr>
            <w:tcBorders>
              <w:top w:val="single" w:sz="4"/>
            </w:tcBorders>
            <w:shd w:val="clear" w:color="auto" w:fill="6A93CB"/>
            <w:vAlign w:val="top"/>
          </w:tcPr>
          <w:p>
            <w:pPr>
              <w:framePr w:w="1685" w:h="1042" w:wrap="none" w:vAnchor="text" w:hAnchor="page" w:x="705" w:y="25"/>
              <w:widowControl w:val="0"/>
              <w:rPr>
                <w:sz w:val="10"/>
                <w:szCs w:val="10"/>
              </w:rPr>
            </w:pPr>
          </w:p>
        </w:tc>
        <w:tc>
          <w:tcPr>
            <w:gridSpan w:val="2"/>
            <w:tcBorders/>
            <w:shd w:val="clear" w:color="auto" w:fill="FFFFFF"/>
            <w:vAlign w:val="top"/>
          </w:tcPr>
          <w:p>
            <w:pPr>
              <w:framePr w:w="1685" w:h="1042" w:wrap="none" w:vAnchor="text" w:hAnchor="page" w:x="705" w:y="25"/>
              <w:widowControl w:val="0"/>
              <w:rPr>
                <w:sz w:val="10"/>
                <w:szCs w:val="10"/>
              </w:rPr>
            </w:pPr>
          </w:p>
        </w:tc>
      </w:tr>
      <w:tr>
        <w:trPr>
          <w:trHeight w:val="763" w:hRule="exact"/>
        </w:trPr>
        <w:tc>
          <w:tcPr>
            <w:tcBorders/>
            <w:shd w:val="clear" w:color="auto" w:fill="AEC1E3"/>
            <w:vAlign w:val="top"/>
          </w:tcPr>
          <w:p>
            <w:pPr>
              <w:framePr w:w="1685" w:h="1042" w:wrap="none" w:vAnchor="text" w:hAnchor="page" w:x="705" w:y="25"/>
              <w:widowControl w:val="0"/>
              <w:rPr>
                <w:sz w:val="10"/>
                <w:szCs w:val="10"/>
              </w:rPr>
            </w:pPr>
          </w:p>
        </w:tc>
        <w:tc>
          <w:tcPr>
            <w:tcBorders>
              <w:left w:val="single" w:sz="4"/>
            </w:tcBorders>
            <w:shd w:val="clear" w:color="auto" w:fill="6A93CB"/>
            <w:vAlign w:val="top"/>
          </w:tcPr>
          <w:p>
            <w:pPr>
              <w:framePr w:w="1685" w:h="1042" w:wrap="none" w:vAnchor="text" w:hAnchor="page" w:x="705" w:y="25"/>
              <w:widowControl w:val="0"/>
              <w:rPr>
                <w:sz w:val="10"/>
                <w:szCs w:val="10"/>
              </w:rPr>
            </w:pPr>
          </w:p>
        </w:tc>
        <w:tc>
          <w:tcPr>
            <w:tcBorders/>
            <w:shd w:val="clear" w:color="auto" w:fill="0C4EA2"/>
            <w:vAlign w:val="center"/>
          </w:tcPr>
          <w:p>
            <w:pPr>
              <w:pStyle w:val="Style2"/>
              <w:keepNext w:val="0"/>
              <w:keepLines w:val="0"/>
              <w:framePr w:w="1685" w:h="1042" w:wrap="none" w:vAnchor="text" w:hAnchor="page" w:x="705" w:y="25"/>
              <w:widowControl w:val="0"/>
              <w:pBdr>
                <w:top w:val="single" w:sz="0" w:space="0" w:color="0C4EA2"/>
                <w:left w:val="single" w:sz="0" w:space="0" w:color="0C4EA2"/>
                <w:bottom w:val="single" w:sz="0" w:space="0" w:color="0C4EA2"/>
                <w:right w:val="single" w:sz="0" w:space="0" w:color="0C4EA2"/>
              </w:pBdr>
              <w:shd w:val="clear" w:color="auto" w:fill="0C4EA2"/>
              <w:bidi w:val="0"/>
              <w:spacing w:before="0" w:after="0" w:line="240" w:lineRule="auto"/>
              <w:ind w:left="0" w:right="0" w:firstLine="0"/>
              <w:jc w:val="center"/>
            </w:pPr>
            <w:r>
              <w:rPr>
                <w:color w:val="FEDC01"/>
                <w:spacing w:val="0"/>
                <w:w w:val="100"/>
                <w:position w:val="0"/>
                <w:shd w:val="clear" w:color="auto" w:fill="auto"/>
                <w:lang w:val="en-US" w:eastAsia="en-US" w:bidi="en-US"/>
              </w:rPr>
              <w:t>***</w:t>
            </w:r>
          </w:p>
          <w:p>
            <w:pPr>
              <w:pStyle w:val="Style2"/>
              <w:keepNext w:val="0"/>
              <w:keepLines w:val="0"/>
              <w:framePr w:w="1685" w:h="1042" w:wrap="none" w:vAnchor="text" w:hAnchor="page" w:x="705" w:y="25"/>
              <w:widowControl w:val="0"/>
              <w:pBdr>
                <w:top w:val="single" w:sz="0" w:space="0" w:color="0C4EA2"/>
                <w:left w:val="single" w:sz="0" w:space="0" w:color="0C4EA2"/>
                <w:bottom w:val="single" w:sz="0" w:space="0" w:color="0C4EA2"/>
                <w:right w:val="single" w:sz="0" w:space="0" w:color="0C4EA2"/>
              </w:pBdr>
              <w:shd w:val="clear" w:color="auto" w:fill="0C4EA2"/>
              <w:tabs>
                <w:tab w:pos="403" w:val="left"/>
              </w:tabs>
              <w:bidi w:val="0"/>
              <w:spacing w:before="0" w:after="0" w:line="240" w:lineRule="auto"/>
              <w:ind w:left="0" w:right="0" w:firstLine="0"/>
              <w:jc w:val="center"/>
              <w:rPr>
                <w:sz w:val="24"/>
                <w:szCs w:val="24"/>
              </w:rPr>
            </w:pPr>
            <w:r>
              <w:rPr>
                <w:rFonts w:ascii="SimSun" w:eastAsia="SimSun" w:hAnsi="SimSun" w:cs="SimSun"/>
                <w:color w:val="FEDC01"/>
                <w:spacing w:val="0"/>
                <w:w w:val="100"/>
                <w:position w:val="0"/>
                <w:sz w:val="24"/>
                <w:szCs w:val="24"/>
                <w:shd w:val="clear" w:color="auto" w:fill="auto"/>
                <w:lang w:val="en-US" w:eastAsia="en-US" w:bidi="en-US"/>
              </w:rPr>
              <w:t>★</w:t>
            </w:r>
            <w:r>
              <w:rPr>
                <w:color w:val="FEDC01"/>
                <w:spacing w:val="0"/>
                <w:w w:val="100"/>
                <w:position w:val="0"/>
                <w:sz w:val="20"/>
                <w:szCs w:val="20"/>
                <w:shd w:val="clear" w:color="auto" w:fill="auto"/>
                <w:lang w:val="en-US" w:eastAsia="en-US" w:bidi="en-US"/>
              </w:rPr>
              <w:tab/>
            </w:r>
            <w:r>
              <w:rPr>
                <w:rFonts w:ascii="SimSun" w:eastAsia="SimSun" w:hAnsi="SimSun" w:cs="SimSun"/>
                <w:color w:val="FEDC01"/>
                <w:spacing w:val="0"/>
                <w:w w:val="100"/>
                <w:position w:val="0"/>
                <w:sz w:val="24"/>
                <w:szCs w:val="24"/>
                <w:shd w:val="clear" w:color="auto" w:fill="auto"/>
                <w:lang w:val="en-US" w:eastAsia="en-US" w:bidi="en-US"/>
              </w:rPr>
              <w:t>★</w:t>
            </w:r>
          </w:p>
          <w:p>
            <w:pPr>
              <w:pStyle w:val="Style2"/>
              <w:keepNext w:val="0"/>
              <w:keepLines w:val="0"/>
              <w:framePr w:w="1685" w:h="1042" w:wrap="none" w:vAnchor="text" w:hAnchor="page" w:x="705" w:y="25"/>
              <w:widowControl w:val="0"/>
              <w:pBdr>
                <w:top w:val="single" w:sz="0" w:space="0" w:color="0C4EA2"/>
                <w:left w:val="single" w:sz="0" w:space="0" w:color="0C4EA2"/>
                <w:bottom w:val="single" w:sz="0" w:space="0" w:color="0C4EA2"/>
                <w:right w:val="single" w:sz="0" w:space="0" w:color="0C4EA2"/>
              </w:pBdr>
              <w:shd w:val="clear" w:color="auto" w:fill="0C4EA2"/>
              <w:tabs>
                <w:tab w:pos="437" w:val="left"/>
              </w:tabs>
              <w:bidi w:val="0"/>
              <w:spacing w:before="0" w:after="0" w:line="240" w:lineRule="auto"/>
              <w:ind w:left="0" w:right="0" w:firstLine="0"/>
              <w:jc w:val="center"/>
              <w:rPr>
                <w:sz w:val="24"/>
                <w:szCs w:val="24"/>
              </w:rPr>
            </w:pPr>
            <w:r>
              <w:rPr>
                <w:rFonts w:ascii="SimSun" w:eastAsia="SimSun" w:hAnsi="SimSun" w:cs="SimSun"/>
                <w:color w:val="FEDC01"/>
                <w:spacing w:val="0"/>
                <w:w w:val="100"/>
                <w:position w:val="0"/>
                <w:sz w:val="24"/>
                <w:szCs w:val="24"/>
                <w:shd w:val="clear" w:color="auto" w:fill="auto"/>
                <w:lang w:val="en-US" w:eastAsia="en-US" w:bidi="en-US"/>
              </w:rPr>
              <w:t>★</w:t>
            </w:r>
            <w:r>
              <w:rPr>
                <w:color w:val="FEDC01"/>
                <w:spacing w:val="0"/>
                <w:w w:val="100"/>
                <w:position w:val="0"/>
                <w:sz w:val="20"/>
                <w:szCs w:val="20"/>
                <w:shd w:val="clear" w:color="auto" w:fill="auto"/>
                <w:lang w:val="en-US" w:eastAsia="en-US" w:bidi="en-US"/>
              </w:rPr>
              <w:tab/>
            </w:r>
            <w:r>
              <w:rPr>
                <w:rFonts w:ascii="SimSun" w:eastAsia="SimSun" w:hAnsi="SimSun" w:cs="SimSun"/>
                <w:color w:val="FEDC01"/>
                <w:spacing w:val="0"/>
                <w:w w:val="100"/>
                <w:position w:val="0"/>
                <w:sz w:val="24"/>
                <w:szCs w:val="24"/>
                <w:shd w:val="clear" w:color="auto" w:fill="auto"/>
                <w:lang w:val="en-US" w:eastAsia="en-US" w:bidi="en-US"/>
              </w:rPr>
              <w:t>★</w:t>
            </w:r>
          </w:p>
          <w:p>
            <w:pPr>
              <w:pStyle w:val="Style2"/>
              <w:keepNext w:val="0"/>
              <w:keepLines w:val="0"/>
              <w:framePr w:w="1685" w:h="1042" w:wrap="none" w:vAnchor="text" w:hAnchor="page" w:x="705" w:y="25"/>
              <w:widowControl w:val="0"/>
              <w:pBdr>
                <w:top w:val="single" w:sz="0" w:space="0" w:color="0C4EA2"/>
                <w:left w:val="single" w:sz="0" w:space="0" w:color="0C4EA2"/>
                <w:bottom w:val="single" w:sz="0" w:space="0" w:color="0C4EA2"/>
                <w:right w:val="single" w:sz="0" w:space="0" w:color="0C4EA2"/>
              </w:pBdr>
              <w:shd w:val="clear" w:color="auto" w:fill="0C4EA2"/>
              <w:bidi w:val="0"/>
              <w:spacing w:before="0" w:after="0" w:line="240" w:lineRule="auto"/>
              <w:ind w:left="0" w:right="0" w:firstLine="0"/>
              <w:jc w:val="center"/>
            </w:pPr>
            <w:r>
              <w:rPr>
                <w:color w:val="FEDC01"/>
                <w:spacing w:val="0"/>
                <w:w w:val="100"/>
                <w:position w:val="0"/>
                <w:shd w:val="clear" w:color="auto" w:fill="auto"/>
                <w:lang w:val="en-US" w:eastAsia="en-US" w:bidi="en-US"/>
              </w:rPr>
              <w:t>*****</w:t>
            </w:r>
          </w:p>
        </w:tc>
        <w:tc>
          <w:tcPr>
            <w:tcBorders/>
            <w:shd w:val="clear" w:color="auto" w:fill="6A93CB"/>
            <w:vAlign w:val="top"/>
          </w:tcPr>
          <w:p>
            <w:pPr>
              <w:framePr w:w="1685" w:h="1042" w:wrap="none" w:vAnchor="text" w:hAnchor="page" w:x="705" w:y="25"/>
              <w:widowControl w:val="0"/>
              <w:rPr>
                <w:sz w:val="10"/>
                <w:szCs w:val="10"/>
              </w:rPr>
            </w:pPr>
          </w:p>
        </w:tc>
        <w:tc>
          <w:tcPr>
            <w:tcBorders>
              <w:left w:val="single" w:sz="4"/>
            </w:tcBorders>
            <w:shd w:val="clear" w:color="auto" w:fill="AEC1E3"/>
            <w:vAlign w:val="top"/>
          </w:tcPr>
          <w:p>
            <w:pPr>
              <w:framePr w:w="1685" w:h="1042" w:wrap="none" w:vAnchor="text" w:hAnchor="page" w:x="705" w:y="25"/>
              <w:widowControl w:val="0"/>
              <w:rPr>
                <w:sz w:val="10"/>
                <w:szCs w:val="10"/>
              </w:rPr>
            </w:pPr>
          </w:p>
        </w:tc>
      </w:tr>
      <w:tr>
        <w:trPr>
          <w:trHeight w:val="139" w:hRule="exact"/>
        </w:trPr>
        <w:tc>
          <w:tcPr>
            <w:gridSpan w:val="2"/>
            <w:tcBorders/>
            <w:shd w:val="clear" w:color="auto" w:fill="FFFFFF"/>
            <w:vAlign w:val="top"/>
          </w:tcPr>
          <w:p>
            <w:pPr>
              <w:framePr w:w="1685" w:h="1042" w:wrap="none" w:vAnchor="text" w:hAnchor="page" w:x="705" w:y="25"/>
              <w:widowControl w:val="0"/>
              <w:rPr>
                <w:sz w:val="10"/>
                <w:szCs w:val="10"/>
              </w:rPr>
            </w:pPr>
          </w:p>
        </w:tc>
        <w:tc>
          <w:tcPr>
            <w:tcBorders>
              <w:bottom w:val="single" w:sz="4"/>
            </w:tcBorders>
            <w:shd w:val="clear" w:color="auto" w:fill="6A93CB"/>
            <w:vAlign w:val="top"/>
          </w:tcPr>
          <w:p>
            <w:pPr>
              <w:framePr w:w="1685" w:h="1042" w:wrap="none" w:vAnchor="text" w:hAnchor="page" w:x="705" w:y="25"/>
              <w:widowControl w:val="0"/>
              <w:rPr>
                <w:sz w:val="10"/>
                <w:szCs w:val="10"/>
              </w:rPr>
            </w:pPr>
          </w:p>
        </w:tc>
        <w:tc>
          <w:tcPr>
            <w:gridSpan w:val="2"/>
            <w:tcBorders/>
            <w:shd w:val="clear" w:color="auto" w:fill="FFFFFF"/>
            <w:vAlign w:val="top"/>
          </w:tcPr>
          <w:p>
            <w:pPr>
              <w:framePr w:w="1685" w:h="1042" w:wrap="none" w:vAnchor="text" w:hAnchor="page" w:x="705" w:y="25"/>
              <w:widowControl w:val="0"/>
              <w:rPr>
                <w:sz w:val="10"/>
                <w:szCs w:val="10"/>
              </w:rPr>
            </w:pPr>
          </w:p>
        </w:tc>
      </w:tr>
    </w:tbl>
    <w:p>
      <w:pPr>
        <w:framePr w:w="1685" w:h="1042" w:wrap="none" w:vAnchor="text" w:hAnchor="page" w:x="705" w:y="25"/>
        <w:widowControl w:val="0"/>
        <w:spacing w:line="1" w:lineRule="exact"/>
      </w:pPr>
    </w:p>
    <w:p>
      <w:pPr>
        <w:pStyle w:val="Style46"/>
        <w:keepNext w:val="0"/>
        <w:keepLines w:val="0"/>
        <w:framePr w:w="1819" w:h="413" w:wrap="none" w:vAnchor="text" w:hAnchor="page" w:x="9277" w:y="1071"/>
        <w:widowControl w:val="0"/>
        <w:shd w:val="clear" w:color="auto" w:fill="auto"/>
        <w:bidi w:val="0"/>
        <w:spacing w:before="0" w:after="0" w:line="240" w:lineRule="auto"/>
        <w:ind w:left="0" w:right="0" w:firstLine="0"/>
        <w:jc w:val="left"/>
        <w:rPr>
          <w:sz w:val="15"/>
          <w:szCs w:val="15"/>
        </w:rPr>
      </w:pPr>
      <w:r>
        <w:rPr>
          <w:color w:val="231F20"/>
          <w:spacing w:val="0"/>
          <w:w w:val="100"/>
          <w:position w:val="0"/>
          <w:sz w:val="15"/>
          <w:szCs w:val="15"/>
          <w:shd w:val="clear" w:color="auto" w:fill="auto"/>
          <w:lang w:val="en-US" w:eastAsia="en-US" w:bidi="en-US"/>
        </w:rPr>
        <w:t>ISBN 978-92-9492-916-7</w:t>
      </w:r>
    </w:p>
    <w:p>
      <w:pPr>
        <w:pStyle w:val="Style46"/>
        <w:keepNext w:val="0"/>
        <w:keepLines w:val="0"/>
        <w:framePr w:w="1819" w:h="413" w:wrap="none" w:vAnchor="text" w:hAnchor="page" w:x="9277" w:y="1071"/>
        <w:widowControl w:val="0"/>
        <w:shd w:val="clear" w:color="auto" w:fill="auto"/>
        <w:bidi w:val="0"/>
        <w:spacing w:before="0" w:after="0" w:line="240" w:lineRule="auto"/>
        <w:ind w:left="0" w:right="0" w:firstLine="0"/>
        <w:jc w:val="left"/>
        <w:rPr>
          <w:sz w:val="15"/>
          <w:szCs w:val="15"/>
        </w:rPr>
      </w:pPr>
      <w:r>
        <w:rPr>
          <w:color w:val="231F20"/>
          <w:spacing w:val="0"/>
          <w:w w:val="100"/>
          <w:position w:val="0"/>
          <w:sz w:val="15"/>
          <w:szCs w:val="15"/>
          <w:shd w:val="clear" w:color="auto" w:fill="auto"/>
          <w:lang w:val="en-US" w:eastAsia="en-US" w:bidi="en-US"/>
        </w:rPr>
        <w:t>doi:10.2797/548910</w:t>
      </w:r>
    </w:p>
    <w:p>
      <w:pPr>
        <w:widowControl w:val="0"/>
        <w:spacing w:line="360" w:lineRule="exact"/>
      </w:pPr>
      <w:r>
        <w:drawing>
          <wp:anchor distT="0" distB="0" distL="0" distR="0" simplePos="0" relativeHeight="62914746" behindDoc="1" locked="0" layoutInCell="1" allowOverlap="1">
            <wp:simplePos x="0" y="0"/>
            <wp:positionH relativeFrom="page">
              <wp:posOffset>516890</wp:posOffset>
            </wp:positionH>
            <wp:positionV relativeFrom="paragraph">
              <wp:posOffset>12700</wp:posOffset>
            </wp:positionV>
            <wp:extent cx="1859280" cy="944880"/>
            <wp:wrapNone/>
            <wp:docPr id="235" name="Shape 235"/>
            <a:graphic xmlns:a="http://schemas.openxmlformats.org/drawingml/2006/main">
              <a:graphicData uri="http://schemas.openxmlformats.org/drawingml/2006/picture">
                <pic:pic xmlns:pic="http://schemas.openxmlformats.org/drawingml/2006/picture">
                  <pic:nvPicPr>
                    <pic:cNvPr id="236" name="Picture box 236"/>
                    <pic:cNvPicPr/>
                  </pic:nvPicPr>
                  <pic:blipFill>
                    <a:blip r:embed="rId77"/>
                    <a:stretch/>
                  </pic:blipFill>
                  <pic:spPr>
                    <a:xfrm>
                      <a:ext cx="1859280" cy="944880"/>
                    </a:xfrm>
                    <a:prstGeom prst="rect"/>
                  </pic:spPr>
                </pic:pic>
              </a:graphicData>
            </a:graphic>
          </wp:anchor>
        </w:drawing>
      </w:r>
    </w:p>
    <w:p>
      <w:pPr>
        <w:widowControl w:val="0"/>
        <w:spacing w:line="360" w:lineRule="exact"/>
      </w:pPr>
    </w:p>
    <w:p>
      <w:pPr>
        <w:widowControl w:val="0"/>
        <w:spacing w:line="360" w:lineRule="exact"/>
      </w:pPr>
    </w:p>
    <w:p>
      <w:pPr>
        <w:widowControl w:val="0"/>
        <w:spacing w:after="402" w:line="1" w:lineRule="exact"/>
      </w:pPr>
    </w:p>
    <w:p>
      <w:pPr>
        <w:widowControl w:val="0"/>
        <w:spacing w:line="1" w:lineRule="exact"/>
      </w:pPr>
    </w:p>
    <w:sectPr>
      <w:footnotePr>
        <w:pos w:val="pageBottom"/>
        <w:numFmt w:val="decimal"/>
        <w:numRestart w:val="continuous"/>
      </w:footnotePr>
      <w:type w:val="continuous"/>
      <w:pgSz w:w="11900" w:h="16840"/>
      <w:pgMar w:top="20" w:left="17" w:right="17" w:bottom="20"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3717925</wp:posOffset>
              </wp:positionH>
              <wp:positionV relativeFrom="page">
                <wp:posOffset>10380345</wp:posOffset>
              </wp:positionV>
              <wp:extent cx="155575" cy="137160"/>
              <wp:wrapNone/>
              <wp:docPr id="8" name="Shape 8"/>
              <a:graphic xmlns:a="http://schemas.openxmlformats.org/drawingml/2006/main">
                <a:graphicData uri="http://schemas.microsoft.com/office/word/2010/wordprocessingShape">
                  <wps:wsp>
                    <wps:cNvSpPr txBox="1"/>
                    <wps:spPr>
                      <a:xfrm>
                        <a:ext cx="155575" cy="13716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C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4" type="#_x0000_t202" style="position:absolute;margin-left:292.75pt;margin-top:817.35000000000002pt;width:12.25pt;height:10.800000000000001pt;z-index:-188744063;mso-wrap-style:none;mso-wrap-distance-left:0;mso-wrap-distance-right:0;mso-position-horizontal-relative:page;mso-position-vertical-relative:page" wrapcoords="0 0" filled="f" stroked="f">
              <v:textbox style="mso-fit-shape-to-text:t" inset="0,0,0,0">
                <w:txbxContent>
                  <w:p>
                    <w:pPr>
                      <w:pStyle w:val="Style2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C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3717925</wp:posOffset>
              </wp:positionH>
              <wp:positionV relativeFrom="page">
                <wp:posOffset>10380345</wp:posOffset>
              </wp:positionV>
              <wp:extent cx="155575" cy="137160"/>
              <wp:wrapNone/>
              <wp:docPr id="109" name="Shape 109"/>
              <a:graphic xmlns:a="http://schemas.openxmlformats.org/drawingml/2006/main">
                <a:graphicData uri="http://schemas.microsoft.com/office/word/2010/wordprocessingShape">
                  <wps:wsp>
                    <wps:cNvSpPr txBox="1"/>
                    <wps:spPr>
                      <a:xfrm>
                        <a:ext cx="155575" cy="13716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C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35" type="#_x0000_t202" style="position:absolute;margin-left:292.75pt;margin-top:817.35000000000002pt;width:12.25pt;height:10.800000000000001pt;z-index:-188744035;mso-wrap-style:none;mso-wrap-distance-left:0;mso-wrap-distance-right:0;mso-position-horizontal-relative:page;mso-position-vertical-relative:page" wrapcoords="0 0" filled="f" stroked="f">
              <v:textbox style="mso-fit-shape-to-text:t" inset="0,0,0,0">
                <w:txbxContent>
                  <w:p>
                    <w:pPr>
                      <w:pStyle w:val="Style2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C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3717925</wp:posOffset>
              </wp:positionH>
              <wp:positionV relativeFrom="page">
                <wp:posOffset>10380345</wp:posOffset>
              </wp:positionV>
              <wp:extent cx="155575" cy="137160"/>
              <wp:wrapNone/>
              <wp:docPr id="111" name="Shape 111"/>
              <a:graphic xmlns:a="http://schemas.openxmlformats.org/drawingml/2006/main">
                <a:graphicData uri="http://schemas.microsoft.com/office/word/2010/wordprocessingShape">
                  <wps:wsp>
                    <wps:cNvSpPr txBox="1"/>
                    <wps:spPr>
                      <a:xfrm>
                        <a:ext cx="155575" cy="13716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C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37" type="#_x0000_t202" style="position:absolute;margin-left:292.75pt;margin-top:817.35000000000002pt;width:12.25pt;height:10.800000000000001pt;z-index:-188744033;mso-wrap-style:none;mso-wrap-distance-left:0;mso-wrap-distance-right:0;mso-position-horizontal-relative:page;mso-position-vertical-relative:page" wrapcoords="0 0" filled="f" stroked="f">
              <v:textbox style="mso-fit-shape-to-text:t" inset="0,0,0,0">
                <w:txbxContent>
                  <w:p>
                    <w:pPr>
                      <w:pStyle w:val="Style2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C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3718560</wp:posOffset>
              </wp:positionH>
              <wp:positionV relativeFrom="page">
                <wp:posOffset>10076180</wp:posOffset>
              </wp:positionV>
              <wp:extent cx="155575" cy="139065"/>
              <wp:wrapNone/>
              <wp:docPr id="116" name="Shape 116"/>
              <a:graphic xmlns:a="http://schemas.openxmlformats.org/drawingml/2006/main">
                <a:graphicData uri="http://schemas.microsoft.com/office/word/2010/wordprocessingShape">
                  <wps:wsp>
                    <wps:cNvSpPr txBox="1"/>
                    <wps:spPr>
                      <a:xfrm>
                        <a:ext cx="155575" cy="13906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C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42" type="#_x0000_t202" style="position:absolute;margin-left:292.80000000000001pt;margin-top:793.39999999999998pt;width:12.25pt;height:10.949999999999999pt;z-index:-188744029;mso-wrap-style:none;mso-wrap-distance-left:0;mso-wrap-distance-right:0;mso-position-horizontal-relative:page;mso-position-vertical-relative:page" wrapcoords="0 0" filled="f" stroked="f">
              <v:textbox style="mso-fit-shape-to-text:t" inset="0,0,0,0">
                <w:txbxContent>
                  <w:p>
                    <w:pPr>
                      <w:pStyle w:val="Style2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C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3717925</wp:posOffset>
              </wp:positionH>
              <wp:positionV relativeFrom="page">
                <wp:posOffset>10380345</wp:posOffset>
              </wp:positionV>
              <wp:extent cx="155575" cy="137160"/>
              <wp:wrapNone/>
              <wp:docPr id="118" name="Shape 118"/>
              <a:graphic xmlns:a="http://schemas.openxmlformats.org/drawingml/2006/main">
                <a:graphicData uri="http://schemas.microsoft.com/office/word/2010/wordprocessingShape">
                  <wps:wsp>
                    <wps:cNvSpPr txBox="1"/>
                    <wps:spPr>
                      <a:xfrm>
                        <a:ext cx="155575" cy="13716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C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44" type="#_x0000_t202" style="position:absolute;margin-left:292.75pt;margin-top:817.35000000000002pt;width:12.25pt;height:10.800000000000001pt;z-index:-188744027;mso-wrap-style:none;mso-wrap-distance-left:0;mso-wrap-distance-right:0;mso-position-horizontal-relative:page;mso-position-vertical-relative:page" wrapcoords="0 0" filled="f" stroked="f">
              <v:textbox style="mso-fit-shape-to-text:t" inset="0,0,0,0">
                <w:txbxContent>
                  <w:p>
                    <w:pPr>
                      <w:pStyle w:val="Style2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C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3717925</wp:posOffset>
              </wp:positionH>
              <wp:positionV relativeFrom="page">
                <wp:posOffset>10380345</wp:posOffset>
              </wp:positionV>
              <wp:extent cx="155575" cy="137160"/>
              <wp:wrapNone/>
              <wp:docPr id="120" name="Shape 120"/>
              <a:graphic xmlns:a="http://schemas.openxmlformats.org/drawingml/2006/main">
                <a:graphicData uri="http://schemas.microsoft.com/office/word/2010/wordprocessingShape">
                  <wps:wsp>
                    <wps:cNvSpPr txBox="1"/>
                    <wps:spPr>
                      <a:xfrm>
                        <a:ext cx="155575" cy="13716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C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46" type="#_x0000_t202" style="position:absolute;margin-left:292.75pt;margin-top:817.35000000000002pt;width:12.25pt;height:10.800000000000001pt;z-index:-188744025;mso-wrap-style:none;mso-wrap-distance-left:0;mso-wrap-distance-right:0;mso-position-horizontal-relative:page;mso-position-vertical-relative:page" wrapcoords="0 0" filled="f" stroked="f">
              <v:textbox style="mso-fit-shape-to-text:t" inset="0,0,0,0">
                <w:txbxContent>
                  <w:p>
                    <w:pPr>
                      <w:pStyle w:val="Style2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C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3719830</wp:posOffset>
              </wp:positionH>
              <wp:positionV relativeFrom="page">
                <wp:posOffset>10085705</wp:posOffset>
              </wp:positionV>
              <wp:extent cx="155575" cy="137160"/>
              <wp:wrapNone/>
              <wp:docPr id="125" name="Shape 125"/>
              <a:graphic xmlns:a="http://schemas.openxmlformats.org/drawingml/2006/main">
                <a:graphicData uri="http://schemas.microsoft.com/office/word/2010/wordprocessingShape">
                  <wps:wsp>
                    <wps:cNvSpPr txBox="1"/>
                    <wps:spPr>
                      <a:xfrm>
                        <a:ext cx="155575" cy="13716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C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51" type="#_x0000_t202" style="position:absolute;margin-left:292.89999999999998pt;margin-top:794.14999999999998pt;width:12.25pt;height:10.800000000000001pt;z-index:-188744021;mso-wrap-style:none;mso-wrap-distance-left:0;mso-wrap-distance-right:0;mso-position-horizontal-relative:page;mso-position-vertical-relative:page" wrapcoords="0 0" filled="f" stroked="f">
              <v:textbox style="mso-fit-shape-to-text:t" inset="0,0,0,0">
                <w:txbxContent>
                  <w:p>
                    <w:pPr>
                      <w:pStyle w:val="Style2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C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3717925</wp:posOffset>
              </wp:positionH>
              <wp:positionV relativeFrom="page">
                <wp:posOffset>10380345</wp:posOffset>
              </wp:positionV>
              <wp:extent cx="155575" cy="137160"/>
              <wp:wrapNone/>
              <wp:docPr id="127" name="Shape 127"/>
              <a:graphic xmlns:a="http://schemas.openxmlformats.org/drawingml/2006/main">
                <a:graphicData uri="http://schemas.microsoft.com/office/word/2010/wordprocessingShape">
                  <wps:wsp>
                    <wps:cNvSpPr txBox="1"/>
                    <wps:spPr>
                      <a:xfrm>
                        <a:ext cx="155575" cy="13716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C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53" type="#_x0000_t202" style="position:absolute;margin-left:292.75pt;margin-top:817.35000000000002pt;width:12.25pt;height:10.800000000000001pt;z-index:-188744019;mso-wrap-style:none;mso-wrap-distance-left:0;mso-wrap-distance-right:0;mso-position-horizontal-relative:page;mso-position-vertical-relative:page" wrapcoords="0 0" filled="f" stroked="f">
              <v:textbox style="mso-fit-shape-to-text:t" inset="0,0,0,0">
                <w:txbxContent>
                  <w:p>
                    <w:pPr>
                      <w:pStyle w:val="Style2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C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3717925</wp:posOffset>
              </wp:positionH>
              <wp:positionV relativeFrom="page">
                <wp:posOffset>10380345</wp:posOffset>
              </wp:positionV>
              <wp:extent cx="155575" cy="137160"/>
              <wp:wrapNone/>
              <wp:docPr id="129" name="Shape 129"/>
              <a:graphic xmlns:a="http://schemas.openxmlformats.org/drawingml/2006/main">
                <a:graphicData uri="http://schemas.microsoft.com/office/word/2010/wordprocessingShape">
                  <wps:wsp>
                    <wps:cNvSpPr txBox="1"/>
                    <wps:spPr>
                      <a:xfrm>
                        <a:ext cx="155575" cy="13716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C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55" type="#_x0000_t202" style="position:absolute;margin-left:292.75pt;margin-top:817.35000000000002pt;width:12.25pt;height:10.800000000000001pt;z-index:-188744017;mso-wrap-style:none;mso-wrap-distance-left:0;mso-wrap-distance-right:0;mso-position-horizontal-relative:page;mso-position-vertical-relative:page" wrapcoords="0 0" filled="f" stroked="f">
              <v:textbox style="mso-fit-shape-to-text:t" inset="0,0,0,0">
                <w:txbxContent>
                  <w:p>
                    <w:pPr>
                      <w:pStyle w:val="Style2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C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3788410</wp:posOffset>
              </wp:positionH>
              <wp:positionV relativeFrom="page">
                <wp:posOffset>10092690</wp:posOffset>
              </wp:positionV>
              <wp:extent cx="155575" cy="137160"/>
              <wp:wrapNone/>
              <wp:docPr id="166" name="Shape 166"/>
              <a:graphic xmlns:a="http://schemas.openxmlformats.org/drawingml/2006/main">
                <a:graphicData uri="http://schemas.microsoft.com/office/word/2010/wordprocessingShape">
                  <wps:wsp>
                    <wps:cNvSpPr txBox="1"/>
                    <wps:spPr>
                      <a:xfrm>
                        <a:ext cx="155575" cy="13716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C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92" type="#_x0000_t202" style="position:absolute;margin-left:298.30000000000001pt;margin-top:794.70000000000005pt;width:12.25pt;height:10.800000000000001pt;z-index:-188744013;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C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3609340</wp:posOffset>
              </wp:positionH>
              <wp:positionV relativeFrom="page">
                <wp:posOffset>10092690</wp:posOffset>
              </wp:positionV>
              <wp:extent cx="155575" cy="137160"/>
              <wp:wrapNone/>
              <wp:docPr id="171" name="Shape 171"/>
              <a:graphic xmlns:a="http://schemas.openxmlformats.org/drawingml/2006/main">
                <a:graphicData uri="http://schemas.microsoft.com/office/word/2010/wordprocessingShape">
                  <wps:wsp>
                    <wps:cNvSpPr txBox="1"/>
                    <wps:spPr>
                      <a:xfrm>
                        <a:ext cx="155575" cy="13716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C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97" type="#_x0000_t202" style="position:absolute;margin-left:284.19999999999999pt;margin-top:794.70000000000005pt;width:12.25pt;height:10.800000000000001pt;z-index:-188744009;mso-wrap-style:none;mso-wrap-distance-left:0;mso-wrap-distance-right:0;mso-position-horizontal-relative:page;mso-position-vertical-relative:page" wrapcoords="0 0" filled="f" stroked="f">
              <v:textbox style="mso-fit-shape-to-text:t" inset="0,0,0,0">
                <w:txbxContent>
                  <w:p>
                    <w:pPr>
                      <w:pStyle w:val="Style2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C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3717925</wp:posOffset>
              </wp:positionH>
              <wp:positionV relativeFrom="page">
                <wp:posOffset>10380345</wp:posOffset>
              </wp:positionV>
              <wp:extent cx="155575" cy="137160"/>
              <wp:wrapNone/>
              <wp:docPr id="10" name="Shape 10"/>
              <a:graphic xmlns:a="http://schemas.openxmlformats.org/drawingml/2006/main">
                <a:graphicData uri="http://schemas.microsoft.com/office/word/2010/wordprocessingShape">
                  <wps:wsp>
                    <wps:cNvSpPr txBox="1"/>
                    <wps:spPr>
                      <a:xfrm>
                        <a:ext cx="155575" cy="13716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C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6" type="#_x0000_t202" style="position:absolute;margin-left:292.75pt;margin-top:817.35000000000002pt;width:12.25pt;height:10.800000000000001pt;z-index:-188744061;mso-wrap-style:none;mso-wrap-distance-left:0;mso-wrap-distance-right:0;mso-position-horizontal-relative:page;mso-position-vertical-relative:page" wrapcoords="0 0" filled="f" stroked="f">
              <v:textbox style="mso-fit-shape-to-text:t" inset="0,0,0,0">
                <w:txbxContent>
                  <w:p>
                    <w:pPr>
                      <w:pStyle w:val="Style2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C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3717925</wp:posOffset>
              </wp:positionH>
              <wp:positionV relativeFrom="page">
                <wp:posOffset>10380345</wp:posOffset>
              </wp:positionV>
              <wp:extent cx="155575" cy="137160"/>
              <wp:wrapNone/>
              <wp:docPr id="12" name="Shape 12"/>
              <a:graphic xmlns:a="http://schemas.openxmlformats.org/drawingml/2006/main">
                <a:graphicData uri="http://schemas.microsoft.com/office/word/2010/wordprocessingShape">
                  <wps:wsp>
                    <wps:cNvSpPr txBox="1"/>
                    <wps:spPr>
                      <a:xfrm>
                        <a:ext cx="155575" cy="13716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C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8" type="#_x0000_t202" style="position:absolute;margin-left:292.75pt;margin-top:817.35000000000002pt;width:12.25pt;height:10.800000000000001pt;z-index:-188744059;mso-wrap-style:none;mso-wrap-distance-left:0;mso-wrap-distance-right:0;mso-position-horizontal-relative:page;mso-position-vertical-relative:page" wrapcoords="0 0" filled="f" stroked="f">
              <v:textbox style="mso-fit-shape-to-text:t" inset="0,0,0,0">
                <w:txbxContent>
                  <w:p>
                    <w:pPr>
                      <w:pStyle w:val="Style2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C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3728085</wp:posOffset>
              </wp:positionH>
              <wp:positionV relativeFrom="page">
                <wp:posOffset>10093325</wp:posOffset>
              </wp:positionV>
              <wp:extent cx="156845" cy="135890"/>
              <wp:wrapNone/>
              <wp:docPr id="17" name="Shape 17"/>
              <a:graphic xmlns:a="http://schemas.openxmlformats.org/drawingml/2006/main">
                <a:graphicData uri="http://schemas.microsoft.com/office/word/2010/wordprocessingShape">
                  <wps:wsp>
                    <wps:cNvSpPr txBox="1"/>
                    <wps:spPr>
                      <a:xfrm>
                        <a:ext cx="156845" cy="13589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C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3" type="#_x0000_t202" style="position:absolute;margin-left:293.55000000000001pt;margin-top:794.75pt;width:12.35pt;height:10.699999999999999pt;z-index:-188744055;mso-wrap-style:none;mso-wrap-distance-left:0;mso-wrap-distance-right:0;mso-position-horizontal-relative:page;mso-position-vertical-relative:page" wrapcoords="0 0" filled="f" stroked="f">
              <v:textbox style="mso-fit-shape-to-text:t" inset="0,0,0,0">
                <w:txbxContent>
                  <w:p>
                    <w:pPr>
                      <w:pStyle w:val="Style2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C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3717290</wp:posOffset>
              </wp:positionH>
              <wp:positionV relativeFrom="page">
                <wp:posOffset>10088245</wp:posOffset>
              </wp:positionV>
              <wp:extent cx="156845" cy="134620"/>
              <wp:wrapNone/>
              <wp:docPr id="46" name="Shape 46"/>
              <a:graphic xmlns:a="http://schemas.openxmlformats.org/drawingml/2006/main">
                <a:graphicData uri="http://schemas.microsoft.com/office/word/2010/wordprocessingShape">
                  <wps:wsp>
                    <wps:cNvSpPr txBox="1"/>
                    <wps:spPr>
                      <a:xfrm>
                        <a:ext cx="156845" cy="13462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C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72" type="#_x0000_t202" style="position:absolute;margin-left:292.69999999999999pt;margin-top:794.35000000000002pt;width:12.35pt;height:10.6pt;z-index:-188744051;mso-wrap-style:none;mso-wrap-distance-left:0;mso-wrap-distance-right:0;mso-position-horizontal-relative:page;mso-position-vertical-relative:page" wrapcoords="0 0" filled="f" stroked="f">
              <v:textbox style="mso-fit-shape-to-text:t" inset="0,0,0,0">
                <w:txbxContent>
                  <w:p>
                    <w:pPr>
                      <w:pStyle w:val="Style2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C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3728085</wp:posOffset>
              </wp:positionH>
              <wp:positionV relativeFrom="page">
                <wp:posOffset>10093325</wp:posOffset>
              </wp:positionV>
              <wp:extent cx="156845" cy="135890"/>
              <wp:wrapNone/>
              <wp:docPr id="51" name="Shape 51"/>
              <a:graphic xmlns:a="http://schemas.openxmlformats.org/drawingml/2006/main">
                <a:graphicData uri="http://schemas.microsoft.com/office/word/2010/wordprocessingShape">
                  <wps:wsp>
                    <wps:cNvSpPr txBox="1"/>
                    <wps:spPr>
                      <a:xfrm>
                        <a:ext cx="156845" cy="13589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C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77" type="#_x0000_t202" style="position:absolute;margin-left:293.55000000000001pt;margin-top:794.75pt;width:12.35pt;height:10.699999999999999pt;z-index:-188744047;mso-wrap-style:none;mso-wrap-distance-left:0;mso-wrap-distance-right:0;mso-position-horizontal-relative:page;mso-position-vertical-relative:page" wrapcoords="0 0" filled="f" stroked="f">
              <v:textbox style="mso-fit-shape-to-text:t" inset="0,0,0,0">
                <w:txbxContent>
                  <w:p>
                    <w:pPr>
                      <w:pStyle w:val="Style2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C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3719830</wp:posOffset>
              </wp:positionH>
              <wp:positionV relativeFrom="page">
                <wp:posOffset>10085070</wp:posOffset>
              </wp:positionV>
              <wp:extent cx="155575" cy="139065"/>
              <wp:wrapNone/>
              <wp:docPr id="88" name="Shape 88"/>
              <a:graphic xmlns:a="http://schemas.openxmlformats.org/drawingml/2006/main">
                <a:graphicData uri="http://schemas.microsoft.com/office/word/2010/wordprocessingShape">
                  <wps:wsp>
                    <wps:cNvSpPr txBox="1"/>
                    <wps:spPr>
                      <a:xfrm>
                        <a:ext cx="155575" cy="13906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C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14" type="#_x0000_t202" style="position:absolute;margin-left:292.89999999999998pt;margin-top:794.10000000000002pt;width:12.25pt;height:10.949999999999999pt;z-index:-188744043;mso-wrap-style:none;mso-wrap-distance-left:0;mso-wrap-distance-right:0;mso-position-horizontal-relative:page;mso-position-vertical-relative:page" wrapcoords="0 0" filled="f" stroked="f">
              <v:textbox style="mso-fit-shape-to-text:t" inset="0,0,0,0">
                <w:txbxContent>
                  <w:p>
                    <w:pPr>
                      <w:pStyle w:val="Style2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C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3728085</wp:posOffset>
              </wp:positionH>
              <wp:positionV relativeFrom="page">
                <wp:posOffset>10093325</wp:posOffset>
              </wp:positionV>
              <wp:extent cx="156845" cy="135890"/>
              <wp:wrapNone/>
              <wp:docPr id="93" name="Shape 93"/>
              <a:graphic xmlns:a="http://schemas.openxmlformats.org/drawingml/2006/main">
                <a:graphicData uri="http://schemas.microsoft.com/office/word/2010/wordprocessingShape">
                  <wps:wsp>
                    <wps:cNvSpPr txBox="1"/>
                    <wps:spPr>
                      <a:xfrm>
                        <a:ext cx="156845" cy="13589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C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19" type="#_x0000_t202" style="position:absolute;margin-left:293.55000000000001pt;margin-top:794.75pt;width:12.35pt;height:10.699999999999999pt;z-index:-188744039;mso-wrap-style:none;mso-wrap-distance-left:0;mso-wrap-distance-right:0;mso-position-horizontal-relative:page;mso-position-vertical-relative:page" wrapcoords="0 0" filled="f" stroked="f">
              <v:textbox style="mso-fit-shape-to-text:t" inset="0,0,0,0">
                <w:txbxContent>
                  <w:p>
                    <w:pPr>
                      <w:pStyle w:val="Style2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C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3717925</wp:posOffset>
              </wp:positionH>
              <wp:positionV relativeFrom="page">
                <wp:posOffset>10380345</wp:posOffset>
              </wp:positionV>
              <wp:extent cx="155575" cy="137160"/>
              <wp:wrapNone/>
              <wp:docPr id="95" name="Shape 95"/>
              <a:graphic xmlns:a="http://schemas.openxmlformats.org/drawingml/2006/main">
                <a:graphicData uri="http://schemas.microsoft.com/office/word/2010/wordprocessingShape">
                  <wps:wsp>
                    <wps:cNvSpPr txBox="1"/>
                    <wps:spPr>
                      <a:xfrm>
                        <a:ext cx="155575" cy="13716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C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21" type="#_x0000_t202" style="position:absolute;margin-left:292.75pt;margin-top:817.35000000000002pt;width:12.25pt;height:10.800000000000001pt;z-index:-188744037;mso-wrap-style:none;mso-wrap-distance-left:0;mso-wrap-distance-right:0;mso-position-horizontal-relative:page;mso-position-vertical-relative:page" wrapcoords="0 0" filled="f" stroked="f">
              <v:textbox style="mso-fit-shape-to-text:t" inset="0,0,0,0">
                <w:txbxContent>
                  <w:p>
                    <w:pPr>
                      <w:pStyle w:val="Style2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C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1981200</wp:posOffset>
              </wp:positionH>
              <wp:positionV relativeFrom="page">
                <wp:posOffset>705485</wp:posOffset>
              </wp:positionV>
              <wp:extent cx="4692650" cy="139065"/>
              <wp:wrapNone/>
              <wp:docPr id="113" name="Shape 113"/>
              <a:graphic xmlns:a="http://schemas.openxmlformats.org/drawingml/2006/main">
                <a:graphicData uri="http://schemas.microsoft.com/office/word/2010/wordprocessingShape">
                  <wps:wsp>
                    <wps:cNvSpPr txBox="1"/>
                    <wps:spPr>
                      <a:xfrm>
                        <a:ext cx="4692650" cy="13906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1F497C"/>
                              <w:spacing w:val="0"/>
                              <w:w w:val="100"/>
                              <w:position w:val="0"/>
                              <w:sz w:val="18"/>
                              <w:szCs w:val="18"/>
                              <w:shd w:val="clear" w:color="auto" w:fill="auto"/>
                              <w:lang w:val="en-US" w:eastAsia="en-US" w:bidi="en-US"/>
                            </w:rPr>
                            <w:t>2. Integrating Asylum Seekers and Refugees into Higher Education in Europe: Policies, Measures and Monitoring</w:t>
                          </w:r>
                        </w:p>
                      </w:txbxContent>
                    </wps:txbx>
                    <wps:bodyPr wrap="none" lIns="0" tIns="0" rIns="0" bIns="0">
                      <a:spAutoFit/>
                    </wps:bodyPr>
                  </wps:wsp>
                </a:graphicData>
              </a:graphic>
            </wp:anchor>
          </w:drawing>
        </mc:Choice>
        <mc:Fallback>
          <w:pict>
            <v:shape id="_x0000_s1139" type="#_x0000_t202" style="position:absolute;margin-left:156.pt;margin-top:55.549999999999997pt;width:369.5pt;height:10.949999999999999pt;z-index:-188744031;mso-wrap-style:none;mso-wrap-distance-left:0;mso-wrap-distance-right:0;mso-position-horizontal-relative:page;mso-position-vertical-relative:page" wrapcoords="0 0" filled="f" stroked="f">
              <v:textbox style="mso-fit-shape-to-text:t" inset="0,0,0,0">
                <w:txbxContent>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1F497C"/>
                        <w:spacing w:val="0"/>
                        <w:w w:val="100"/>
                        <w:position w:val="0"/>
                        <w:sz w:val="18"/>
                        <w:szCs w:val="18"/>
                        <w:shd w:val="clear" w:color="auto" w:fill="auto"/>
                        <w:lang w:val="en-US" w:eastAsia="en-US" w:bidi="en-US"/>
                      </w:rPr>
                      <w:t>2. Integrating Asylum Seekers and Refugees into Higher Education in Europe: Policies, Measures and Monitoring</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895350</wp:posOffset>
              </wp:positionH>
              <wp:positionV relativeFrom="page">
                <wp:posOffset>902970</wp:posOffset>
              </wp:positionV>
              <wp:extent cx="5800725" cy="0"/>
              <wp:wrapNone/>
              <wp:docPr id="115" name="Shape 115"/>
              <a:graphic xmlns:a="http://schemas.openxmlformats.org/drawingml/2006/main">
                <a:graphicData uri="http://schemas.microsoft.com/office/word/2010/wordprocessingShape">
                  <wps:wsp>
                    <wps:cNvCnPr/>
                    <wps:spPr>
                      <a:xfrm>
                        <a:ext cx="5800725" cy="0"/>
                      </a:xfrm>
                      <a:prstGeom prst="straightConnector1"/>
                      <a:ln w="12700">
                        <a:solidFill/>
                      </a:ln>
                    </wps:spPr>
                    <wps:bodyPr/>
                  </wps:wsp>
                </a:graphicData>
              </a:graphic>
            </wp:anchor>
          </w:drawing>
        </mc:Choice>
        <mc:Fallback>
          <w:pict>
            <v:shape o:spt="32" o:oned="true" path="m,l21600,21600e" style="position:absolute;margin-left:70.5pt;margin-top:71.099999999999994pt;width:456.75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918845</wp:posOffset>
              </wp:positionH>
              <wp:positionV relativeFrom="page">
                <wp:posOffset>718820</wp:posOffset>
              </wp:positionV>
              <wp:extent cx="4794250" cy="133985"/>
              <wp:wrapNone/>
              <wp:docPr id="122" name="Shape 122"/>
              <a:graphic xmlns:a="http://schemas.openxmlformats.org/drawingml/2006/main">
                <a:graphicData uri="http://schemas.microsoft.com/office/word/2010/wordprocessingShape">
                  <wps:wsp>
                    <wps:cNvSpPr txBox="1"/>
                    <wps:spPr>
                      <a:xfrm>
                        <a:ext cx="4794250" cy="13398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1F497D"/>
                              <w:spacing w:val="0"/>
                              <w:w w:val="100"/>
                              <w:position w:val="0"/>
                              <w:sz w:val="18"/>
                              <w:szCs w:val="18"/>
                              <w:shd w:val="clear" w:color="auto" w:fill="auto"/>
                              <w:lang w:val="en-US" w:eastAsia="en-US" w:bidi="en-US"/>
                            </w:rPr>
                            <w:t>Integrating Asylum Seekers and Refugees into Higher Education in Europe: National Policies and Measures</w:t>
                          </w:r>
                        </w:p>
                      </w:txbxContent>
                    </wps:txbx>
                    <wps:bodyPr wrap="none" lIns="0" tIns="0" rIns="0" bIns="0">
                      <a:spAutoFit/>
                    </wps:bodyPr>
                  </wps:wsp>
                </a:graphicData>
              </a:graphic>
            </wp:anchor>
          </w:drawing>
        </mc:Choice>
        <mc:Fallback>
          <w:pict>
            <v:shape id="_x0000_s1148" type="#_x0000_t202" style="position:absolute;margin-left:72.349999999999994pt;margin-top:56.600000000000001pt;width:377.5pt;height:10.550000000000001pt;z-index:-188744023;mso-wrap-style:none;mso-wrap-distance-left:0;mso-wrap-distance-right:0;mso-position-horizontal-relative:page;mso-position-vertical-relative:page" wrapcoords="0 0" filled="f" stroked="f">
              <v:textbox style="mso-fit-shape-to-text:t" inset="0,0,0,0">
                <w:txbxContent>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1F497D"/>
                        <w:spacing w:val="0"/>
                        <w:w w:val="100"/>
                        <w:position w:val="0"/>
                        <w:sz w:val="18"/>
                        <w:szCs w:val="18"/>
                        <w:shd w:val="clear" w:color="auto" w:fill="auto"/>
                        <w:lang w:val="en-US" w:eastAsia="en-US" w:bidi="en-US"/>
                      </w:rPr>
                      <w:t>Integrating Asylum Seekers and Refugees into Higher Education in Europe: National Policies and Measures</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897255</wp:posOffset>
              </wp:positionH>
              <wp:positionV relativeFrom="page">
                <wp:posOffset>912495</wp:posOffset>
              </wp:positionV>
              <wp:extent cx="5800090" cy="0"/>
              <wp:wrapNone/>
              <wp:docPr id="124" name="Shape 124"/>
              <a:graphic xmlns:a="http://schemas.openxmlformats.org/drawingml/2006/main">
                <a:graphicData uri="http://schemas.microsoft.com/office/word/2010/wordprocessingShape">
                  <wps:wsp>
                    <wps:cNvCnPr/>
                    <wps:spPr>
                      <a:xfrm>
                        <a:ext cx="5800090" cy="0"/>
                      </a:xfrm>
                      <a:prstGeom prst="straightConnector1"/>
                      <a:ln w="12700">
                        <a:solidFill/>
                      </a:ln>
                    </wps:spPr>
                    <wps:bodyPr/>
                  </wps:wsp>
                </a:graphicData>
              </a:graphic>
            </wp:anchor>
          </w:drawing>
        </mc:Choice>
        <mc:Fallback>
          <w:pict>
            <v:shape o:spt="32" o:oned="true" path="m,l21600,21600e" style="position:absolute;margin-left:70.650000000000006pt;margin-top:71.849999999999994pt;width:456.69999999999999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5882640</wp:posOffset>
              </wp:positionH>
              <wp:positionV relativeFrom="page">
                <wp:posOffset>725805</wp:posOffset>
              </wp:positionV>
              <wp:extent cx="862330" cy="133985"/>
              <wp:wrapNone/>
              <wp:docPr id="163" name="Shape 163"/>
              <a:graphic xmlns:a="http://schemas.openxmlformats.org/drawingml/2006/main">
                <a:graphicData uri="http://schemas.microsoft.com/office/word/2010/wordprocessingShape">
                  <wps:wsp>
                    <wps:cNvSpPr txBox="1"/>
                    <wps:spPr>
                      <a:xfrm>
                        <a:ext cx="862330" cy="133985"/>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Acknowledgements</w:t>
                          </w:r>
                        </w:p>
                      </w:txbxContent>
                    </wps:txbx>
                    <wps:bodyPr wrap="none" lIns="0" tIns="0" rIns="0" bIns="0">
                      <a:spAutoFit/>
                    </wps:bodyPr>
                  </wps:wsp>
                </a:graphicData>
              </a:graphic>
            </wp:anchor>
          </w:drawing>
        </mc:Choice>
        <mc:Fallback>
          <w:pict>
            <v:shape id="_x0000_s1189" type="#_x0000_t202" style="position:absolute;margin-left:463.19999999999999pt;margin-top:57.149999999999999pt;width:67.900000000000006pt;height:10.550000000000001pt;z-index:-188744015;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Acknowledgements</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966470</wp:posOffset>
              </wp:positionH>
              <wp:positionV relativeFrom="page">
                <wp:posOffset>919480</wp:posOffset>
              </wp:positionV>
              <wp:extent cx="5800090" cy="0"/>
              <wp:wrapNone/>
              <wp:docPr id="165" name="Shape 165"/>
              <a:graphic xmlns:a="http://schemas.openxmlformats.org/drawingml/2006/main">
                <a:graphicData uri="http://schemas.microsoft.com/office/word/2010/wordprocessingShape">
                  <wps:wsp>
                    <wps:cNvCnPr/>
                    <wps:spPr>
                      <a:xfrm>
                        <a:ext cx="5800090" cy="0"/>
                      </a:xfrm>
                      <a:prstGeom prst="straightConnector1"/>
                      <a:ln w="12700">
                        <a:solidFill/>
                      </a:ln>
                    </wps:spPr>
                    <wps:bodyPr/>
                  </wps:wsp>
                </a:graphicData>
              </a:graphic>
            </wp:anchor>
          </w:drawing>
        </mc:Choice>
        <mc:Fallback>
          <w:pict>
            <v:shape o:spt="32" o:oned="true" path="m,l21600,21600e" style="position:absolute;margin-left:76.099999999999994pt;margin-top:72.400000000000006pt;width:456.69999999999999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808355</wp:posOffset>
              </wp:positionH>
              <wp:positionV relativeFrom="page">
                <wp:posOffset>725805</wp:posOffset>
              </wp:positionV>
              <wp:extent cx="4794250" cy="133985"/>
              <wp:wrapNone/>
              <wp:docPr id="168" name="Shape 168"/>
              <a:graphic xmlns:a="http://schemas.openxmlformats.org/drawingml/2006/main">
                <a:graphicData uri="http://schemas.microsoft.com/office/word/2010/wordprocessingShape">
                  <wps:wsp>
                    <wps:cNvSpPr txBox="1"/>
                    <wps:spPr>
                      <a:xfrm>
                        <a:ext cx="4794250" cy="13398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1F497D"/>
                              <w:spacing w:val="0"/>
                              <w:w w:val="100"/>
                              <w:position w:val="0"/>
                              <w:sz w:val="18"/>
                              <w:szCs w:val="18"/>
                              <w:shd w:val="clear" w:color="auto" w:fill="auto"/>
                              <w:lang w:val="en-US" w:eastAsia="en-US" w:bidi="en-US"/>
                            </w:rPr>
                            <w:t>Integrating Asylum Seekers and Refugees into Higher Education in Europe: National Policies and Measures</w:t>
                          </w:r>
                        </w:p>
                      </w:txbxContent>
                    </wps:txbx>
                    <wps:bodyPr wrap="none" lIns="0" tIns="0" rIns="0" bIns="0">
                      <a:spAutoFit/>
                    </wps:bodyPr>
                  </wps:wsp>
                </a:graphicData>
              </a:graphic>
            </wp:anchor>
          </w:drawing>
        </mc:Choice>
        <mc:Fallback>
          <w:pict>
            <v:shape id="_x0000_s1194" type="#_x0000_t202" style="position:absolute;margin-left:63.649999999999999pt;margin-top:57.149999999999999pt;width:377.5pt;height:10.550000000000001pt;z-index:-188744011;mso-wrap-style:none;mso-wrap-distance-left:0;mso-wrap-distance-right:0;mso-position-horizontal-relative:page;mso-position-vertical-relative:page" wrapcoords="0 0" filled="f" stroked="f">
              <v:textbox style="mso-fit-shape-to-text:t" inset="0,0,0,0">
                <w:txbxContent>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1F497D"/>
                        <w:spacing w:val="0"/>
                        <w:w w:val="100"/>
                        <w:position w:val="0"/>
                        <w:sz w:val="18"/>
                        <w:szCs w:val="18"/>
                        <w:shd w:val="clear" w:color="auto" w:fill="auto"/>
                        <w:lang w:val="en-US" w:eastAsia="en-US" w:bidi="en-US"/>
                      </w:rPr>
                      <w:t>Integrating Asylum Seekers and Refugees into Higher Education in Europe: National Policies and Measures</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786765</wp:posOffset>
              </wp:positionH>
              <wp:positionV relativeFrom="page">
                <wp:posOffset>919480</wp:posOffset>
              </wp:positionV>
              <wp:extent cx="5800090" cy="0"/>
              <wp:wrapNone/>
              <wp:docPr id="170" name="Shape 170"/>
              <a:graphic xmlns:a="http://schemas.openxmlformats.org/drawingml/2006/main">
                <a:graphicData uri="http://schemas.microsoft.com/office/word/2010/wordprocessingShape">
                  <wps:wsp>
                    <wps:cNvCnPr/>
                    <wps:spPr>
                      <a:xfrm>
                        <a:ext cx="5800090" cy="0"/>
                      </a:xfrm>
                      <a:prstGeom prst="straightConnector1"/>
                      <a:ln w="12700">
                        <a:solidFill/>
                      </a:ln>
                    </wps:spPr>
                    <wps:bodyPr/>
                  </wps:wsp>
                </a:graphicData>
              </a:graphic>
            </wp:anchor>
          </w:drawing>
        </mc:Choice>
        <mc:Fallback>
          <w:pict>
            <v:shape o:spt="32" o:oned="true" path="m,l21600,21600e" style="position:absolute;margin-left:61.950000000000003pt;margin-top:72.400000000000006pt;width:456.69999999999999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808355</wp:posOffset>
              </wp:positionH>
              <wp:positionV relativeFrom="page">
                <wp:posOffset>704850</wp:posOffset>
              </wp:positionV>
              <wp:extent cx="4794250" cy="133985"/>
              <wp:wrapNone/>
              <wp:docPr id="14" name="Shape 14"/>
              <a:graphic xmlns:a="http://schemas.openxmlformats.org/drawingml/2006/main">
                <a:graphicData uri="http://schemas.microsoft.com/office/word/2010/wordprocessingShape">
                  <wps:wsp>
                    <wps:cNvSpPr txBox="1"/>
                    <wps:spPr>
                      <a:xfrm>
                        <a:ext cx="4794250" cy="13398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1F497D"/>
                              <w:spacing w:val="0"/>
                              <w:w w:val="100"/>
                              <w:position w:val="0"/>
                              <w:sz w:val="18"/>
                              <w:szCs w:val="18"/>
                              <w:shd w:val="clear" w:color="auto" w:fill="auto"/>
                              <w:lang w:val="en-US" w:eastAsia="en-US" w:bidi="en-US"/>
                            </w:rPr>
                            <w:t>Integrating Asylum Seekers and Refugees into Higher Education in Europe: National Policies and Measures</w:t>
                          </w:r>
                        </w:p>
                      </w:txbxContent>
                    </wps:txbx>
                    <wps:bodyPr wrap="none" lIns="0" tIns="0" rIns="0" bIns="0">
                      <a:spAutoFit/>
                    </wps:bodyPr>
                  </wps:wsp>
                </a:graphicData>
              </a:graphic>
            </wp:anchor>
          </w:drawing>
        </mc:Choice>
        <mc:Fallback>
          <w:pict>
            <v:shape id="_x0000_s1040" type="#_x0000_t202" style="position:absolute;margin-left:63.649999999999999pt;margin-top:55.5pt;width:377.5pt;height:10.550000000000001pt;z-index:-188744057;mso-wrap-style:none;mso-wrap-distance-left:0;mso-wrap-distance-right:0;mso-position-horizontal-relative:page;mso-position-vertical-relative:page" wrapcoords="0 0" filled="f" stroked="f">
              <v:textbox style="mso-fit-shape-to-text:t" inset="0,0,0,0">
                <w:txbxContent>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1F497D"/>
                        <w:spacing w:val="0"/>
                        <w:w w:val="100"/>
                        <w:position w:val="0"/>
                        <w:sz w:val="18"/>
                        <w:szCs w:val="18"/>
                        <w:shd w:val="clear" w:color="auto" w:fill="auto"/>
                        <w:lang w:val="en-US" w:eastAsia="en-US" w:bidi="en-US"/>
                      </w:rPr>
                      <w:t>Integrating Asylum Seekers and Refugees into Higher Education in Europe: National Policies and Measures</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786765</wp:posOffset>
              </wp:positionH>
              <wp:positionV relativeFrom="page">
                <wp:posOffset>919480</wp:posOffset>
              </wp:positionV>
              <wp:extent cx="5800090" cy="0"/>
              <wp:wrapNone/>
              <wp:docPr id="16" name="Shape 16"/>
              <a:graphic xmlns:a="http://schemas.openxmlformats.org/drawingml/2006/main">
                <a:graphicData uri="http://schemas.microsoft.com/office/word/2010/wordprocessingShape">
                  <wps:wsp>
                    <wps:cNvCnPr/>
                    <wps:spPr>
                      <a:xfrm>
                        <a:ext cx="5800090" cy="0"/>
                      </a:xfrm>
                      <a:prstGeom prst="straightConnector1"/>
                      <a:ln w="12700">
                        <a:solidFill/>
                      </a:ln>
                    </wps:spPr>
                    <wps:bodyPr/>
                  </wps:wsp>
                </a:graphicData>
              </a:graphic>
            </wp:anchor>
          </w:drawing>
        </mc:Choice>
        <mc:Fallback>
          <w:pict>
            <v:shape o:spt="32" o:oned="true" path="m,l21600,21600e" style="position:absolute;margin-left:61.950000000000003pt;margin-top:72.400000000000006pt;width:456.69999999999999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5542280</wp:posOffset>
              </wp:positionH>
              <wp:positionV relativeFrom="page">
                <wp:posOffset>710565</wp:posOffset>
              </wp:positionV>
              <wp:extent cx="1112520" cy="133985"/>
              <wp:wrapNone/>
              <wp:docPr id="43" name="Shape 43"/>
              <a:graphic xmlns:a="http://schemas.openxmlformats.org/drawingml/2006/main">
                <a:graphicData uri="http://schemas.microsoft.com/office/word/2010/wordprocessingShape">
                  <wps:wsp>
                    <wps:cNvSpPr txBox="1"/>
                    <wps:spPr>
                      <a:xfrm>
                        <a:ext cx="1112520" cy="13398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1F497D"/>
                              <w:spacing w:val="0"/>
                              <w:w w:val="100"/>
                              <w:position w:val="0"/>
                              <w:sz w:val="18"/>
                              <w:szCs w:val="18"/>
                              <w:shd w:val="clear" w:color="auto" w:fill="auto"/>
                              <w:lang w:val="en-US" w:eastAsia="en-US" w:bidi="en-US"/>
                            </w:rPr>
                            <w:t>1. Background Indicators</w:t>
                          </w:r>
                        </w:p>
                      </w:txbxContent>
                    </wps:txbx>
                    <wps:bodyPr wrap="none" lIns="0" tIns="0" rIns="0" bIns="0">
                      <a:spAutoFit/>
                    </wps:bodyPr>
                  </wps:wsp>
                </a:graphicData>
              </a:graphic>
            </wp:anchor>
          </w:drawing>
        </mc:Choice>
        <mc:Fallback>
          <w:pict>
            <v:shape id="_x0000_s1069" type="#_x0000_t202" style="position:absolute;margin-left:436.39999999999998pt;margin-top:55.950000000000003pt;width:87.599999999999994pt;height:10.550000000000001pt;z-index:-188744053;mso-wrap-style:none;mso-wrap-distance-left:0;mso-wrap-distance-right:0;mso-position-horizontal-relative:page;mso-position-vertical-relative:page" wrapcoords="0 0" filled="f" stroked="f">
              <v:textbox style="mso-fit-shape-to-text:t" inset="0,0,0,0">
                <w:txbxContent>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1F497D"/>
                        <w:spacing w:val="0"/>
                        <w:w w:val="100"/>
                        <w:position w:val="0"/>
                        <w:sz w:val="18"/>
                        <w:szCs w:val="18"/>
                        <w:shd w:val="clear" w:color="auto" w:fill="auto"/>
                        <w:lang w:val="en-US" w:eastAsia="en-US" w:bidi="en-US"/>
                      </w:rPr>
                      <w:t>1. Background Indicators</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875665</wp:posOffset>
              </wp:positionH>
              <wp:positionV relativeFrom="page">
                <wp:posOffset>912495</wp:posOffset>
              </wp:positionV>
              <wp:extent cx="5800090" cy="0"/>
              <wp:wrapNone/>
              <wp:docPr id="45" name="Shape 45"/>
              <a:graphic xmlns:a="http://schemas.openxmlformats.org/drawingml/2006/main">
                <a:graphicData uri="http://schemas.microsoft.com/office/word/2010/wordprocessingShape">
                  <wps:wsp>
                    <wps:cNvCnPr/>
                    <wps:spPr>
                      <a:xfrm>
                        <a:ext cx="5800090" cy="0"/>
                      </a:xfrm>
                      <a:prstGeom prst="straightConnector1"/>
                      <a:ln w="12700">
                        <a:solidFill/>
                      </a:ln>
                    </wps:spPr>
                    <wps:bodyPr/>
                  </wps:wsp>
                </a:graphicData>
              </a:graphic>
            </wp:anchor>
          </w:drawing>
        </mc:Choice>
        <mc:Fallback>
          <w:pict>
            <v:shape o:spt="32" o:oned="true" path="m,l21600,21600e" style="position:absolute;margin-left:68.950000000000003pt;margin-top:71.849999999999994pt;width:456.69999999999999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808355</wp:posOffset>
              </wp:positionH>
              <wp:positionV relativeFrom="page">
                <wp:posOffset>704850</wp:posOffset>
              </wp:positionV>
              <wp:extent cx="4794250" cy="133985"/>
              <wp:wrapNone/>
              <wp:docPr id="48" name="Shape 48"/>
              <a:graphic xmlns:a="http://schemas.openxmlformats.org/drawingml/2006/main">
                <a:graphicData uri="http://schemas.microsoft.com/office/word/2010/wordprocessingShape">
                  <wps:wsp>
                    <wps:cNvSpPr txBox="1"/>
                    <wps:spPr>
                      <a:xfrm>
                        <a:ext cx="4794250" cy="13398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1F497D"/>
                              <w:spacing w:val="0"/>
                              <w:w w:val="100"/>
                              <w:position w:val="0"/>
                              <w:sz w:val="18"/>
                              <w:szCs w:val="18"/>
                              <w:shd w:val="clear" w:color="auto" w:fill="auto"/>
                              <w:lang w:val="en-US" w:eastAsia="en-US" w:bidi="en-US"/>
                            </w:rPr>
                            <w:t>Integrating Asylum Seekers and Refugees into Higher Education in Europe: National Policies and Measures</w:t>
                          </w:r>
                        </w:p>
                      </w:txbxContent>
                    </wps:txbx>
                    <wps:bodyPr wrap="none" lIns="0" tIns="0" rIns="0" bIns="0">
                      <a:spAutoFit/>
                    </wps:bodyPr>
                  </wps:wsp>
                </a:graphicData>
              </a:graphic>
            </wp:anchor>
          </w:drawing>
        </mc:Choice>
        <mc:Fallback>
          <w:pict>
            <v:shape id="_x0000_s1074" type="#_x0000_t202" style="position:absolute;margin-left:63.649999999999999pt;margin-top:55.5pt;width:377.5pt;height:10.550000000000001pt;z-index:-188744049;mso-wrap-style:none;mso-wrap-distance-left:0;mso-wrap-distance-right:0;mso-position-horizontal-relative:page;mso-position-vertical-relative:page" wrapcoords="0 0" filled="f" stroked="f">
              <v:textbox style="mso-fit-shape-to-text:t" inset="0,0,0,0">
                <w:txbxContent>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1F497D"/>
                        <w:spacing w:val="0"/>
                        <w:w w:val="100"/>
                        <w:position w:val="0"/>
                        <w:sz w:val="18"/>
                        <w:szCs w:val="18"/>
                        <w:shd w:val="clear" w:color="auto" w:fill="auto"/>
                        <w:lang w:val="en-US" w:eastAsia="en-US" w:bidi="en-US"/>
                      </w:rPr>
                      <w:t>Integrating Asylum Seekers and Refugees into Higher Education in Europe: National Policies and Measures</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786765</wp:posOffset>
              </wp:positionH>
              <wp:positionV relativeFrom="page">
                <wp:posOffset>919480</wp:posOffset>
              </wp:positionV>
              <wp:extent cx="5800090" cy="0"/>
              <wp:wrapNone/>
              <wp:docPr id="50" name="Shape 50"/>
              <a:graphic xmlns:a="http://schemas.openxmlformats.org/drawingml/2006/main">
                <a:graphicData uri="http://schemas.microsoft.com/office/word/2010/wordprocessingShape">
                  <wps:wsp>
                    <wps:cNvCnPr/>
                    <wps:spPr>
                      <a:xfrm>
                        <a:ext cx="5800090" cy="0"/>
                      </a:xfrm>
                      <a:prstGeom prst="straightConnector1"/>
                      <a:ln w="12700">
                        <a:solidFill/>
                      </a:ln>
                    </wps:spPr>
                    <wps:bodyPr/>
                  </wps:wsp>
                </a:graphicData>
              </a:graphic>
            </wp:anchor>
          </w:drawing>
        </mc:Choice>
        <mc:Fallback>
          <w:pict>
            <v:shape o:spt="32" o:oned="true" path="m,l21600,21600e" style="position:absolute;margin-left:61.950000000000003pt;margin-top:72.400000000000006pt;width:456.69999999999999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2093595</wp:posOffset>
              </wp:positionH>
              <wp:positionV relativeFrom="page">
                <wp:posOffset>709930</wp:posOffset>
              </wp:positionV>
              <wp:extent cx="4582795" cy="139065"/>
              <wp:wrapNone/>
              <wp:docPr id="85" name="Shape 85"/>
              <a:graphic xmlns:a="http://schemas.openxmlformats.org/drawingml/2006/main">
                <a:graphicData uri="http://schemas.microsoft.com/office/word/2010/wordprocessingShape">
                  <wps:wsp>
                    <wps:cNvSpPr txBox="1"/>
                    <wps:spPr>
                      <a:xfrm>
                        <a:ext cx="4582795" cy="13906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1F497D"/>
                              <w:spacing w:val="0"/>
                              <w:w w:val="100"/>
                              <w:position w:val="0"/>
                              <w:sz w:val="18"/>
                              <w:szCs w:val="18"/>
                              <w:shd w:val="clear" w:color="auto" w:fill="auto"/>
                              <w:lang w:val="en-US" w:eastAsia="en-US" w:bidi="en-US"/>
                            </w:rPr>
                            <w:t>2. Integrating Asylum Seekers and Refugees into Higher Education: Policies, Measures and Monitoring</w:t>
                          </w:r>
                        </w:p>
                      </w:txbxContent>
                    </wps:txbx>
                    <wps:bodyPr wrap="none" lIns="0" tIns="0" rIns="0" bIns="0">
                      <a:spAutoFit/>
                    </wps:bodyPr>
                  </wps:wsp>
                </a:graphicData>
              </a:graphic>
            </wp:anchor>
          </w:drawing>
        </mc:Choice>
        <mc:Fallback>
          <w:pict>
            <v:shape id="_x0000_s1111" type="#_x0000_t202" style="position:absolute;margin-left:164.84999999999999pt;margin-top:55.899999999999999pt;width:360.85000000000002pt;height:10.949999999999999pt;z-index:-188744045;mso-wrap-style:none;mso-wrap-distance-left:0;mso-wrap-distance-right:0;mso-position-horizontal-relative:page;mso-position-vertical-relative:page" wrapcoords="0 0" filled="f" stroked="f">
              <v:textbox style="mso-fit-shape-to-text:t" inset="0,0,0,0">
                <w:txbxContent>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1F497D"/>
                        <w:spacing w:val="0"/>
                        <w:w w:val="100"/>
                        <w:position w:val="0"/>
                        <w:sz w:val="18"/>
                        <w:szCs w:val="18"/>
                        <w:shd w:val="clear" w:color="auto" w:fill="auto"/>
                        <w:lang w:val="en-US" w:eastAsia="en-US" w:bidi="en-US"/>
                      </w:rPr>
                      <w:t>2. Integrating Asylum Seekers and Refugees into Higher Education: Policies, Measures and Monitoring</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895985</wp:posOffset>
              </wp:positionH>
              <wp:positionV relativeFrom="page">
                <wp:posOffset>911860</wp:posOffset>
              </wp:positionV>
              <wp:extent cx="5800725" cy="0"/>
              <wp:wrapNone/>
              <wp:docPr id="87" name="Shape 87"/>
              <a:graphic xmlns:a="http://schemas.openxmlformats.org/drawingml/2006/main">
                <a:graphicData uri="http://schemas.microsoft.com/office/word/2010/wordprocessingShape">
                  <wps:wsp>
                    <wps:cNvCnPr/>
                    <wps:spPr>
                      <a:xfrm>
                        <a:ext cx="5800725" cy="0"/>
                      </a:xfrm>
                      <a:prstGeom prst="straightConnector1"/>
                      <a:ln w="12700">
                        <a:solidFill/>
                      </a:ln>
                    </wps:spPr>
                    <wps:bodyPr/>
                  </wps:wsp>
                </a:graphicData>
              </a:graphic>
            </wp:anchor>
          </w:drawing>
        </mc:Choice>
        <mc:Fallback>
          <w:pict>
            <v:shape o:spt="32" o:oned="true" path="m,l21600,21600e" style="position:absolute;margin-left:70.549999999999997pt;margin-top:71.799999999999997pt;width:456.75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808355</wp:posOffset>
              </wp:positionH>
              <wp:positionV relativeFrom="page">
                <wp:posOffset>704850</wp:posOffset>
              </wp:positionV>
              <wp:extent cx="4794250" cy="133985"/>
              <wp:wrapNone/>
              <wp:docPr id="90" name="Shape 90"/>
              <a:graphic xmlns:a="http://schemas.openxmlformats.org/drawingml/2006/main">
                <a:graphicData uri="http://schemas.microsoft.com/office/word/2010/wordprocessingShape">
                  <wps:wsp>
                    <wps:cNvSpPr txBox="1"/>
                    <wps:spPr>
                      <a:xfrm>
                        <a:ext cx="4794250" cy="13398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1F497D"/>
                              <w:spacing w:val="0"/>
                              <w:w w:val="100"/>
                              <w:position w:val="0"/>
                              <w:sz w:val="18"/>
                              <w:szCs w:val="18"/>
                              <w:shd w:val="clear" w:color="auto" w:fill="auto"/>
                              <w:lang w:val="en-US" w:eastAsia="en-US" w:bidi="en-US"/>
                            </w:rPr>
                            <w:t>Integrating Asylum Seekers and Refugees into Higher Education in Europe: National Policies and Measures</w:t>
                          </w:r>
                        </w:p>
                      </w:txbxContent>
                    </wps:txbx>
                    <wps:bodyPr wrap="none" lIns="0" tIns="0" rIns="0" bIns="0">
                      <a:spAutoFit/>
                    </wps:bodyPr>
                  </wps:wsp>
                </a:graphicData>
              </a:graphic>
            </wp:anchor>
          </w:drawing>
        </mc:Choice>
        <mc:Fallback>
          <w:pict>
            <v:shape id="_x0000_s1116" type="#_x0000_t202" style="position:absolute;margin-left:63.649999999999999pt;margin-top:55.5pt;width:377.5pt;height:10.550000000000001pt;z-index:-188744041;mso-wrap-style:none;mso-wrap-distance-left:0;mso-wrap-distance-right:0;mso-position-horizontal-relative:page;mso-position-vertical-relative:page" wrapcoords="0 0" filled="f" stroked="f">
              <v:textbox style="mso-fit-shape-to-text:t" inset="0,0,0,0">
                <w:txbxContent>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1F497D"/>
                        <w:spacing w:val="0"/>
                        <w:w w:val="100"/>
                        <w:position w:val="0"/>
                        <w:sz w:val="18"/>
                        <w:szCs w:val="18"/>
                        <w:shd w:val="clear" w:color="auto" w:fill="auto"/>
                        <w:lang w:val="en-US" w:eastAsia="en-US" w:bidi="en-US"/>
                      </w:rPr>
                      <w:t>Integrating Asylum Seekers and Refugees into Higher Education in Europe: National Policies and Measures</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786765</wp:posOffset>
              </wp:positionH>
              <wp:positionV relativeFrom="page">
                <wp:posOffset>919480</wp:posOffset>
              </wp:positionV>
              <wp:extent cx="5800090" cy="0"/>
              <wp:wrapNone/>
              <wp:docPr id="92" name="Shape 92"/>
              <a:graphic xmlns:a="http://schemas.openxmlformats.org/drawingml/2006/main">
                <a:graphicData uri="http://schemas.microsoft.com/office/word/2010/wordprocessingShape">
                  <wps:wsp>
                    <wps:cNvCnPr/>
                    <wps:spPr>
                      <a:xfrm>
                        <a:ext cx="5800090" cy="0"/>
                      </a:xfrm>
                      <a:prstGeom prst="straightConnector1"/>
                      <a:ln w="12700">
                        <a:solidFill/>
                      </a:ln>
                    </wps:spPr>
                    <wps:bodyPr/>
                  </wps:wsp>
                </a:graphicData>
              </a:graphic>
            </wp:anchor>
          </w:drawing>
        </mc:Choice>
        <mc:Fallback>
          <w:pict>
            <v:shape o:spt="32" o:oned="true" path="m,l21600,21600e" style="position:absolute;margin-left:61.950000000000003pt;margin-top:72.400000000000006pt;width:456.69999999999999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1."/>
      <w:rPr>
        <w:rFonts w:ascii="Arial Narrow" w:eastAsia="Arial Narrow" w:hAnsi="Arial Narrow" w:cs="Arial Narrow"/>
        <w:b w:val="0"/>
        <w:bCs w:val="0"/>
        <w:i w:val="0"/>
        <w:iCs w:val="0"/>
        <w:smallCaps w:val="0"/>
        <w:strike w:val="0"/>
        <w:color w:val="002060"/>
        <w:spacing w:val="0"/>
        <w:w w:val="100"/>
        <w:position w:val="0"/>
        <w:sz w:val="18"/>
        <w:szCs w:val="18"/>
        <w:u w:val="none"/>
        <w:shd w:val="clear" w:color="auto" w:fill="auto"/>
        <w:lang w:val="en-US" w:eastAsia="en-US" w:bidi="en-US"/>
      </w:rPr>
    </w:lvl>
    <w:lvl w:ilvl="1">
      <w:start w:val="2"/>
      <w:numFmt w:val="decimal"/>
      <w:lvlText w:val="%1.%2."/>
      <w:rPr>
        <w:rFonts w:ascii="Arial Narrow" w:eastAsia="Arial Narrow" w:hAnsi="Arial Narrow" w:cs="Arial Narrow"/>
        <w:b w:val="0"/>
        <w:bCs w:val="0"/>
        <w:i w:val="0"/>
        <w:iCs w:val="0"/>
        <w:smallCaps w:val="0"/>
        <w:strike w:val="0"/>
        <w:color w:val="002060"/>
        <w:spacing w:val="0"/>
        <w:w w:val="100"/>
        <w:position w:val="0"/>
        <w:sz w:val="18"/>
        <w:szCs w:val="18"/>
        <w:u w:val="none"/>
        <w:shd w:val="clear" w:color="auto" w:fill="auto"/>
        <w:lang w:val="en-US" w:eastAsia="en-US" w:bidi="en-US"/>
      </w:rPr>
    </w:lvl>
  </w:abstractNum>
  <w:abstractNum w:abstractNumId="2">
    <w:multiLevelType w:val="multilevel"/>
    <w:lvl w:ilvl="0">
      <w:start w:val="1"/>
      <w:numFmt w:val="decimal"/>
      <w:lvlText w:val="%1."/>
      <w:rPr>
        <w:rFonts w:ascii="Arial" w:eastAsia="Arial" w:hAnsi="Arial" w:cs="Arial"/>
        <w:b/>
        <w:bCs/>
        <w:i w:val="0"/>
        <w:iCs w:val="0"/>
        <w:smallCaps w:val="0"/>
        <w:strike w:val="0"/>
        <w:color w:val="C00000"/>
        <w:spacing w:val="0"/>
        <w:w w:val="100"/>
        <w:position w:val="0"/>
        <w:sz w:val="24"/>
        <w:szCs w:val="24"/>
        <w:u w:val="none"/>
        <w:shd w:val="clear" w:color="auto" w:fill="auto"/>
        <w:lang w:val="en-US" w:eastAsia="en-US" w:bidi="en-US"/>
      </w:rPr>
    </w:lvl>
    <w:lvl w:ilvl="1">
      <w:start w:val="1"/>
      <w:numFmt w:val="decimal"/>
      <w:lvlText w:val="%1.%2."/>
      <w:rPr>
        <w:rFonts w:ascii="Arial" w:eastAsia="Arial" w:hAnsi="Arial" w:cs="Arial"/>
        <w:b/>
        <w:bCs/>
        <w:i w:val="0"/>
        <w:iCs w:val="0"/>
        <w:smallCaps w:val="0"/>
        <w:strike w:val="0"/>
        <w:color w:val="C00000"/>
        <w:spacing w:val="0"/>
        <w:w w:val="100"/>
        <w:position w:val="0"/>
        <w:sz w:val="24"/>
        <w:szCs w:val="24"/>
        <w:u w:val="none"/>
        <w:shd w:val="clear" w:color="auto" w:fill="auto"/>
        <w:lang w:val="en-US" w:eastAsia="en-US" w:bidi="en-US"/>
      </w:rPr>
    </w:lvl>
  </w:abstractNum>
  <w:abstractNum w:abstractNumId="4">
    <w:multiLevelType w:val="multilevel"/>
    <w:lvl w:ilvl="0">
      <w:start w:val="3"/>
      <w:numFmt w:val="decimal"/>
      <w:lvlText w:val="(%1)"/>
      <w:rPr>
        <w:rFonts w:ascii="Arial" w:eastAsia="Arial" w:hAnsi="Arial" w:cs="Arial"/>
        <w:b w:val="0"/>
        <w:bCs w:val="0"/>
        <w:i w:val="0"/>
        <w:iCs w:val="0"/>
        <w:smallCaps w:val="0"/>
        <w:strike w:val="0"/>
        <w:color w:val="002060"/>
        <w:spacing w:val="0"/>
        <w:w w:val="100"/>
        <w:position w:val="0"/>
        <w:sz w:val="16"/>
        <w:szCs w:val="16"/>
        <w:u w:val="none"/>
        <w:shd w:val="clear" w:color="auto" w:fill="auto"/>
        <w:lang w:val="en-US" w:eastAsia="en-US" w:bidi="en-US"/>
      </w:rPr>
    </w:lvl>
  </w:abstractNum>
  <w:abstractNum w:abstractNumId="6">
    <w:multiLevelType w:val="multilevel"/>
    <w:lvl w:ilvl="0">
      <w:start w:val="2"/>
      <w:numFmt w:val="decimal"/>
      <w:lvlText w:val="2.%1."/>
      <w:rPr>
        <w:rFonts w:ascii="Arial" w:eastAsia="Arial" w:hAnsi="Arial" w:cs="Arial"/>
        <w:b/>
        <w:bCs/>
        <w:i w:val="0"/>
        <w:iCs w:val="0"/>
        <w:smallCaps w:val="0"/>
        <w:strike w:val="0"/>
        <w:color w:val="C00000"/>
        <w:spacing w:val="0"/>
        <w:w w:val="100"/>
        <w:position w:val="0"/>
        <w:sz w:val="24"/>
        <w:szCs w:val="24"/>
        <w:u w:val="none"/>
        <w:shd w:val="clear" w:color="auto" w:fill="auto"/>
        <w:lang w:val="en-US" w:eastAsia="en-US" w:bidi="en-US"/>
      </w:rPr>
    </w:lvl>
  </w:abstractNum>
  <w:abstractNum w:abstractNumId="8">
    <w:multiLevelType w:val="multilevel"/>
    <w:lvl w:ilvl="0">
      <w:start w:val="2"/>
      <w:numFmt w:val="decimal"/>
      <w:lvlText w:val="2.2.%1."/>
      <w:rPr>
        <w:rFonts w:ascii="Arial Narrow" w:eastAsia="Arial Narrow" w:hAnsi="Arial Narrow" w:cs="Arial Narrow"/>
        <w:b/>
        <w:bCs/>
        <w:i w:val="0"/>
        <w:iCs w:val="0"/>
        <w:smallCaps w:val="0"/>
        <w:strike w:val="0"/>
        <w:color w:val="C00000"/>
        <w:spacing w:val="0"/>
        <w:w w:val="100"/>
        <w:position w:val="0"/>
        <w:sz w:val="24"/>
        <w:szCs w:val="24"/>
        <w:u w:val="none"/>
        <w:shd w:val="clear" w:color="auto" w:fill="auto"/>
        <w:lang w:val="en-US" w:eastAsia="en-US" w:bidi="en-US"/>
      </w:rPr>
    </w:lvl>
  </w:abstractNum>
  <w:abstractNum w:abstractNumId="10">
    <w:multiLevelType w:val="multilevel"/>
    <w:lvl w:ilvl="0">
      <w:start w:val="1"/>
      <w:numFmt w:val="upperLetter"/>
      <w:lvlText w:val="%1."/>
      <w:rPr>
        <w:rFonts w:ascii="Arial" w:eastAsia="Arial" w:hAnsi="Arial" w:cs="Arial"/>
        <w:b w:val="0"/>
        <w:bCs w:val="0"/>
        <w:i w:val="0"/>
        <w:iCs w:val="0"/>
        <w:smallCaps w:val="0"/>
        <w:strike w:val="0"/>
        <w:color w:val="1F497D"/>
        <w:spacing w:val="0"/>
        <w:w w:val="100"/>
        <w:position w:val="0"/>
        <w:sz w:val="20"/>
        <w:szCs w:val="20"/>
        <w:u w:val="none"/>
        <w:shd w:val="clear" w:color="auto" w:fill="auto"/>
        <w:lang w:val="en-US" w:eastAsia="en-US" w:bidi="en-US"/>
      </w:rPr>
    </w:lvl>
  </w:abstractNum>
  <w:abstractNum w:abstractNumId="12">
    <w:multiLevelType w:val="multilevel"/>
    <w:lvl w:ilvl="0">
      <w:start w:val="1"/>
      <w:numFmt w:val="upperLetter"/>
      <w:lvlText w:val="%1)"/>
      <w:rPr>
        <w:rFonts w:ascii="Arial" w:eastAsia="Arial" w:hAnsi="Arial" w:cs="Arial"/>
        <w:b w:val="0"/>
        <w:bCs w:val="0"/>
        <w:i w:val="0"/>
        <w:iCs w:val="0"/>
        <w:smallCaps w:val="0"/>
        <w:strike w:val="0"/>
        <w:color w:val="1F497D"/>
        <w:spacing w:val="0"/>
        <w:w w:val="100"/>
        <w:position w:val="0"/>
        <w:sz w:val="20"/>
        <w:szCs w:val="20"/>
        <w:u w:val="none"/>
        <w:shd w:val="clear" w:color="auto" w:fill="auto"/>
        <w:lang w:val="en-US" w:eastAsia="en-US" w:bidi="en-US"/>
      </w:rPr>
    </w:lvl>
  </w:abstractNum>
  <w:abstractNum w:abstractNumId="14">
    <w:multiLevelType w:val="multilevel"/>
    <w:lvl w:ilvl="0">
      <w:start w:val="1"/>
      <w:numFmt w:val="upperLetter"/>
      <w:lvlText w:val="%1)"/>
      <w:rPr>
        <w:rFonts w:ascii="Arial" w:eastAsia="Arial" w:hAnsi="Arial" w:cs="Arial"/>
        <w:b w:val="0"/>
        <w:bCs w:val="0"/>
        <w:i w:val="0"/>
        <w:iCs w:val="0"/>
        <w:smallCaps w:val="0"/>
        <w:strike w:val="0"/>
        <w:color w:val="1F497C"/>
        <w:spacing w:val="0"/>
        <w:w w:val="100"/>
        <w:position w:val="0"/>
        <w:sz w:val="16"/>
        <w:szCs w:val="16"/>
        <w:u w:val="none"/>
        <w:shd w:val="clear" w:color="auto" w:fill="auto"/>
        <w:lang w:val="en-US" w:eastAsia="en-US" w:bidi="en-US"/>
      </w:rPr>
    </w:lvl>
  </w:abstractNum>
  <w:abstractNum w:abstractNumId="16">
    <w:multiLevelType w:val="multilevel"/>
    <w:lvl w:ilvl="0">
      <w:start w:val="1"/>
      <w:numFmt w:val="bullet"/>
      <w:lvlText w:val="•"/>
      <w:rPr>
        <w:rFonts w:ascii="Arial" w:eastAsia="Arial" w:hAnsi="Arial" w:cs="Arial"/>
        <w:b w:val="0"/>
        <w:bCs w:val="0"/>
        <w:i w:val="0"/>
        <w:iCs w:val="0"/>
        <w:smallCaps w:val="0"/>
        <w:strike w:val="0"/>
        <w:color w:val="1F497D"/>
        <w:spacing w:val="0"/>
        <w:w w:val="100"/>
        <w:position w:val="0"/>
        <w:sz w:val="19"/>
        <w:szCs w:val="19"/>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customStyle="1" w:styleId="CharStyle3">
    <w:name w:val="Outro_"/>
    <w:basedOn w:val="DefaultParagraphFont"/>
    <w:link w:val="Style2"/>
    <w:rPr>
      <w:rFonts w:ascii="Arial" w:eastAsia="Arial" w:hAnsi="Arial" w:cs="Arial"/>
      <w:b w:val="0"/>
      <w:bCs w:val="0"/>
      <w:i w:val="0"/>
      <w:iCs w:val="0"/>
      <w:smallCaps w:val="0"/>
      <w:strike w:val="0"/>
      <w:color w:val="1F497D"/>
      <w:sz w:val="20"/>
      <w:szCs w:val="20"/>
      <w:u w:val="none"/>
    </w:rPr>
  </w:style>
  <w:style w:type="character" w:customStyle="1" w:styleId="CharStyle6">
    <w:name w:val="Legenda da figura_"/>
    <w:basedOn w:val="DefaultParagraphFont"/>
    <w:link w:val="Style5"/>
    <w:rPr>
      <w:rFonts w:ascii="Arial Narrow" w:eastAsia="Arial Narrow" w:hAnsi="Arial Narrow" w:cs="Arial Narrow"/>
      <w:b/>
      <w:bCs/>
      <w:i w:val="0"/>
      <w:iCs w:val="0"/>
      <w:smallCaps w:val="0"/>
      <w:strike w:val="0"/>
      <w:color w:val="C00000"/>
      <w:sz w:val="20"/>
      <w:szCs w:val="20"/>
      <w:u w:val="none"/>
    </w:rPr>
  </w:style>
  <w:style w:type="character" w:customStyle="1" w:styleId="CharStyle15">
    <w:name w:val="Texto do corpo_"/>
    <w:basedOn w:val="DefaultParagraphFont"/>
    <w:link w:val="Style14"/>
    <w:rPr>
      <w:rFonts w:ascii="Arial" w:eastAsia="Arial" w:hAnsi="Arial" w:cs="Arial"/>
      <w:b w:val="0"/>
      <w:bCs w:val="0"/>
      <w:i w:val="0"/>
      <w:iCs w:val="0"/>
      <w:smallCaps w:val="0"/>
      <w:strike w:val="0"/>
      <w:color w:val="1F497D"/>
      <w:sz w:val="20"/>
      <w:szCs w:val="20"/>
      <w:u w:val="none"/>
    </w:rPr>
  </w:style>
  <w:style w:type="character" w:customStyle="1" w:styleId="CharStyle21">
    <w:name w:val="Título #2_"/>
    <w:basedOn w:val="DefaultParagraphFont"/>
    <w:link w:val="Style20"/>
    <w:rPr>
      <w:rFonts w:ascii="Arial" w:eastAsia="Arial" w:hAnsi="Arial" w:cs="Arial"/>
      <w:b/>
      <w:bCs/>
      <w:i w:val="0"/>
      <w:iCs w:val="0"/>
      <w:smallCaps w:val="0"/>
      <w:strike w:val="0"/>
      <w:color w:val="C00000"/>
      <w:u w:val="none"/>
    </w:rPr>
  </w:style>
  <w:style w:type="character" w:customStyle="1" w:styleId="CharStyle23">
    <w:name w:val="Cabeçalho ou rodapé (2)_"/>
    <w:basedOn w:val="DefaultParagraphFont"/>
    <w:link w:val="Style22"/>
    <w:rPr>
      <w:rFonts w:ascii="Times New Roman" w:eastAsia="Times New Roman" w:hAnsi="Times New Roman" w:cs="Times New Roman"/>
      <w:b w:val="0"/>
      <w:bCs w:val="0"/>
      <w:i w:val="0"/>
      <w:iCs w:val="0"/>
      <w:smallCaps w:val="0"/>
      <w:strike w:val="0"/>
      <w:sz w:val="20"/>
      <w:szCs w:val="20"/>
      <w:u w:val="none"/>
    </w:rPr>
  </w:style>
  <w:style w:type="character" w:customStyle="1" w:styleId="CharStyle26">
    <w:name w:val="Índice_"/>
    <w:basedOn w:val="DefaultParagraphFont"/>
    <w:link w:val="Style25"/>
    <w:rPr>
      <w:rFonts w:ascii="Arial Narrow" w:eastAsia="Arial Narrow" w:hAnsi="Arial Narrow" w:cs="Arial Narrow"/>
      <w:b w:val="0"/>
      <w:bCs w:val="0"/>
      <w:i w:val="0"/>
      <w:iCs w:val="0"/>
      <w:smallCaps w:val="0"/>
      <w:strike w:val="0"/>
      <w:color w:val="002060"/>
      <w:sz w:val="18"/>
      <w:szCs w:val="18"/>
      <w:u w:val="none"/>
    </w:rPr>
  </w:style>
  <w:style w:type="character" w:customStyle="1" w:styleId="CharStyle32">
    <w:name w:val="Legenda da tabela_"/>
    <w:basedOn w:val="DefaultParagraphFont"/>
    <w:link w:val="Style31"/>
    <w:rPr>
      <w:rFonts w:ascii="Arial" w:eastAsia="Arial" w:hAnsi="Arial" w:cs="Arial"/>
      <w:b w:val="0"/>
      <w:bCs w:val="0"/>
      <w:i w:val="0"/>
      <w:iCs w:val="0"/>
      <w:smallCaps w:val="0"/>
      <w:strike w:val="0"/>
      <w:color w:val="1F497D"/>
      <w:sz w:val="16"/>
      <w:szCs w:val="16"/>
      <w:u w:val="none"/>
    </w:rPr>
  </w:style>
  <w:style w:type="character" w:customStyle="1" w:styleId="CharStyle39">
    <w:name w:val="Texto do corpo (3)_"/>
    <w:basedOn w:val="DefaultParagraphFont"/>
    <w:link w:val="Style38"/>
    <w:rPr>
      <w:rFonts w:ascii="Arial Narrow" w:eastAsia="Arial Narrow" w:hAnsi="Arial Narrow" w:cs="Arial Narrow"/>
      <w:b w:val="0"/>
      <w:bCs w:val="0"/>
      <w:i w:val="0"/>
      <w:iCs w:val="0"/>
      <w:smallCaps w:val="0"/>
      <w:strike w:val="0"/>
      <w:color w:val="1F497D"/>
      <w:sz w:val="18"/>
      <w:szCs w:val="18"/>
      <w:u w:val="none"/>
    </w:rPr>
  </w:style>
  <w:style w:type="character" w:customStyle="1" w:styleId="CharStyle47">
    <w:name w:val="Texto do corpo (2)_"/>
    <w:basedOn w:val="DefaultParagraphFont"/>
    <w:link w:val="Style46"/>
    <w:rPr>
      <w:rFonts w:ascii="Arial" w:eastAsia="Arial" w:hAnsi="Arial" w:cs="Arial"/>
      <w:b w:val="0"/>
      <w:bCs w:val="0"/>
      <w:i w:val="0"/>
      <w:iCs w:val="0"/>
      <w:smallCaps w:val="0"/>
      <w:strike w:val="0"/>
      <w:color w:val="1F497D"/>
      <w:sz w:val="16"/>
      <w:szCs w:val="16"/>
      <w:u w:val="none"/>
    </w:rPr>
  </w:style>
  <w:style w:type="character" w:customStyle="1" w:styleId="CharStyle55">
    <w:name w:val="Título #3_"/>
    <w:basedOn w:val="DefaultParagraphFont"/>
    <w:link w:val="Style54"/>
    <w:rPr>
      <w:rFonts w:ascii="Arial" w:eastAsia="Arial" w:hAnsi="Arial" w:cs="Arial"/>
      <w:b/>
      <w:bCs/>
      <w:i w:val="0"/>
      <w:iCs w:val="0"/>
      <w:smallCaps w:val="0"/>
      <w:strike w:val="0"/>
      <w:color w:val="C00000"/>
      <w:u w:val="none"/>
    </w:rPr>
  </w:style>
  <w:style w:type="character" w:customStyle="1" w:styleId="CharStyle92">
    <w:name w:val="Cabeçalho ou rodapé_"/>
    <w:basedOn w:val="DefaultParagraphFont"/>
    <w:link w:val="Style91"/>
    <w:rPr>
      <w:rFonts w:ascii="Arial Narrow" w:eastAsia="Arial Narrow" w:hAnsi="Arial Narrow" w:cs="Arial Narrow"/>
      <w:b w:val="0"/>
      <w:bCs w:val="0"/>
      <w:i w:val="0"/>
      <w:iCs w:val="0"/>
      <w:smallCaps w:val="0"/>
      <w:strike w:val="0"/>
      <w:color w:val="1F497D"/>
      <w:sz w:val="18"/>
      <w:szCs w:val="18"/>
      <w:u w:val="none"/>
    </w:rPr>
  </w:style>
  <w:style w:type="paragraph" w:customStyle="1" w:styleId="Style2">
    <w:name w:val="Outro"/>
    <w:basedOn w:val="Normal"/>
    <w:link w:val="CharStyle3"/>
    <w:pPr>
      <w:widowControl w:val="0"/>
      <w:shd w:val="clear" w:color="auto" w:fill="FFFFFF"/>
      <w:spacing w:after="140" w:line="300" w:lineRule="auto"/>
    </w:pPr>
    <w:rPr>
      <w:rFonts w:ascii="Arial" w:eastAsia="Arial" w:hAnsi="Arial" w:cs="Arial"/>
      <w:b w:val="0"/>
      <w:bCs w:val="0"/>
      <w:i w:val="0"/>
      <w:iCs w:val="0"/>
      <w:smallCaps w:val="0"/>
      <w:strike w:val="0"/>
      <w:color w:val="1F497D"/>
      <w:sz w:val="20"/>
      <w:szCs w:val="20"/>
      <w:u w:val="none"/>
    </w:rPr>
  </w:style>
  <w:style w:type="paragraph" w:customStyle="1" w:styleId="Style5">
    <w:name w:val="Legenda da figura"/>
    <w:basedOn w:val="Normal"/>
    <w:link w:val="CharStyle6"/>
    <w:pPr>
      <w:widowControl w:val="0"/>
      <w:shd w:val="clear" w:color="auto" w:fill="FFFFFF"/>
    </w:pPr>
    <w:rPr>
      <w:rFonts w:ascii="Arial Narrow" w:eastAsia="Arial Narrow" w:hAnsi="Arial Narrow" w:cs="Arial Narrow"/>
      <w:b/>
      <w:bCs/>
      <w:i w:val="0"/>
      <w:iCs w:val="0"/>
      <w:smallCaps w:val="0"/>
      <w:strike w:val="0"/>
      <w:color w:val="C00000"/>
      <w:sz w:val="20"/>
      <w:szCs w:val="20"/>
      <w:u w:val="none"/>
    </w:rPr>
  </w:style>
  <w:style w:type="paragraph" w:customStyle="1" w:styleId="Style14">
    <w:name w:val="Texto do corpo"/>
    <w:basedOn w:val="Normal"/>
    <w:link w:val="CharStyle15"/>
    <w:pPr>
      <w:widowControl w:val="0"/>
      <w:shd w:val="clear" w:color="auto" w:fill="FFFFFF"/>
      <w:spacing w:after="140" w:line="300" w:lineRule="auto"/>
    </w:pPr>
    <w:rPr>
      <w:rFonts w:ascii="Arial" w:eastAsia="Arial" w:hAnsi="Arial" w:cs="Arial"/>
      <w:b w:val="0"/>
      <w:bCs w:val="0"/>
      <w:i w:val="0"/>
      <w:iCs w:val="0"/>
      <w:smallCaps w:val="0"/>
      <w:strike w:val="0"/>
      <w:color w:val="1F497D"/>
      <w:sz w:val="20"/>
      <w:szCs w:val="20"/>
      <w:u w:val="none"/>
    </w:rPr>
  </w:style>
  <w:style w:type="paragraph" w:customStyle="1" w:styleId="Style20">
    <w:name w:val="Título #2"/>
    <w:basedOn w:val="Normal"/>
    <w:link w:val="CharStyle21"/>
    <w:pPr>
      <w:widowControl w:val="0"/>
      <w:shd w:val="clear" w:color="auto" w:fill="FFFFFF"/>
      <w:spacing w:after="380"/>
      <w:outlineLvl w:val="1"/>
    </w:pPr>
    <w:rPr>
      <w:rFonts w:ascii="Arial" w:eastAsia="Arial" w:hAnsi="Arial" w:cs="Arial"/>
      <w:b/>
      <w:bCs/>
      <w:i w:val="0"/>
      <w:iCs w:val="0"/>
      <w:smallCaps w:val="0"/>
      <w:strike w:val="0"/>
      <w:color w:val="C00000"/>
      <w:u w:val="none"/>
    </w:rPr>
  </w:style>
  <w:style w:type="paragraph" w:customStyle="1" w:styleId="Style22">
    <w:name w:val="Cabeçalho ou rodapé (2)"/>
    <w:basedOn w:val="Normal"/>
    <w:link w:val="CharStyle23"/>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25">
    <w:name w:val="Índice"/>
    <w:basedOn w:val="Normal"/>
    <w:link w:val="CharStyle26"/>
    <w:pPr>
      <w:widowControl w:val="0"/>
      <w:shd w:val="clear" w:color="auto" w:fill="FFFFFF"/>
      <w:spacing w:after="80"/>
    </w:pPr>
    <w:rPr>
      <w:rFonts w:ascii="Arial Narrow" w:eastAsia="Arial Narrow" w:hAnsi="Arial Narrow" w:cs="Arial Narrow"/>
      <w:b w:val="0"/>
      <w:bCs w:val="0"/>
      <w:i w:val="0"/>
      <w:iCs w:val="0"/>
      <w:smallCaps w:val="0"/>
      <w:strike w:val="0"/>
      <w:color w:val="002060"/>
      <w:sz w:val="18"/>
      <w:szCs w:val="18"/>
      <w:u w:val="none"/>
    </w:rPr>
  </w:style>
  <w:style w:type="paragraph" w:customStyle="1" w:styleId="Style31">
    <w:name w:val="Legenda da tabela"/>
    <w:basedOn w:val="Normal"/>
    <w:link w:val="CharStyle32"/>
    <w:pPr>
      <w:widowControl w:val="0"/>
      <w:shd w:val="clear" w:color="auto" w:fill="FFFFFF"/>
      <w:spacing w:after="40"/>
    </w:pPr>
    <w:rPr>
      <w:rFonts w:ascii="Arial" w:eastAsia="Arial" w:hAnsi="Arial" w:cs="Arial"/>
      <w:b w:val="0"/>
      <w:bCs w:val="0"/>
      <w:i w:val="0"/>
      <w:iCs w:val="0"/>
      <w:smallCaps w:val="0"/>
      <w:strike w:val="0"/>
      <w:color w:val="1F497D"/>
      <w:sz w:val="16"/>
      <w:szCs w:val="16"/>
      <w:u w:val="none"/>
    </w:rPr>
  </w:style>
  <w:style w:type="paragraph" w:customStyle="1" w:styleId="Style38">
    <w:name w:val="Texto do corpo (3)"/>
    <w:basedOn w:val="Normal"/>
    <w:link w:val="CharStyle39"/>
    <w:pPr>
      <w:widowControl w:val="0"/>
      <w:shd w:val="clear" w:color="auto" w:fill="FFFFFF"/>
    </w:pPr>
    <w:rPr>
      <w:rFonts w:ascii="Arial Narrow" w:eastAsia="Arial Narrow" w:hAnsi="Arial Narrow" w:cs="Arial Narrow"/>
      <w:b w:val="0"/>
      <w:bCs w:val="0"/>
      <w:i w:val="0"/>
      <w:iCs w:val="0"/>
      <w:smallCaps w:val="0"/>
      <w:strike w:val="0"/>
      <w:color w:val="1F497D"/>
      <w:sz w:val="18"/>
      <w:szCs w:val="18"/>
      <w:u w:val="none"/>
    </w:rPr>
  </w:style>
  <w:style w:type="paragraph" w:customStyle="1" w:styleId="Style46">
    <w:name w:val="Texto do corpo (2)"/>
    <w:basedOn w:val="Normal"/>
    <w:link w:val="CharStyle47"/>
    <w:pPr>
      <w:widowControl w:val="0"/>
      <w:shd w:val="clear" w:color="auto" w:fill="FFFFFF"/>
    </w:pPr>
    <w:rPr>
      <w:rFonts w:ascii="Arial" w:eastAsia="Arial" w:hAnsi="Arial" w:cs="Arial"/>
      <w:b w:val="0"/>
      <w:bCs w:val="0"/>
      <w:i w:val="0"/>
      <w:iCs w:val="0"/>
      <w:smallCaps w:val="0"/>
      <w:strike w:val="0"/>
      <w:color w:val="1F497D"/>
      <w:sz w:val="16"/>
      <w:szCs w:val="16"/>
      <w:u w:val="none"/>
    </w:rPr>
  </w:style>
  <w:style w:type="paragraph" w:customStyle="1" w:styleId="Style54">
    <w:name w:val="Título #3"/>
    <w:basedOn w:val="Normal"/>
    <w:link w:val="CharStyle55"/>
    <w:pPr>
      <w:widowControl w:val="0"/>
      <w:shd w:val="clear" w:color="auto" w:fill="FFFFFF"/>
      <w:spacing w:after="140" w:line="274" w:lineRule="auto"/>
      <w:ind w:left="580" w:hanging="580"/>
      <w:outlineLvl w:val="2"/>
    </w:pPr>
    <w:rPr>
      <w:rFonts w:ascii="Arial" w:eastAsia="Arial" w:hAnsi="Arial" w:cs="Arial"/>
      <w:b/>
      <w:bCs/>
      <w:i w:val="0"/>
      <w:iCs w:val="0"/>
      <w:smallCaps w:val="0"/>
      <w:strike w:val="0"/>
      <w:color w:val="C00000"/>
      <w:u w:val="none"/>
    </w:rPr>
  </w:style>
  <w:style w:type="paragraph" w:customStyle="1" w:styleId="Style91">
    <w:name w:val="Cabeçalho ou rodapé"/>
    <w:basedOn w:val="Normal"/>
    <w:link w:val="CharStyle92"/>
    <w:pPr>
      <w:widowControl w:val="0"/>
      <w:shd w:val="clear" w:color="auto" w:fill="FFFFFF"/>
    </w:pPr>
    <w:rPr>
      <w:rFonts w:ascii="Arial Narrow" w:eastAsia="Arial Narrow" w:hAnsi="Arial Narrow" w:cs="Arial Narrow"/>
      <w:b w:val="0"/>
      <w:bCs w:val="0"/>
      <w:i w:val="0"/>
      <w:iCs w:val="0"/>
      <w:smallCaps w:val="0"/>
      <w:strike w:val="0"/>
      <w:color w:val="1F497D"/>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1.xml"/><Relationship Id="rId14" Type="http://schemas.openxmlformats.org/officeDocument/2006/relationships/footer" Target="footer3.xml"/><Relationship Id="rId15" Type="http://schemas.openxmlformats.org/officeDocument/2006/relationships/header" Target="header2.xml"/><Relationship Id="rId16" Type="http://schemas.openxmlformats.org/officeDocument/2006/relationships/footer" Target="footer4.xml"/><Relationship Id="rId17" Type="http://schemas.openxmlformats.org/officeDocument/2006/relationships/image" Target="media/image4.jpeg"/><Relationship Id="rId18" Type="http://schemas.openxmlformats.org/officeDocument/2006/relationships/image" Target="media/image4.jpeg" TargetMode="External"/><Relationship Id="rId19" Type="http://schemas.openxmlformats.org/officeDocument/2006/relationships/image" Target="media/image5.jpeg"/><Relationship Id="rId20" Type="http://schemas.openxmlformats.org/officeDocument/2006/relationships/image" Target="media/image5.jpeg" TargetMode="External"/><Relationship Id="rId21" Type="http://schemas.openxmlformats.org/officeDocument/2006/relationships/image" Target="media/image6.jpeg"/><Relationship Id="rId22" Type="http://schemas.openxmlformats.org/officeDocument/2006/relationships/image" Target="media/image6.jpeg" TargetMode="External"/><Relationship Id="rId23" Type="http://schemas.openxmlformats.org/officeDocument/2006/relationships/image" Target="media/image7.jpeg"/><Relationship Id="rId24" Type="http://schemas.openxmlformats.org/officeDocument/2006/relationships/image" Target="media/image7.jpeg" TargetMode="External"/><Relationship Id="rId25" Type="http://schemas.openxmlformats.org/officeDocument/2006/relationships/image" Target="media/image8.jpeg"/><Relationship Id="rId26" Type="http://schemas.openxmlformats.org/officeDocument/2006/relationships/image" Target="media/image8.jpeg" TargetMode="External"/><Relationship Id="rId27" Type="http://schemas.openxmlformats.org/officeDocument/2006/relationships/image" Target="media/image9.jpeg"/><Relationship Id="rId28" Type="http://schemas.openxmlformats.org/officeDocument/2006/relationships/image" Target="media/image9.jpeg" TargetMode="External"/><Relationship Id="rId29" Type="http://schemas.openxmlformats.org/officeDocument/2006/relationships/header" Target="header3.xml"/><Relationship Id="rId30" Type="http://schemas.openxmlformats.org/officeDocument/2006/relationships/footer" Target="footer5.xml"/><Relationship Id="rId31" Type="http://schemas.openxmlformats.org/officeDocument/2006/relationships/header" Target="header4.xml"/><Relationship Id="rId32" Type="http://schemas.openxmlformats.org/officeDocument/2006/relationships/footer" Target="footer6.xml"/><Relationship Id="rId33" Type="http://schemas.openxmlformats.org/officeDocument/2006/relationships/image" Target="media/image10.jpeg"/><Relationship Id="rId34" Type="http://schemas.openxmlformats.org/officeDocument/2006/relationships/image" Target="media/image10.jpeg" TargetMode="External"/><Relationship Id="rId35" Type="http://schemas.openxmlformats.org/officeDocument/2006/relationships/image" Target="media/image11.jpeg"/><Relationship Id="rId36" Type="http://schemas.openxmlformats.org/officeDocument/2006/relationships/image" Target="media/image11.jpeg" TargetMode="External"/><Relationship Id="rId37" Type="http://schemas.openxmlformats.org/officeDocument/2006/relationships/image" Target="media/image12.jpeg"/><Relationship Id="rId38" Type="http://schemas.openxmlformats.org/officeDocument/2006/relationships/image" Target="media/image12.jpeg" TargetMode="External"/><Relationship Id="rId39" Type="http://schemas.openxmlformats.org/officeDocument/2006/relationships/image" Target="media/image13.jpeg"/><Relationship Id="rId40" Type="http://schemas.openxmlformats.org/officeDocument/2006/relationships/image" Target="media/image13.jpeg" TargetMode="External"/><Relationship Id="rId41" Type="http://schemas.openxmlformats.org/officeDocument/2006/relationships/image" Target="media/image14.jpeg"/><Relationship Id="rId42" Type="http://schemas.openxmlformats.org/officeDocument/2006/relationships/image" Target="media/image14.jpeg" TargetMode="External"/><Relationship Id="rId43" Type="http://schemas.openxmlformats.org/officeDocument/2006/relationships/header" Target="header5.xml"/><Relationship Id="rId44" Type="http://schemas.openxmlformats.org/officeDocument/2006/relationships/footer" Target="footer7.xml"/><Relationship Id="rId45" Type="http://schemas.openxmlformats.org/officeDocument/2006/relationships/header" Target="header6.xml"/><Relationship Id="rId46" Type="http://schemas.openxmlformats.org/officeDocument/2006/relationships/footer" Target="footer8.xml"/><Relationship Id="rId47" Type="http://schemas.openxmlformats.org/officeDocument/2006/relationships/header" Target="header7.xml"/><Relationship Id="rId48" Type="http://schemas.openxmlformats.org/officeDocument/2006/relationships/footer" Target="footer9.xml"/><Relationship Id="rId49" Type="http://schemas.openxmlformats.org/officeDocument/2006/relationships/image" Target="media/image15.png"/><Relationship Id="rId50" Type="http://schemas.openxmlformats.org/officeDocument/2006/relationships/image" Target="media/image15.png" TargetMode="External"/><Relationship Id="rId51" Type="http://schemas.openxmlformats.org/officeDocument/2006/relationships/image" Target="media/image16.jpeg"/><Relationship Id="rId52" Type="http://schemas.openxmlformats.org/officeDocument/2006/relationships/image" Target="media/image16.jpeg" TargetMode="External"/><Relationship Id="rId53" Type="http://schemas.openxmlformats.org/officeDocument/2006/relationships/header" Target="header8.xml"/><Relationship Id="rId54" Type="http://schemas.openxmlformats.org/officeDocument/2006/relationships/footer" Target="footer10.xml"/><Relationship Id="rId55" Type="http://schemas.openxmlformats.org/officeDocument/2006/relationships/header" Target="header9.xml"/><Relationship Id="rId56" Type="http://schemas.openxmlformats.org/officeDocument/2006/relationships/footer" Target="footer11.xml"/><Relationship Id="rId57" Type="http://schemas.openxmlformats.org/officeDocument/2006/relationships/header" Target="header10.xml"/><Relationship Id="rId58" Type="http://schemas.openxmlformats.org/officeDocument/2006/relationships/footer" Target="footer12.xml"/><Relationship Id="rId59" Type="http://schemas.openxmlformats.org/officeDocument/2006/relationships/header" Target="header11.xml"/><Relationship Id="rId60" Type="http://schemas.openxmlformats.org/officeDocument/2006/relationships/footer" Target="footer13.xml"/><Relationship Id="rId61" Type="http://schemas.openxmlformats.org/officeDocument/2006/relationships/header" Target="header12.xml"/><Relationship Id="rId62" Type="http://schemas.openxmlformats.org/officeDocument/2006/relationships/footer" Target="footer14.xml"/><Relationship Id="rId63" Type="http://schemas.openxmlformats.org/officeDocument/2006/relationships/header" Target="header13.xml"/><Relationship Id="rId64" Type="http://schemas.openxmlformats.org/officeDocument/2006/relationships/footer" Target="footer15.xml"/><Relationship Id="rId65" Type="http://schemas.openxmlformats.org/officeDocument/2006/relationships/header" Target="header14.xml"/><Relationship Id="rId66" Type="http://schemas.openxmlformats.org/officeDocument/2006/relationships/footer" Target="footer16.xml"/><Relationship Id="rId67" Type="http://schemas.openxmlformats.org/officeDocument/2006/relationships/header" Target="header15.xml"/><Relationship Id="rId68" Type="http://schemas.openxmlformats.org/officeDocument/2006/relationships/footer" Target="footer17.xml"/><Relationship Id="rId69" Type="http://schemas.openxmlformats.org/officeDocument/2006/relationships/header" Target="header16.xml"/><Relationship Id="rId70" Type="http://schemas.openxmlformats.org/officeDocument/2006/relationships/footer" Target="footer18.xml"/><Relationship Id="rId71" Type="http://schemas.openxmlformats.org/officeDocument/2006/relationships/header" Target="header17.xml"/><Relationship Id="rId72" Type="http://schemas.openxmlformats.org/officeDocument/2006/relationships/footer" Target="footer19.xml"/><Relationship Id="rId73" Type="http://schemas.openxmlformats.org/officeDocument/2006/relationships/header" Target="header18.xml"/><Relationship Id="rId74" Type="http://schemas.openxmlformats.org/officeDocument/2006/relationships/footer" Target="footer20.xml"/><Relationship Id="rId75" Type="http://schemas.openxmlformats.org/officeDocument/2006/relationships/header" Target="header19.xml"/><Relationship Id="rId76" Type="http://schemas.openxmlformats.org/officeDocument/2006/relationships/footer" Target="footer21.xml"/><Relationship Id="rId77" Type="http://schemas.openxmlformats.org/officeDocument/2006/relationships/image" Target="media/image17.jpeg"/><Relationship Id="rId78" Type="http://schemas.openxmlformats.org/officeDocument/2006/relationships/image" Target="media/image17.jpeg" TargetMode="External"/></Relationships>
</file>

<file path=docProps/core.xml><?xml version="1.0" encoding="utf-8"?>
<cp:coreProperties xmlns:cp="http://schemas.openxmlformats.org/package/2006/metadata/core-properties" xmlns:dc="http://purl.org/dc/elements/1.1/">
  <dc:title>Integrating Asylum Seekers and Refugees in Higher Education: National Policies and Measures</dc:title>
  <dc:subject/>
  <dc:creator>European Commission/EACEA/Eurydice</dc:creator>
  <cp:keywords>Printed version	EC-04-19-078-EN-C	ISBN 978-92-9492-913-6	doi:10.2797/649493
PDF	EC-04-19-078-EN-N	ISBN 978-92-9492-916-7	doi:10.2797/548910
Managing editor: Arlette Delhaxhe
Authors: David Crosier (coordination) and Daniela Kocanova
Layout and graphics: Patrice Brel 
Layout of the cover: Virginia Giovannelli 
Production coordinator: Gisèle De Lel </cp:keywords>
</cp:coreProperties>
</file>