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9130" w:h="1195" w:wrap="none" w:hAnchor="page" w:x="2593" w:y="6"/>
        <w:widowControl w:val="0"/>
        <w:shd w:val="clear" w:color="auto" w:fill="auto"/>
        <w:bidi w:val="0"/>
        <w:spacing w:before="0" w:after="0"/>
        <w:ind w:left="0" w:right="0" w:firstLine="0"/>
        <w:jc w:val="right"/>
      </w:pPr>
      <w:bookmarkStart w:id="0" w:name="bookmark0"/>
      <w:bookmarkStart w:id="1" w:name="bookmark1"/>
      <w:r>
        <w:rPr>
          <w:spacing w:val="0"/>
          <w:w w:val="100"/>
          <w:position w:val="0"/>
          <w:shd w:val="clear" w:color="auto" w:fill="auto"/>
          <w:lang w:val="en-US" w:eastAsia="en-US" w:bidi="en-US"/>
        </w:rPr>
        <w:t xml:space="preserve">MALTA </w:t>
      </w:r>
      <w:r>
        <w:rPr>
          <w:color w:val="007AC2"/>
          <w:spacing w:val="0"/>
          <w:w w:val="100"/>
          <w:position w:val="0"/>
          <w:shd w:val="clear" w:color="auto" w:fill="auto"/>
          <w:lang w:val="en-US" w:eastAsia="en-US" w:bidi="en-US"/>
        </w:rPr>
        <w:t xml:space="preserve">ASYLUM </w:t>
      </w:r>
      <w:r>
        <w:rPr>
          <w:spacing w:val="0"/>
          <w:w w:val="100"/>
          <w:position w:val="0"/>
          <w:shd w:val="clear" w:color="auto" w:fill="auto"/>
          <w:lang w:val="en-US" w:eastAsia="en-US" w:bidi="en-US"/>
        </w:rPr>
        <w:t>TRENDS</w:t>
      </w:r>
      <w:bookmarkEnd w:id="0"/>
      <w:bookmarkEnd w:id="1"/>
    </w:p>
    <w:p>
      <w:pPr>
        <w:pStyle w:val="Style5"/>
        <w:keepNext w:val="0"/>
        <w:keepLines w:val="0"/>
        <w:framePr w:w="9130" w:h="1195" w:wrap="none" w:hAnchor="page" w:x="2593" w:y="6"/>
        <w:widowControl w:val="0"/>
        <w:pBdr>
          <w:bottom w:val="single" w:sz="4" w:space="0" w:color="auto"/>
        </w:pBdr>
        <w:shd w:val="clear" w:color="auto" w:fill="auto"/>
        <w:bidi w:val="0"/>
        <w:spacing w:before="0" w:after="0" w:line="190" w:lineRule="auto"/>
        <w:ind w:left="0" w:right="0" w:firstLine="0"/>
        <w:jc w:val="right"/>
        <w:rPr>
          <w:sz w:val="44"/>
          <w:szCs w:val="44"/>
        </w:rPr>
      </w:pPr>
      <w:r>
        <w:rPr>
          <w:color w:val="A8AAAD"/>
          <w:spacing w:val="0"/>
          <w:w w:val="100"/>
          <w:position w:val="0"/>
          <w:sz w:val="44"/>
          <w:szCs w:val="44"/>
          <w:shd w:val="clear" w:color="auto" w:fill="auto"/>
          <w:lang w:val="en-US" w:eastAsia="en-US" w:bidi="en-US"/>
        </w:rPr>
        <w:t>2015</w:t>
      </w:r>
    </w:p>
    <w:p>
      <w:pPr>
        <w:pStyle w:val="Style8"/>
        <w:keepNext/>
        <w:keepLines/>
        <w:framePr w:w="3130" w:h="3480" w:wrap="none" w:hAnchor="page" w:x="1100" w:y="1446"/>
        <w:widowControl w:val="0"/>
        <w:shd w:val="clear" w:color="auto" w:fill="auto"/>
        <w:bidi w:val="0"/>
        <w:spacing w:before="0" w:after="0" w:line="240" w:lineRule="auto"/>
        <w:ind w:left="0" w:right="0" w:firstLine="0"/>
        <w:jc w:val="left"/>
        <w:rPr>
          <w:sz w:val="56"/>
          <w:szCs w:val="56"/>
        </w:rPr>
      </w:pPr>
      <w:bookmarkStart w:id="2" w:name="bookmark2"/>
      <w:bookmarkStart w:id="3" w:name="bookmark3"/>
      <w:r>
        <w:rPr>
          <w:spacing w:val="0"/>
          <w:w w:val="100"/>
          <w:position w:val="0"/>
          <w:sz w:val="56"/>
          <w:szCs w:val="56"/>
          <w:shd w:val="clear" w:color="auto" w:fill="auto"/>
          <w:lang w:val="en-US" w:eastAsia="en-US" w:bidi="en-US"/>
        </w:rPr>
        <w:t>Arrivals</w:t>
      </w:r>
      <w:bookmarkEnd w:id="2"/>
      <w:bookmarkEnd w:id="3"/>
    </w:p>
    <w:p>
      <w:pPr>
        <w:pStyle w:val="Style11"/>
        <w:keepNext w:val="0"/>
        <w:keepLines w:val="0"/>
        <w:framePr w:w="3130" w:h="3480" w:wrap="none" w:hAnchor="page" w:x="1100" w:y="1446"/>
        <w:widowControl w:val="0"/>
        <w:shd w:val="clear" w:color="auto" w:fill="auto"/>
        <w:bidi w:val="0"/>
        <w:spacing w:before="0" w:after="240" w:line="252" w:lineRule="auto"/>
        <w:ind w:left="0" w:right="0" w:firstLine="0"/>
        <w:jc w:val="left"/>
      </w:pPr>
      <w:r>
        <w:rPr>
          <w:spacing w:val="0"/>
          <w:w w:val="100"/>
          <w:position w:val="0"/>
          <w:shd w:val="clear" w:color="auto" w:fill="auto"/>
          <w:lang w:val="en-US" w:eastAsia="en-US" w:bidi="en-US"/>
        </w:rPr>
        <w:t xml:space="preserve">Around </w:t>
      </w:r>
      <w:r>
        <w:rPr>
          <w:rFonts w:ascii="Times New Roman" w:eastAsia="Times New Roman" w:hAnsi="Times New Roman" w:cs="Times New Roman"/>
          <w:b/>
          <w:bCs/>
          <w:color w:val="007AC2"/>
          <w:spacing w:val="0"/>
          <w:w w:val="100"/>
          <w:position w:val="0"/>
          <w:sz w:val="32"/>
          <w:szCs w:val="32"/>
          <w:shd w:val="clear" w:color="auto" w:fill="auto"/>
          <w:lang w:val="en-US" w:eastAsia="en-US" w:bidi="en-US"/>
        </w:rPr>
        <w:t xml:space="preserve">1,677 </w:t>
      </w:r>
      <w:r>
        <w:rPr>
          <w:spacing w:val="0"/>
          <w:w w:val="100"/>
          <w:position w:val="0"/>
          <w:shd w:val="clear" w:color="auto" w:fill="auto"/>
          <w:lang w:val="en-US" w:eastAsia="en-US" w:bidi="en-US"/>
        </w:rPr>
        <w:t>individuals who applied for asylum in Malta ar</w:t>
        <w:softHyphen/>
        <w:t>rived through regular means. A high number of non- boat asylum applicants are from Libya and Syria.</w:t>
      </w:r>
    </w:p>
    <w:p>
      <w:pPr>
        <w:pStyle w:val="Style11"/>
        <w:keepNext w:val="0"/>
        <w:keepLines w:val="0"/>
        <w:framePr w:w="3130" w:h="3480" w:wrap="none" w:hAnchor="page" w:x="1100" w:y="1446"/>
        <w:widowControl w:val="0"/>
        <w:pBdr>
          <w:bottom w:val="single" w:sz="4" w:space="0" w:color="auto"/>
        </w:pBdr>
        <w:shd w:val="clear" w:color="auto" w:fill="auto"/>
        <w:bidi w:val="0"/>
        <w:spacing w:before="0" w:after="0"/>
        <w:ind w:left="0" w:right="0" w:firstLine="0"/>
        <w:jc w:val="left"/>
      </w:pPr>
      <w:r>
        <w:rPr>
          <w:spacing w:val="0"/>
          <w:w w:val="100"/>
          <w:position w:val="0"/>
          <w:shd w:val="clear" w:color="auto" w:fill="auto"/>
          <w:lang w:val="en-US" w:eastAsia="en-US" w:bidi="en-US"/>
        </w:rPr>
        <w:t xml:space="preserve">A further </w:t>
      </w:r>
      <w:r>
        <w:rPr>
          <w:b/>
          <w:bCs/>
          <w:spacing w:val="0"/>
          <w:w w:val="100"/>
          <w:position w:val="0"/>
          <w:sz w:val="20"/>
          <w:szCs w:val="20"/>
          <w:shd w:val="clear" w:color="auto" w:fill="auto"/>
          <w:lang w:val="en-US" w:eastAsia="en-US" w:bidi="en-US"/>
        </w:rPr>
        <w:t xml:space="preserve">104 </w:t>
      </w:r>
      <w:r>
        <w:rPr>
          <w:spacing w:val="0"/>
          <w:w w:val="100"/>
          <w:position w:val="0"/>
          <w:shd w:val="clear" w:color="auto" w:fill="auto"/>
          <w:lang w:val="en-US" w:eastAsia="en-US" w:bidi="en-US"/>
        </w:rPr>
        <w:t>individuals arrived to Malta either by boat or airlifted be</w:t>
        <w:softHyphen/>
        <w:t>cause of a medical emergency.</w:t>
      </w:r>
    </w:p>
    <w:p>
      <w:pPr>
        <w:pStyle w:val="Style15"/>
        <w:keepNext w:val="0"/>
        <w:keepLines w:val="0"/>
        <w:framePr w:w="3067" w:h="494" w:wrap="none" w:hAnchor="page" w:x="4566" w:y="1916"/>
        <w:widowControl w:val="0"/>
        <w:shd w:val="clear" w:color="auto" w:fill="auto"/>
        <w:bidi w:val="0"/>
        <w:spacing w:before="0" w:after="0" w:line="240" w:lineRule="auto"/>
        <w:ind w:left="0" w:right="0" w:firstLine="0"/>
        <w:jc w:val="left"/>
        <w:rPr>
          <w:sz w:val="22"/>
          <w:szCs w:val="22"/>
        </w:rPr>
      </w:pPr>
      <w:r>
        <w:rPr>
          <w:b/>
          <w:bCs/>
          <w:color w:val="007AC2"/>
          <w:spacing w:val="0"/>
          <w:w w:val="100"/>
          <w:position w:val="0"/>
          <w:sz w:val="22"/>
          <w:szCs w:val="22"/>
          <w:shd w:val="clear" w:color="auto" w:fill="auto"/>
          <w:lang w:val="en-US" w:eastAsia="en-US" w:bidi="en-US"/>
        </w:rPr>
        <w:t>■ Total arrivals: 1,781</w:t>
      </w:r>
    </w:p>
    <w:p>
      <w:pPr>
        <w:pStyle w:val="Style15"/>
        <w:keepNext w:val="0"/>
        <w:keepLines w:val="0"/>
        <w:framePr w:w="3067" w:h="494" w:wrap="none" w:hAnchor="page" w:x="4566" w:y="1916"/>
        <w:widowControl w:val="0"/>
        <w:shd w:val="clear" w:color="auto" w:fill="auto"/>
        <w:bidi w:val="0"/>
        <w:spacing w:before="0" w:after="0" w:line="240" w:lineRule="auto"/>
        <w:ind w:left="0" w:right="0" w:firstLine="280"/>
        <w:jc w:val="left"/>
        <w:rPr>
          <w:sz w:val="15"/>
          <w:szCs w:val="15"/>
        </w:rPr>
      </w:pPr>
      <w:r>
        <w:rPr>
          <w:spacing w:val="0"/>
          <w:w w:val="100"/>
          <w:position w:val="0"/>
          <w:sz w:val="15"/>
          <w:szCs w:val="15"/>
          <w:shd w:val="clear" w:color="auto" w:fill="auto"/>
          <w:lang w:val="en-US" w:eastAsia="en-US" w:bidi="en-US"/>
        </w:rPr>
        <w:t>Figure includes boat and non-boat arrival</w:t>
      </w:r>
    </w:p>
    <w:p>
      <w:pPr>
        <w:pStyle w:val="Style15"/>
        <w:keepNext w:val="0"/>
        <w:keepLines w:val="0"/>
        <w:framePr w:w="1123" w:h="288" w:wrap="none" w:hAnchor="page" w:x="4561" w:y="2573"/>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Libya (53%)</w:t>
      </w:r>
    </w:p>
    <w:p>
      <w:pPr>
        <w:pStyle w:val="Style11"/>
        <w:keepNext w:val="0"/>
        <w:keepLines w:val="0"/>
        <w:framePr w:w="2621" w:h="2621" w:wrap="none" w:hAnchor="page" w:x="8900" w:y="2055"/>
        <w:widowControl w:val="0"/>
        <w:shd w:val="clear" w:color="auto" w:fill="auto"/>
        <w:bidi w:val="0"/>
        <w:spacing w:before="0" w:after="180"/>
        <w:ind w:left="0" w:right="0" w:firstLine="180"/>
        <w:jc w:val="left"/>
      </w:pPr>
      <w:r>
        <w:rPr>
          <w:b/>
          <w:bCs/>
          <w:spacing w:val="0"/>
          <w:w w:val="100"/>
          <w:position w:val="0"/>
          <w:shd w:val="clear" w:color="auto" w:fill="auto"/>
          <w:lang w:val="en-US" w:eastAsia="en-US" w:bidi="en-US"/>
        </w:rPr>
        <w:t>Regional Overview</w:t>
      </w:r>
    </w:p>
    <w:p>
      <w:pPr>
        <w:pStyle w:val="Style11"/>
        <w:keepNext w:val="0"/>
        <w:keepLines w:val="0"/>
        <w:framePr w:w="2621" w:h="2621" w:wrap="none" w:hAnchor="page" w:x="8900" w:y="2055"/>
        <w:widowControl w:val="0"/>
        <w:shd w:val="clear" w:color="auto" w:fill="auto"/>
        <w:bidi w:val="0"/>
        <w:spacing w:before="0" w:after="240"/>
        <w:ind w:left="0" w:right="0" w:firstLine="0"/>
        <w:jc w:val="center"/>
      </w:pPr>
      <w:r>
        <w:rPr>
          <w:b/>
          <w:bCs/>
          <w:spacing w:val="0"/>
          <w:w w:val="100"/>
          <w:position w:val="0"/>
          <w:shd w:val="clear" w:color="auto" w:fill="auto"/>
          <w:lang w:val="en-US" w:eastAsia="en-US" w:bidi="en-US"/>
        </w:rPr>
        <w:t xml:space="preserve">1,015,078 </w:t>
      </w:r>
      <w:r>
        <w:rPr>
          <w:spacing w:val="0"/>
          <w:w w:val="100"/>
          <w:position w:val="0"/>
          <w:shd w:val="clear" w:color="auto" w:fill="auto"/>
          <w:lang w:val="en-US" w:eastAsia="en-US" w:bidi="en-US"/>
        </w:rPr>
        <w:t>arrived in</w:t>
        <w:br/>
        <w:t>Europe by Sea.</w:t>
      </w:r>
    </w:p>
    <w:p>
      <w:pPr>
        <w:pStyle w:val="Style11"/>
        <w:keepNext w:val="0"/>
        <w:keepLines w:val="0"/>
        <w:framePr w:w="2621" w:h="2621" w:wrap="none" w:hAnchor="page" w:x="8900" w:y="2055"/>
        <w:widowControl w:val="0"/>
        <w:shd w:val="clear" w:color="auto" w:fill="auto"/>
        <w:bidi w:val="0"/>
        <w:spacing w:before="0" w:after="240"/>
        <w:ind w:left="0" w:right="0" w:firstLine="0"/>
        <w:jc w:val="left"/>
      </w:pPr>
      <w:r>
        <w:rPr>
          <w:b/>
          <w:bCs/>
          <w:color w:val="D2232A"/>
          <w:spacing w:val="0"/>
          <w:w w:val="100"/>
          <w:position w:val="0"/>
          <w:shd w:val="clear" w:color="auto" w:fill="auto"/>
          <w:lang w:val="en-US" w:eastAsia="en-US" w:bidi="en-US"/>
        </w:rPr>
        <w:t xml:space="preserve">3,771 </w:t>
      </w:r>
      <w:r>
        <w:rPr>
          <w:spacing w:val="0"/>
          <w:w w:val="100"/>
          <w:position w:val="0"/>
          <w:shd w:val="clear" w:color="auto" w:fill="auto"/>
          <w:lang w:val="en-US" w:eastAsia="en-US" w:bidi="en-US"/>
        </w:rPr>
        <w:t>died/missing in 2015.</w:t>
      </w:r>
    </w:p>
    <w:p>
      <w:pPr>
        <w:pStyle w:val="Style11"/>
        <w:keepNext w:val="0"/>
        <w:keepLines w:val="0"/>
        <w:framePr w:w="2621" w:h="2621" w:wrap="none" w:hAnchor="page" w:x="8900" w:y="2055"/>
        <w:widowControl w:val="0"/>
        <w:shd w:val="clear" w:color="auto" w:fill="auto"/>
        <w:bidi w:val="0"/>
        <w:spacing w:before="0" w:after="240"/>
        <w:ind w:left="0" w:right="0" w:firstLine="0"/>
        <w:jc w:val="center"/>
      </w:pPr>
      <w:r>
        <w:rPr>
          <w:spacing w:val="0"/>
          <w:w w:val="100"/>
          <w:position w:val="0"/>
          <w:shd w:val="clear" w:color="auto" w:fill="auto"/>
          <w:lang w:val="en-US" w:eastAsia="en-US" w:bidi="en-US"/>
        </w:rPr>
        <w:t>85% of arrivals come from</w:t>
        <w:br/>
        <w:t>Syria, Eritrea, Afghanistan</w:t>
        <w:br/>
        <w:t>and Iraq.</w:t>
      </w:r>
    </w:p>
    <w:p>
      <w:pPr>
        <w:pStyle w:val="Style8"/>
        <w:keepNext/>
        <w:keepLines/>
        <w:framePr w:w="2664" w:h="658" w:wrap="none" w:hAnchor="page" w:x="1086" w:y="5411"/>
        <w:widowControl w:val="0"/>
        <w:shd w:val="clear" w:color="auto" w:fill="auto"/>
        <w:bidi w:val="0"/>
        <w:spacing w:before="0" w:after="0" w:line="240" w:lineRule="auto"/>
        <w:ind w:left="0" w:right="0" w:firstLine="0"/>
        <w:jc w:val="left"/>
      </w:pPr>
      <w:bookmarkStart w:id="4" w:name="bookmark4"/>
      <w:bookmarkStart w:id="5" w:name="bookmark5"/>
      <w:r>
        <w:rPr>
          <w:spacing w:val="0"/>
          <w:w w:val="100"/>
          <w:position w:val="0"/>
          <w:shd w:val="clear" w:color="auto" w:fill="auto"/>
          <w:lang w:val="en-US" w:eastAsia="en-US" w:bidi="en-US"/>
        </w:rPr>
        <w:t>Reception</w:t>
      </w:r>
      <w:bookmarkEnd w:id="4"/>
      <w:bookmarkEnd w:id="5"/>
    </w:p>
    <w:p>
      <w:pPr>
        <w:pStyle w:val="Style5"/>
        <w:keepNext w:val="0"/>
        <w:keepLines w:val="0"/>
        <w:framePr w:w="1502" w:h="336" w:wrap="none" w:hAnchor="page" w:x="4547" w:y="5569"/>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n-US" w:eastAsia="en-US" w:bidi="en-US"/>
        </w:rPr>
        <w:t>Ethiopia 18%</w:t>
      </w:r>
    </w:p>
    <w:p>
      <w:pPr>
        <w:pStyle w:val="Style11"/>
        <w:keepNext w:val="0"/>
        <w:keepLines w:val="0"/>
        <w:framePr w:w="2918" w:h="312" w:wrap="none" w:hAnchor="page" w:x="1105" w:y="759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 xml:space="preserve">Around </w:t>
      </w:r>
      <w:r>
        <w:rPr>
          <w:b/>
          <w:bCs/>
          <w:color w:val="007AC2"/>
          <w:spacing w:val="0"/>
          <w:w w:val="100"/>
          <w:position w:val="0"/>
          <w:sz w:val="22"/>
          <w:szCs w:val="22"/>
          <w:shd w:val="clear" w:color="auto" w:fill="auto"/>
          <w:lang w:val="en-US" w:eastAsia="en-US" w:bidi="en-US"/>
        </w:rPr>
        <w:t xml:space="preserve">600 </w:t>
      </w:r>
      <w:r>
        <w:rPr>
          <w:spacing w:val="0"/>
          <w:w w:val="100"/>
          <w:position w:val="0"/>
          <w:shd w:val="clear" w:color="auto" w:fill="auto"/>
          <w:lang w:val="en-US" w:eastAsia="en-US" w:bidi="en-US"/>
        </w:rPr>
        <w:t>asylum seekers,</w:t>
      </w:r>
    </w:p>
    <w:p>
      <w:pPr>
        <w:pStyle w:val="Style15"/>
        <w:keepNext w:val="0"/>
        <w:keepLines w:val="0"/>
        <w:framePr w:w="2789" w:h="2198" w:wrap="none" w:hAnchor="page" w:x="8837" w:y="5545"/>
        <w:widowControl w:val="0"/>
        <w:shd w:val="clear" w:color="auto" w:fill="auto"/>
        <w:bidi w:val="0"/>
        <w:spacing w:before="0" w:after="180"/>
        <w:ind w:left="0" w:right="0" w:firstLine="0"/>
        <w:jc w:val="both"/>
      </w:pPr>
      <w:r>
        <w:rPr>
          <w:spacing w:val="0"/>
          <w:w w:val="100"/>
          <w:position w:val="0"/>
          <w:shd w:val="clear" w:color="auto" w:fill="auto"/>
          <w:lang w:val="en-US" w:eastAsia="en-US" w:bidi="en-US"/>
        </w:rPr>
        <w:t>Around 15 persons were held in detention as end of 2015.</w:t>
      </w:r>
    </w:p>
    <w:p>
      <w:pPr>
        <w:pStyle w:val="Style15"/>
        <w:keepNext w:val="0"/>
        <w:keepLines w:val="0"/>
        <w:framePr w:w="2789" w:h="2198" w:wrap="none" w:hAnchor="page" w:x="8837" w:y="5545"/>
        <w:widowControl w:val="0"/>
        <w:shd w:val="clear" w:color="auto" w:fill="auto"/>
        <w:bidi w:val="0"/>
        <w:spacing w:before="0" w:after="0"/>
        <w:ind w:left="0" w:right="0" w:firstLine="0"/>
        <w:jc w:val="both"/>
      </w:pPr>
      <w:r>
        <w:rPr>
          <w:spacing w:val="0"/>
          <w:w w:val="100"/>
          <w:position w:val="0"/>
          <w:shd w:val="clear" w:color="auto" w:fill="auto"/>
          <w:lang w:val="en-US" w:eastAsia="en-US" w:bidi="en-US"/>
        </w:rPr>
        <w:t>At the end of 2015, the Mal</w:t>
        <w:softHyphen/>
        <w:t>tese Government issued a ‘strategy for the reception of asylum seekers and irregular migrants' ending automatic and mandatory detention for all asylum seekers.</w:t>
      </w:r>
    </w:p>
    <w:p>
      <w:pPr>
        <w:pStyle w:val="Style11"/>
        <w:keepNext w:val="0"/>
        <w:keepLines w:val="0"/>
        <w:framePr w:w="6667" w:h="293" w:wrap="none" w:hAnchor="page" w:x="1105" w:y="7907"/>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beneficiaries of protection and migrants resides in the </w:t>
      </w:r>
      <w:r>
        <w:rPr>
          <w:b/>
          <w:bCs/>
          <w:color w:val="007AC2"/>
          <w:spacing w:val="0"/>
          <w:w w:val="100"/>
          <w:position w:val="0"/>
          <w:shd w:val="clear" w:color="auto" w:fill="auto"/>
          <w:lang w:val="en-US" w:eastAsia="en-US" w:bidi="en-US"/>
        </w:rPr>
        <w:t>open centres</w:t>
      </w:r>
      <w:r>
        <w:rPr>
          <w:spacing w:val="0"/>
          <w:w w:val="100"/>
          <w:position w:val="0"/>
          <w:shd w:val="clear" w:color="auto" w:fill="auto"/>
          <w:lang w:val="en-US" w:eastAsia="en-US" w:bidi="en-US"/>
        </w:rPr>
        <w:t>.</w:t>
      </w:r>
    </w:p>
    <w:p>
      <w:pPr>
        <w:widowControl w:val="0"/>
        <w:spacing w:line="360" w:lineRule="exact"/>
      </w:pPr>
      <w:r>
        <w:drawing>
          <wp:anchor distT="0" distB="0" distL="0" distR="0" simplePos="0" relativeHeight="62914690" behindDoc="1" locked="0" layoutInCell="1" allowOverlap="1">
            <wp:simplePos x="0" y="0"/>
            <wp:positionH relativeFrom="page">
              <wp:posOffset>728345</wp:posOffset>
            </wp:positionH>
            <wp:positionV relativeFrom="margin">
              <wp:posOffset>0</wp:posOffset>
            </wp:positionV>
            <wp:extent cx="445135" cy="62801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45135" cy="628015"/>
                    </a:xfrm>
                    <a:prstGeom prst="rect"/>
                  </pic:spPr>
                </pic:pic>
              </a:graphicData>
            </a:graphic>
          </wp:anchor>
        </w:drawing>
      </w:r>
      <w:r>
        <w:drawing>
          <wp:anchor distT="633730" distB="0" distL="0" distR="0" simplePos="0" relativeHeight="62914691" behindDoc="1" locked="0" layoutInCell="1" allowOverlap="1">
            <wp:simplePos x="0" y="0"/>
            <wp:positionH relativeFrom="page">
              <wp:posOffset>2849880</wp:posOffset>
            </wp:positionH>
            <wp:positionV relativeFrom="margin">
              <wp:posOffset>1849755</wp:posOffset>
            </wp:positionV>
            <wp:extent cx="2407920" cy="124333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407920" cy="1243330"/>
                    </a:xfrm>
                    <a:prstGeom prst="rect"/>
                  </pic:spPr>
                </pic:pic>
              </a:graphicData>
            </a:graphic>
          </wp:anchor>
        </w:drawing>
      </w:r>
      <w:r>
        <w:drawing>
          <wp:anchor distT="0" distB="0" distL="0" distR="0" simplePos="0" relativeHeight="62914692" behindDoc="1" locked="0" layoutInCell="1" allowOverlap="1">
            <wp:simplePos x="0" y="0"/>
            <wp:positionH relativeFrom="page">
              <wp:posOffset>835025</wp:posOffset>
            </wp:positionH>
            <wp:positionV relativeFrom="margin">
              <wp:posOffset>3855720</wp:posOffset>
            </wp:positionV>
            <wp:extent cx="1249680" cy="85344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249680" cy="853440"/>
                    </a:xfrm>
                    <a:prstGeom prst="rect"/>
                  </pic:spPr>
                </pic:pic>
              </a:graphicData>
            </a:graphic>
          </wp:anchor>
        </w:drawing>
      </w:r>
      <w:r>
        <w:drawing>
          <wp:anchor distT="265430" distB="0" distL="0" distR="1962785" simplePos="0" relativeHeight="62914693" behindDoc="1" locked="0" layoutInCell="1" allowOverlap="1">
            <wp:simplePos x="0" y="0"/>
            <wp:positionH relativeFrom="page">
              <wp:posOffset>2782570</wp:posOffset>
            </wp:positionH>
            <wp:positionV relativeFrom="margin">
              <wp:posOffset>3785870</wp:posOffset>
            </wp:positionV>
            <wp:extent cx="2639695" cy="113411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2639695" cy="11341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7" w:line="1" w:lineRule="exact"/>
      </w:pPr>
    </w:p>
    <w:p>
      <w:pPr>
        <w:widowControl w:val="0"/>
        <w:spacing w:line="1" w:lineRule="exact"/>
        <w:sectPr>
          <w:footnotePr>
            <w:pos w:val="pageBottom"/>
            <w:numFmt w:val="decimal"/>
            <w:numRestart w:val="continuous"/>
          </w:footnotePr>
          <w:pgSz w:w="12744" w:h="17678"/>
          <w:pgMar w:top="941" w:left="797" w:right="807" w:bottom="170" w:header="513" w:footer="3" w:gutter="0"/>
          <w:pgNumType w:start="1"/>
          <w:cols w:space="720"/>
          <w:noEndnote/>
          <w:rtlGutter w:val="0"/>
          <w:docGrid w:linePitch="360"/>
        </w:sectPr>
      </w:pPr>
    </w:p>
    <w:p>
      <w:pPr>
        <w:widowControl w:val="0"/>
        <w:spacing w:line="1" w:lineRule="exact"/>
      </w:pPr>
      <w:r>
        <w:drawing>
          <wp:anchor distT="158750" distB="0" distL="0" distR="0" simplePos="0" relativeHeight="125829378" behindDoc="0" locked="0" layoutInCell="1" allowOverlap="1">
            <wp:simplePos x="0" y="0"/>
            <wp:positionH relativeFrom="page">
              <wp:posOffset>2770505</wp:posOffset>
            </wp:positionH>
            <wp:positionV relativeFrom="paragraph">
              <wp:posOffset>506095</wp:posOffset>
            </wp:positionV>
            <wp:extent cx="2340610" cy="163957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2340610" cy="16395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3465195</wp:posOffset>
                </wp:positionH>
                <wp:positionV relativeFrom="paragraph">
                  <wp:posOffset>347345</wp:posOffset>
                </wp:positionV>
                <wp:extent cx="1511935" cy="155575"/>
                <wp:wrapNone/>
                <wp:docPr id="11" name="Shape 11"/>
                <a:graphic xmlns:a="http://schemas.openxmlformats.org/drawingml/2006/main">
                  <a:graphicData uri="http://schemas.microsoft.com/office/word/2010/wordprocessingShape">
                    <wps:wsp>
                      <wps:cNvSpPr txBox="1"/>
                      <wps:spPr>
                        <a:xfrm>
                          <a:ext cx="1511935" cy="1555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Closed 6% Refugee Status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7" type="#_x0000_t202" style="position:absolute;margin-left:272.85000000000002pt;margin-top:27.350000000000001pt;width:119.05pt;height:12.25pt;z-index:251657729;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Closed 6% Refugee Status</w:t>
                      </w:r>
                    </w:p>
                  </w:txbxContent>
                </v:textbox>
                <w10:wrap anchorx="page"/>
              </v:shape>
            </w:pict>
          </mc:Fallback>
        </mc:AlternateContent>
      </w:r>
      <w:r>
        <w:drawing>
          <wp:anchor distT="0" distB="0" distL="114300" distR="114300" simplePos="0" relativeHeight="125829379" behindDoc="0" locked="0" layoutInCell="1" allowOverlap="1">
            <wp:simplePos x="0" y="0"/>
            <wp:positionH relativeFrom="page">
              <wp:posOffset>5507990</wp:posOffset>
            </wp:positionH>
            <wp:positionV relativeFrom="paragraph">
              <wp:posOffset>631190</wp:posOffset>
            </wp:positionV>
            <wp:extent cx="219710" cy="1158240"/>
            <wp:wrapSquare wrapText="right"/>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219710" cy="1158240"/>
                    </a:xfrm>
                    <a:prstGeom prst="rect"/>
                  </pic:spPr>
                </pic:pic>
              </a:graphicData>
            </a:graphic>
          </wp:anchor>
        </w:drawing>
      </w:r>
    </w:p>
    <w:p>
      <w:pPr>
        <w:pStyle w:val="Style8"/>
        <w:keepNext/>
        <w:keepLines/>
        <w:widowControl w:val="0"/>
        <w:shd w:val="clear" w:color="auto" w:fill="auto"/>
        <w:bidi w:val="0"/>
        <w:spacing w:before="0" w:after="0" w:line="240" w:lineRule="auto"/>
        <w:ind w:left="0" w:right="0" w:firstLine="0"/>
        <w:jc w:val="left"/>
      </w:pPr>
      <w:bookmarkStart w:id="6" w:name="bookmark6"/>
      <w:bookmarkStart w:id="7" w:name="bookmark7"/>
      <w:r>
        <w:rPr>
          <w:spacing w:val="0"/>
          <w:w w:val="100"/>
          <w:position w:val="0"/>
          <w:shd w:val="clear" w:color="auto" w:fill="auto"/>
          <w:lang w:val="en-US" w:eastAsia="en-US" w:bidi="en-US"/>
        </w:rPr>
        <w:t>Protection</w:t>
      </w:r>
      <w:bookmarkEnd w:id="6"/>
      <w:bookmarkEnd w:id="7"/>
    </w:p>
    <w:p>
      <w:pPr>
        <w:pStyle w:val="Style8"/>
        <w:keepNext/>
        <w:keepLines/>
        <w:widowControl w:val="0"/>
        <w:shd w:val="clear" w:color="auto" w:fill="auto"/>
        <w:bidi w:val="0"/>
        <w:spacing w:before="0" w:after="0" w:line="240" w:lineRule="auto"/>
        <w:ind w:left="0" w:right="0" w:firstLine="0"/>
        <w:jc w:val="left"/>
      </w:pPr>
      <w:bookmarkStart w:id="8" w:name="bookmark8"/>
      <w:bookmarkStart w:id="9" w:name="bookmark9"/>
      <w:r>
        <w:rPr>
          <w:color w:val="231F20"/>
          <w:spacing w:val="0"/>
          <w:w w:val="100"/>
          <w:position w:val="0"/>
          <w:shd w:val="clear" w:color="auto" w:fill="auto"/>
          <w:lang w:val="en-US" w:eastAsia="en-US" w:bidi="en-US"/>
        </w:rPr>
        <w:t>81%</w:t>
      </w:r>
      <w:bookmarkEnd w:id="8"/>
      <w:bookmarkEnd w:id="9"/>
    </w:p>
    <w:p>
      <w:pPr>
        <w:pStyle w:val="Style11"/>
        <w:keepNext w:val="0"/>
        <w:keepLines w:val="0"/>
        <w:widowControl w:val="0"/>
        <w:shd w:val="clear" w:color="auto" w:fill="auto"/>
        <w:bidi w:val="0"/>
        <w:spacing w:before="0" w:after="220" w:line="290" w:lineRule="auto"/>
        <w:ind w:left="0" w:right="0" w:firstLine="0"/>
        <w:jc w:val="left"/>
      </w:pPr>
      <w:r>
        <w:rPr>
          <w:spacing w:val="0"/>
          <w:w w:val="100"/>
          <w:position w:val="0"/>
          <w:sz w:val="19"/>
          <w:szCs w:val="19"/>
          <w:shd w:val="clear" w:color="auto" w:fill="auto"/>
          <w:lang w:val="en-US" w:eastAsia="en-US" w:bidi="en-US"/>
        </w:rPr>
        <w:t xml:space="preserve">of all asylum seekers were granted international </w:t>
      </w:r>
      <w:r>
        <w:rPr>
          <w:b/>
          <w:bCs/>
          <w:color w:val="007AC2"/>
          <w:spacing w:val="0"/>
          <w:w w:val="100"/>
          <w:position w:val="0"/>
          <w:sz w:val="19"/>
          <w:szCs w:val="19"/>
          <w:shd w:val="clear" w:color="auto" w:fill="auto"/>
          <w:lang w:val="en-US" w:eastAsia="en-US" w:bidi="en-US"/>
        </w:rPr>
        <w:t xml:space="preserve">protection </w:t>
      </w:r>
      <w:r>
        <w:rPr>
          <w:spacing w:val="0"/>
          <w:w w:val="100"/>
          <w:position w:val="0"/>
          <w:sz w:val="19"/>
          <w:szCs w:val="19"/>
          <w:shd w:val="clear" w:color="auto" w:fill="auto"/>
          <w:lang w:val="en-US" w:eastAsia="en-US" w:bidi="en-US"/>
        </w:rPr>
        <w:t>in Malta. A further 4% were granted complementary forms of protection</w:t>
      </w:r>
      <w:r>
        <w:rPr>
          <w:spacing w:val="0"/>
          <w:w w:val="100"/>
          <w:position w:val="0"/>
          <w:shd w:val="clear" w:color="auto" w:fill="auto"/>
          <w:lang w:val="en-US" w:eastAsia="en-US" w:bidi="en-US"/>
        </w:rPr>
        <w:t>.</w:t>
      </w:r>
    </w:p>
    <w:p>
      <w:pPr>
        <w:pStyle w:val="Style11"/>
        <w:keepNext w:val="0"/>
        <w:keepLines w:val="0"/>
        <w:widowControl w:val="0"/>
        <w:pBdr>
          <w:bottom w:val="single" w:sz="4" w:space="0" w:color="auto"/>
        </w:pBdr>
        <w:shd w:val="clear" w:color="auto" w:fill="auto"/>
        <w:bidi w:val="0"/>
        <w:spacing w:before="0" w:after="0"/>
        <w:ind w:left="0" w:right="0" w:firstLine="0"/>
        <w:jc w:val="left"/>
      </w:pPr>
      <w:r>
        <w:rPr>
          <w:spacing w:val="0"/>
          <w:w w:val="100"/>
          <w:position w:val="0"/>
          <w:shd w:val="clear" w:color="auto" w:fill="auto"/>
          <w:lang w:val="en-US" w:eastAsia="en-US" w:bidi="en-US"/>
        </w:rPr>
        <w:t>1,692 asylum applications were lodged with the Office of the Refu</w:t>
        <w:softHyphen/>
        <w:t>gee Commission in 2015</w:t>
      </w:r>
    </w:p>
    <w:p>
      <w:pPr>
        <w:spacing w:lineRule="exact" w:line="1"/>
        <w:rPr>
          <w:sz w:val="2"/>
          <w:szCs w:val="2"/>
        </w:rPr>
      </w:pPr>
      <w:r>
        <w:br w:type="column"/>
      </w:r>
    </w:p>
    <w:p>
      <w:pPr>
        <w:pStyle w:val="Style5"/>
        <w:keepNext w:val="0"/>
        <w:keepLines w:val="0"/>
        <w:widowControl w:val="0"/>
        <w:shd w:val="clear" w:color="auto" w:fill="auto"/>
        <w:bidi w:val="0"/>
        <w:spacing w:before="0" w:after="140" w:line="240" w:lineRule="auto"/>
        <w:ind w:left="0" w:right="0" w:firstLine="0"/>
        <w:jc w:val="left"/>
        <w:rPr>
          <w:sz w:val="15"/>
          <w:szCs w:val="15"/>
        </w:rPr>
      </w:pPr>
      <w:r>
        <w:rPr>
          <w:spacing w:val="0"/>
          <w:w w:val="100"/>
          <w:position w:val="0"/>
          <w:sz w:val="16"/>
          <w:szCs w:val="16"/>
          <w:shd w:val="clear" w:color="auto" w:fill="auto"/>
          <w:lang w:val="en-US" w:eastAsia="en-US" w:bidi="en-US"/>
        </w:rPr>
        <w:t xml:space="preserve">International Protection by nationality: </w:t>
      </w:r>
      <w:r>
        <w:rPr>
          <w:spacing w:val="0"/>
          <w:w w:val="100"/>
          <w:position w:val="0"/>
          <w:sz w:val="15"/>
          <w:szCs w:val="15"/>
          <w:shd w:val="clear" w:color="auto" w:fill="auto"/>
          <w:lang w:val="en-US" w:eastAsia="en-US" w:bidi="en-US"/>
        </w:rPr>
        <w:t>(Refugee Status + Subsidiary Protection)</w:t>
      </w:r>
    </w:p>
    <w:p>
      <w:pPr>
        <w:pStyle w:val="Style5"/>
        <w:keepNext w:val="0"/>
        <w:keepLines w:val="0"/>
        <w:widowControl w:val="0"/>
        <w:shd w:val="clear" w:color="auto" w:fill="auto"/>
        <w:bidi w:val="0"/>
        <w:spacing w:before="0" w:after="0" w:line="240" w:lineRule="auto"/>
        <w:ind w:left="0" w:right="0" w:firstLine="180"/>
        <w:jc w:val="left"/>
        <w:rPr>
          <w:sz w:val="32"/>
          <w:szCs w:val="32"/>
        </w:rPr>
      </w:pPr>
      <w:r>
        <w:rPr>
          <w:rFonts w:ascii="Times New Roman" w:eastAsia="Times New Roman" w:hAnsi="Times New Roman" w:cs="Times New Roman"/>
          <w:b/>
          <w:bCs/>
          <w:color w:val="007AC2"/>
          <w:spacing w:val="0"/>
          <w:w w:val="100"/>
          <w:position w:val="0"/>
          <w:sz w:val="32"/>
          <w:szCs w:val="32"/>
          <w:shd w:val="clear" w:color="auto" w:fill="auto"/>
          <w:lang w:val="en-US" w:eastAsia="en-US" w:bidi="en-US"/>
        </w:rPr>
        <w:t>Libya 68%</w:t>
      </w:r>
    </w:p>
    <w:p>
      <w:pPr>
        <w:pStyle w:val="Style30"/>
        <w:keepNext w:val="0"/>
        <w:keepLines w:val="0"/>
        <w:widowControl w:val="0"/>
        <w:shd w:val="clear" w:color="auto" w:fill="auto"/>
        <w:bidi w:val="0"/>
        <w:spacing w:before="0" w:after="80" w:line="276" w:lineRule="auto"/>
        <w:ind w:left="0" w:right="360" w:firstLine="0"/>
        <w:jc w:val="right"/>
        <w:rPr>
          <w:sz w:val="15"/>
          <w:szCs w:val="15"/>
        </w:rPr>
      </w:pPr>
      <w:r>
        <w:rPr>
          <w:b/>
          <w:bCs/>
          <w:color w:val="5A4A42"/>
          <w:spacing w:val="0"/>
          <w:w w:val="100"/>
          <w:position w:val="0"/>
          <w:sz w:val="14"/>
          <w:szCs w:val="14"/>
          <w:shd w:val="clear" w:color="auto" w:fill="auto"/>
          <w:lang w:val="en-US" w:eastAsia="en-US" w:bidi="en-US"/>
        </w:rPr>
        <w:t xml:space="preserve">Some 1,795 </w:t>
      </w:r>
      <w:r>
        <w:rPr>
          <w:color w:val="5A4A42"/>
          <w:spacing w:val="0"/>
          <w:w w:val="100"/>
          <w:position w:val="0"/>
          <w:sz w:val="14"/>
          <w:szCs w:val="14"/>
          <w:shd w:val="clear" w:color="auto" w:fill="auto"/>
          <w:lang w:val="en-US" w:eastAsia="en-US" w:bidi="en-US"/>
        </w:rPr>
        <w:t xml:space="preserve">asylum applications were decided by the Office of the Refugee Commission in 2015. </w:t>
      </w:r>
      <w:r>
        <w:rPr>
          <w:color w:val="5A4A42"/>
          <w:spacing w:val="0"/>
          <w:w w:val="100"/>
          <w:position w:val="0"/>
          <w:sz w:val="15"/>
          <w:szCs w:val="15"/>
          <w:shd w:val="clear" w:color="auto" w:fill="auto"/>
          <w:lang w:val="en-US" w:eastAsia="en-US" w:bidi="en-US"/>
        </w:rPr>
        <w:t>Numbers reflect first time asylum applications.</w:t>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Syria 19%</w:t>
      </w:r>
    </w:p>
    <w:p>
      <w:pPr>
        <w:pStyle w:val="Style35"/>
        <w:keepNext w:val="0"/>
        <w:keepLines w:val="0"/>
        <w:widowControl w:val="0"/>
        <w:shd w:val="clear" w:color="auto" w:fill="auto"/>
        <w:bidi w:val="0"/>
        <w:spacing w:before="0" w:after="0" w:line="480" w:lineRule="auto"/>
        <w:ind w:left="0" w:right="600" w:firstLine="0"/>
        <w:jc w:val="right"/>
      </w:pPr>
      <w:r>
        <w:rPr>
          <w:spacing w:val="0"/>
          <w:w w:val="100"/>
          <w:position w:val="0"/>
          <w:shd w:val="clear" w:color="auto" w:fill="auto"/>
          <w:lang w:val="en-US" w:eastAsia="en-US" w:bidi="en-US"/>
        </w:rPr>
        <w:t>Other 13% U Qj</w:t>
      </w:r>
    </w:p>
    <w:p>
      <w:pPr>
        <w:pStyle w:val="Style30"/>
        <w:keepNext w:val="0"/>
        <w:keepLines w:val="0"/>
        <w:widowControl w:val="0"/>
        <w:shd w:val="clear" w:color="auto" w:fill="auto"/>
        <w:bidi w:val="0"/>
        <w:spacing w:before="0" w:after="0" w:line="266" w:lineRule="auto"/>
        <w:ind w:left="0" w:right="0" w:firstLine="0"/>
        <w:jc w:val="left"/>
        <w:rPr>
          <w:sz w:val="15"/>
          <w:szCs w:val="15"/>
        </w:rPr>
        <w:sectPr>
          <w:footnotePr>
            <w:pos w:val="pageBottom"/>
            <w:numFmt w:val="decimal"/>
            <w:numRestart w:val="continuous"/>
          </w:footnotePr>
          <w:type w:val="continuous"/>
          <w:pgSz w:w="12744" w:h="17678"/>
          <w:pgMar w:top="941" w:left="1066" w:right="1148" w:bottom="170" w:header="0" w:footer="3" w:gutter="0"/>
          <w:cols w:num="2" w:space="3993"/>
          <w:noEndnote/>
          <w:rtlGutter w:val="0"/>
          <w:docGrid w:linePitch="360"/>
        </w:sectPr>
      </w:pPr>
      <w:r>
        <w:rPr>
          <w:spacing w:val="0"/>
          <w:w w:val="100"/>
          <w:position w:val="0"/>
          <w:sz w:val="15"/>
          <w:szCs w:val="15"/>
          <w:shd w:val="clear" w:color="auto" w:fill="auto"/>
          <w:lang w:val="en-US" w:eastAsia="en-US" w:bidi="en-US"/>
        </w:rPr>
        <w:t>The Refugee Appeals Board received 295 appeal application as end of year. 11 individu</w:t>
        <w:softHyphen/>
        <w:t>als were granted international protection.</w:t>
      </w:r>
    </w:p>
    <w:p>
      <w:pPr>
        <w:widowControl w:val="0"/>
        <w:spacing w:before="17" w:after="17" w:line="240" w:lineRule="exact"/>
        <w:rPr>
          <w:sz w:val="19"/>
          <w:szCs w:val="19"/>
        </w:rPr>
      </w:pPr>
    </w:p>
    <w:p>
      <w:pPr>
        <w:widowControl w:val="0"/>
        <w:spacing w:line="1" w:lineRule="exact"/>
        <w:sectPr>
          <w:footnotePr>
            <w:pos w:val="pageBottom"/>
            <w:numFmt w:val="decimal"/>
            <w:numRestart w:val="continuous"/>
          </w:footnotePr>
          <w:type w:val="continuous"/>
          <w:pgSz w:w="12744" w:h="17678"/>
          <w:pgMar w:top="941" w:left="0" w:right="0" w:bottom="170" w:header="0" w:footer="3" w:gutter="0"/>
          <w:cols w:space="720"/>
          <w:noEndnote/>
          <w:rtlGutter w:val="0"/>
          <w:docGrid w:linePitch="360"/>
        </w:sectPr>
      </w:pPr>
    </w:p>
    <w:p>
      <w:pPr>
        <w:pStyle w:val="Style8"/>
        <w:keepNext/>
        <w:keepLines/>
        <w:widowControl w:val="0"/>
        <w:shd w:val="clear" w:color="auto" w:fill="auto"/>
        <w:bidi w:val="0"/>
        <w:spacing w:before="0" w:after="60" w:line="240" w:lineRule="auto"/>
        <w:ind w:left="0" w:right="0" w:firstLine="0"/>
        <w:jc w:val="left"/>
      </w:pPr>
      <w:bookmarkStart w:id="10" w:name="bookmark10"/>
      <w:bookmarkStart w:id="11" w:name="bookmark11"/>
      <w:r>
        <w:rPr>
          <w:spacing w:val="0"/>
          <w:w w:val="100"/>
          <w:position w:val="0"/>
          <w:shd w:val="clear" w:color="auto" w:fill="auto"/>
          <w:lang w:val="en-US" w:eastAsia="en-US" w:bidi="en-US"/>
        </w:rPr>
        <w:t>Solutions</w:t>
      </w:r>
      <w:bookmarkEnd w:id="10"/>
      <w:bookmarkEnd w:id="11"/>
    </w:p>
    <w:p>
      <w:pPr>
        <w:pStyle w:val="Style11"/>
        <w:keepNext w:val="0"/>
        <w:keepLines w:val="0"/>
        <w:widowControl w:val="0"/>
        <w:shd w:val="clear" w:color="auto" w:fill="auto"/>
        <w:bidi w:val="0"/>
        <w:spacing w:before="0" w:after="120"/>
        <w:ind w:left="0" w:right="0" w:firstLine="0"/>
        <w:jc w:val="both"/>
      </w:pPr>
      <w:r>
        <w:rPr>
          <w:spacing w:val="0"/>
          <w:w w:val="100"/>
          <w:position w:val="0"/>
          <w:shd w:val="clear" w:color="auto" w:fill="auto"/>
          <w:lang w:val="en-US" w:eastAsia="en-US" w:bidi="en-US"/>
        </w:rPr>
        <w:t xml:space="preserve">UNHCR estimates that less than </w:t>
      </w:r>
      <w:r>
        <w:rPr>
          <w:rFonts w:ascii="Times New Roman" w:eastAsia="Times New Roman" w:hAnsi="Times New Roman" w:cs="Times New Roman"/>
          <w:b/>
          <w:bCs/>
          <w:color w:val="007AC2"/>
          <w:spacing w:val="0"/>
          <w:w w:val="100"/>
          <w:position w:val="0"/>
          <w:sz w:val="32"/>
          <w:szCs w:val="32"/>
          <w:shd w:val="clear" w:color="auto" w:fill="auto"/>
          <w:lang w:val="en-US" w:eastAsia="en-US" w:bidi="en-US"/>
        </w:rPr>
        <w:t xml:space="preserve">30% </w:t>
      </w:r>
      <w:r>
        <w:rPr>
          <w:spacing w:val="0"/>
          <w:w w:val="100"/>
          <w:position w:val="0"/>
          <w:shd w:val="clear" w:color="auto" w:fill="auto"/>
          <w:lang w:val="en-US" w:eastAsia="en-US" w:bidi="en-US"/>
        </w:rPr>
        <w:t>of the over 19,000 individuals who arrived by boat since 2002 remain in Malta.</w:t>
      </w:r>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Beneficiaries of protection have a right to travel doc</w:t>
        <w:softHyphen/>
        <w:t>uments and many opt to leave the country on their own initiative. Some are transferred back to Malta under the Dublin Regulation framework.</w:t>
      </w:r>
    </w:p>
    <w:p>
      <w:pPr>
        <w:spacing w:lineRule="exact" w:line="1"/>
        <w:rPr>
          <w:sz w:val="2"/>
          <w:szCs w:val="2"/>
        </w:rPr>
      </w:pPr>
      <w:r>
        <w:br w:type="column"/>
      </w:r>
    </w:p>
    <w:p>
      <w:pPr>
        <w:pStyle w:val="Style11"/>
        <w:keepNext w:val="0"/>
        <w:keepLines w:val="0"/>
        <w:widowControl w:val="0"/>
        <w:numPr>
          <w:ilvl w:val="0"/>
          <w:numId w:val="1"/>
        </w:numPr>
        <w:shd w:val="clear" w:color="auto" w:fill="auto"/>
        <w:tabs>
          <w:tab w:pos="294" w:val="left"/>
        </w:tabs>
        <w:bidi w:val="0"/>
        <w:spacing w:before="0" w:after="0" w:line="209" w:lineRule="auto"/>
        <w:ind w:left="300" w:right="0" w:hanging="300"/>
        <w:jc w:val="left"/>
      </w:pPr>
      <w:r>
        <w:rPr>
          <w:rFonts w:ascii="Times New Roman" w:eastAsia="Times New Roman" w:hAnsi="Times New Roman" w:cs="Times New Roman"/>
          <w:b/>
          <w:bCs/>
          <w:color w:val="007AC2"/>
          <w:spacing w:val="0"/>
          <w:w w:val="100"/>
          <w:position w:val="0"/>
          <w:sz w:val="32"/>
          <w:szCs w:val="32"/>
          <w:shd w:val="clear" w:color="auto" w:fill="auto"/>
          <w:lang w:val="en-US" w:eastAsia="en-US" w:bidi="en-US"/>
        </w:rPr>
        <w:t xml:space="preserve">568 </w:t>
      </w:r>
      <w:r>
        <w:rPr>
          <w:spacing w:val="0"/>
          <w:w w:val="100"/>
          <w:position w:val="0"/>
          <w:shd w:val="clear" w:color="auto" w:fill="auto"/>
          <w:lang w:val="en-US" w:eastAsia="en-US" w:bidi="en-US"/>
        </w:rPr>
        <w:t xml:space="preserve">refugees were </w:t>
      </w:r>
      <w:r>
        <w:rPr>
          <w:b/>
          <w:bCs/>
          <w:spacing w:val="0"/>
          <w:w w:val="100"/>
          <w:position w:val="0"/>
          <w:shd w:val="clear" w:color="auto" w:fill="auto"/>
          <w:lang w:val="en-US" w:eastAsia="en-US" w:bidi="en-US"/>
        </w:rPr>
        <w:t xml:space="preserve">resettled </w:t>
      </w:r>
      <w:r>
        <w:rPr>
          <w:spacing w:val="0"/>
          <w:w w:val="100"/>
          <w:position w:val="0"/>
          <w:shd w:val="clear" w:color="auto" w:fill="auto"/>
          <w:lang w:val="en-US" w:eastAsia="en-US" w:bidi="en-US"/>
        </w:rPr>
        <w:t>to the United States of America in 2015.</w:t>
      </w:r>
    </w:p>
    <w:p>
      <w:pPr>
        <w:pStyle w:val="Style11"/>
        <w:keepNext w:val="0"/>
        <w:keepLines w:val="0"/>
        <w:widowControl w:val="0"/>
        <w:shd w:val="clear" w:color="auto" w:fill="auto"/>
        <w:bidi w:val="0"/>
        <w:spacing w:before="0" w:after="0"/>
        <w:ind w:left="300" w:right="0" w:firstLine="0"/>
        <w:jc w:val="left"/>
        <w:rPr>
          <w:sz w:val="22"/>
          <w:szCs w:val="22"/>
        </w:rPr>
      </w:pPr>
      <w:r>
        <w:rPr>
          <w:spacing w:val="0"/>
          <w:w w:val="100"/>
          <w:position w:val="0"/>
          <w:sz w:val="20"/>
          <w:szCs w:val="20"/>
          <w:shd w:val="clear" w:color="auto" w:fill="auto"/>
          <w:lang w:val="en-US" w:eastAsia="en-US" w:bidi="en-US"/>
        </w:rPr>
        <w:t xml:space="preserve">Around </w:t>
      </w:r>
      <w:r>
        <w:rPr>
          <w:color w:val="007AC2"/>
          <w:spacing w:val="0"/>
          <w:w w:val="100"/>
          <w:position w:val="0"/>
          <w:sz w:val="20"/>
          <w:szCs w:val="20"/>
          <w:shd w:val="clear" w:color="auto" w:fill="auto"/>
          <w:lang w:val="en-US" w:eastAsia="en-US" w:bidi="en-US"/>
        </w:rPr>
        <w:t xml:space="preserve">3,830 </w:t>
      </w:r>
      <w:r>
        <w:rPr>
          <w:spacing w:val="0"/>
          <w:w w:val="100"/>
          <w:position w:val="0"/>
          <w:sz w:val="22"/>
          <w:szCs w:val="22"/>
          <w:shd w:val="clear" w:color="auto" w:fill="auto"/>
          <w:lang w:val="en-US" w:eastAsia="en-US" w:bidi="en-US"/>
        </w:rPr>
        <w:t>beneficiaries of protection have been resettled/relocated since 2005 to the U.S. and the E.U.</w:t>
      </w:r>
    </w:p>
    <w:p>
      <w:pPr>
        <w:pStyle w:val="Style11"/>
        <w:keepNext w:val="0"/>
        <w:keepLines w:val="0"/>
        <w:widowControl w:val="0"/>
        <w:numPr>
          <w:ilvl w:val="0"/>
          <w:numId w:val="1"/>
        </w:numPr>
        <w:shd w:val="clear" w:color="auto" w:fill="auto"/>
        <w:tabs>
          <w:tab w:pos="298" w:val="left"/>
        </w:tabs>
        <w:bidi w:val="0"/>
        <w:spacing w:before="0" w:after="0"/>
        <w:ind w:left="300" w:right="0" w:hanging="300"/>
        <w:jc w:val="left"/>
        <w:rPr>
          <w:sz w:val="22"/>
          <w:szCs w:val="22"/>
        </w:rPr>
        <w:sectPr>
          <w:footnotePr>
            <w:pos w:val="pageBottom"/>
            <w:numFmt w:val="decimal"/>
            <w:numRestart w:val="continuous"/>
          </w:footnotePr>
          <w:type w:val="continuous"/>
          <w:pgSz w:w="12744" w:h="17678"/>
          <w:pgMar w:top="941" w:left="1080" w:right="1281" w:bottom="170" w:header="0" w:footer="3" w:gutter="0"/>
          <w:cols w:num="2" w:space="100"/>
          <w:noEndnote/>
          <w:rtlGutter w:val="0"/>
          <w:docGrid w:linePitch="360"/>
        </w:sectPr>
      </w:pPr>
      <w:r>
        <w:rPr>
          <w:b/>
          <w:bCs/>
          <w:color w:val="007AC2"/>
          <w:spacing w:val="0"/>
          <w:w w:val="100"/>
          <w:position w:val="0"/>
          <w:sz w:val="22"/>
          <w:szCs w:val="22"/>
          <w:shd w:val="clear" w:color="auto" w:fill="auto"/>
          <w:lang w:val="en-US" w:eastAsia="en-US" w:bidi="en-US"/>
        </w:rPr>
        <w:t xml:space="preserve">12 </w:t>
      </w:r>
      <w:r>
        <w:rPr>
          <w:spacing w:val="0"/>
          <w:w w:val="100"/>
          <w:position w:val="0"/>
          <w:sz w:val="22"/>
          <w:szCs w:val="22"/>
          <w:shd w:val="clear" w:color="auto" w:fill="auto"/>
          <w:lang w:val="en-US" w:eastAsia="en-US" w:bidi="en-US"/>
        </w:rPr>
        <w:t>individuals have returned home in 2015 through the Assisted Voluntary Return and Sustainable Re</w:t>
        <w:softHyphen/>
        <w:t xml:space="preserve">integration in the Country of Origin programme. 466 individuals returned home through </w:t>
      </w:r>
      <w:r>
        <w:rPr>
          <w:b/>
          <w:bCs/>
          <w:spacing w:val="0"/>
          <w:w w:val="100"/>
          <w:position w:val="0"/>
          <w:sz w:val="22"/>
          <w:szCs w:val="22"/>
          <w:shd w:val="clear" w:color="auto" w:fill="auto"/>
          <w:lang w:val="en-US" w:eastAsia="en-US" w:bidi="en-US"/>
        </w:rPr>
        <w:t xml:space="preserve">voluntary repatriation </w:t>
      </w:r>
      <w:r>
        <w:rPr>
          <w:spacing w:val="0"/>
          <w:w w:val="100"/>
          <w:position w:val="0"/>
          <w:sz w:val="22"/>
          <w:szCs w:val="22"/>
          <w:shd w:val="clear" w:color="auto" w:fill="auto"/>
          <w:lang w:val="en-US" w:eastAsia="en-US" w:bidi="en-US"/>
        </w:rPr>
        <w:t>programmes between 2009 and 2014.</w:t>
      </w:r>
    </w:p>
    <w:p>
      <w:pPr>
        <w:widowControl w:val="0"/>
        <w:spacing w:line="89" w:lineRule="exact"/>
        <w:rPr>
          <w:sz w:val="7"/>
          <w:szCs w:val="7"/>
        </w:rPr>
      </w:pPr>
    </w:p>
    <w:p>
      <w:pPr>
        <w:widowControl w:val="0"/>
        <w:spacing w:line="1" w:lineRule="exact"/>
        <w:sectPr>
          <w:footnotePr>
            <w:pos w:val="pageBottom"/>
            <w:numFmt w:val="decimal"/>
            <w:numRestart w:val="continuous"/>
          </w:footnotePr>
          <w:type w:val="continuous"/>
          <w:pgSz w:w="12744" w:h="17678"/>
          <w:pgMar w:top="941" w:left="0" w:right="0" w:bottom="170" w:header="0" w:footer="3" w:gutter="0"/>
          <w:cols w:space="720"/>
          <w:noEndnote/>
          <w:rtlGutter w:val="0"/>
          <w:docGrid w:linePitch="360"/>
        </w:sectPr>
      </w:pPr>
    </w:p>
    <w:p>
      <w:pPr>
        <w:pStyle w:val="Style5"/>
        <w:keepNext w:val="0"/>
        <w:keepLines w:val="0"/>
        <w:widowControl w:val="0"/>
        <w:shd w:val="clear" w:color="auto" w:fill="auto"/>
        <w:bidi w:val="0"/>
        <w:spacing w:before="0" w:after="80" w:line="293" w:lineRule="auto"/>
        <w:ind w:left="0" w:right="0" w:firstLine="0"/>
        <w:jc w:val="center"/>
        <w:rPr>
          <w:sz w:val="12"/>
          <w:szCs w:val="12"/>
        </w:rPr>
      </w:pPr>
      <w:r>
        <w:rPr>
          <w:b/>
          <w:bCs/>
          <w:spacing w:val="0"/>
          <w:w w:val="100"/>
          <w:position w:val="0"/>
          <w:sz w:val="12"/>
          <w:szCs w:val="12"/>
          <w:shd w:val="clear" w:color="auto" w:fill="auto"/>
          <w:lang w:val="en-US" w:eastAsia="en-US" w:bidi="en-US"/>
        </w:rPr>
        <w:t xml:space="preserve">Source: </w:t>
      </w:r>
      <w:r>
        <w:rPr>
          <w:spacing w:val="0"/>
          <w:w w:val="100"/>
          <w:position w:val="0"/>
          <w:sz w:val="12"/>
          <w:szCs w:val="12"/>
          <w:shd w:val="clear" w:color="auto" w:fill="auto"/>
          <w:lang w:val="en-US" w:eastAsia="en-US" w:bidi="en-US"/>
        </w:rPr>
        <w:t>Immigration Police, Office of the Refugee Commissioner, Refugee Appeals Board, AWAS, IOM, National Statistics Office, UNHCR. For the official statistics please contact the relevant authorities.</w:t>
        <w:br/>
        <w:t>While every effort has been made to ensure that all statistical information is accurately presented, for official statistics please refer to the original sources. All figures are rounded up.</w:t>
      </w:r>
    </w:p>
    <w:p>
      <w:pPr>
        <w:pStyle w:val="Style30"/>
        <w:keepNext w:val="0"/>
        <w:keepLines w:val="0"/>
        <w:widowControl w:val="0"/>
        <w:shd w:val="clear" w:color="auto" w:fill="auto"/>
        <w:bidi w:val="0"/>
        <w:spacing w:before="0" w:after="0" w:line="240" w:lineRule="auto"/>
        <w:ind w:left="5260" w:right="0" w:firstLine="0"/>
        <w:jc w:val="both"/>
        <w:rPr>
          <w:sz w:val="13"/>
          <w:szCs w:val="13"/>
        </w:rPr>
        <w:sectPr>
          <w:footnotePr>
            <w:pos w:val="pageBottom"/>
            <w:numFmt w:val="decimal"/>
            <w:numRestart w:val="continuous"/>
          </w:footnotePr>
          <w:type w:val="continuous"/>
          <w:pgSz w:w="12744" w:h="17678"/>
          <w:pgMar w:top="941" w:left="797" w:right="807" w:bottom="170" w:header="0" w:footer="3" w:gutter="0"/>
          <w:cols w:space="720"/>
          <w:noEndnote/>
          <w:rtlGutter w:val="0"/>
          <w:docGrid w:linePitch="360"/>
        </w:sectPr>
      </w:pPr>
      <w:r>
        <w:fldChar w:fldCharType="begin"/>
      </w:r>
      <w:r>
        <w:rPr/>
        <w:instrText> HYPERLINK "http://www.unhcr.org.mt" </w:instrText>
      </w:r>
      <w:r>
        <w:fldChar w:fldCharType="separate"/>
      </w:r>
      <w:r>
        <w:rPr>
          <w:spacing w:val="0"/>
          <w:w w:val="100"/>
          <w:position w:val="0"/>
          <w:sz w:val="13"/>
          <w:szCs w:val="13"/>
          <w:shd w:val="clear" w:color="auto" w:fill="auto"/>
          <w:lang w:val="en-US" w:eastAsia="en-US" w:bidi="en-US"/>
        </w:rPr>
        <w:t>www.unhcr.org.mt</w:t>
      </w:r>
      <w:r>
        <w:fldChar w:fldCharType="end"/>
      </w:r>
    </w:p>
    <w:p>
      <w:pPr>
        <w:pStyle w:val="Style8"/>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744" w:h="17678"/>
          <w:pgMar w:top="528" w:left="797" w:right="807" w:bottom="885" w:header="100" w:footer="3" w:gutter="0"/>
          <w:cols w:space="720"/>
          <w:noEndnote/>
          <w:rtlGutter w:val="0"/>
          <w:docGrid w:linePitch="360"/>
        </w:sectPr>
      </w:pPr>
      <w:bookmarkStart w:id="12" w:name="bookmark12"/>
      <w:bookmarkStart w:id="13" w:name="bookmark13"/>
      <w:r>
        <w:rPr>
          <w:color w:val="005FAF"/>
          <w:spacing w:val="0"/>
          <w:w w:val="100"/>
          <w:position w:val="0"/>
          <w:shd w:val="clear" w:color="auto" w:fill="auto"/>
          <w:lang w:val="en-US" w:eastAsia="en-US" w:bidi="en-US"/>
        </w:rPr>
        <w:t>Glossary</w:t>
      </w:r>
      <w:bookmarkEnd w:id="12"/>
      <w:bookmarkEnd w:id="13"/>
    </w:p>
    <w:p>
      <w:pPr>
        <w:pStyle w:val="Style30"/>
        <w:keepNext w:val="0"/>
        <w:keepLines w:val="0"/>
        <w:widowControl w:val="0"/>
        <w:shd w:val="clear" w:color="auto" w:fill="auto"/>
        <w:bidi w:val="0"/>
        <w:spacing w:before="0" w:after="0" w:line="257" w:lineRule="auto"/>
        <w:ind w:left="0" w:right="0" w:firstLine="0"/>
        <w:jc w:val="both"/>
      </w:pPr>
      <w:r>
        <w:rPr>
          <w:spacing w:val="0"/>
          <w:w w:val="100"/>
          <w:position w:val="0"/>
          <w:shd w:val="clear" w:color="auto" w:fill="auto"/>
          <w:lang w:val="en-US" w:eastAsia="en-US" w:bidi="en-US"/>
        </w:rPr>
        <w:t xml:space="preserve">A </w:t>
      </w:r>
      <w:r>
        <w:rPr>
          <w:color w:val="005FAF"/>
          <w:spacing w:val="0"/>
          <w:w w:val="100"/>
          <w:position w:val="0"/>
          <w:sz w:val="26"/>
          <w:szCs w:val="26"/>
          <w:shd w:val="clear" w:color="auto" w:fill="auto"/>
          <w:lang w:val="en-US" w:eastAsia="en-US" w:bidi="en-US"/>
        </w:rPr>
        <w:t xml:space="preserve">Refugee </w:t>
      </w:r>
      <w:r>
        <w:rPr>
          <w:spacing w:val="0"/>
          <w:w w:val="100"/>
          <w:position w:val="0"/>
          <w:shd w:val="clear" w:color="auto" w:fill="auto"/>
          <w:lang w:val="en-US" w:eastAsia="en-US" w:bidi="en-US"/>
        </w:rPr>
        <w:t>according to the 1951 Convention (and also Maltese legislation) is a person who owing to a well-founded fear of being persecuted for reasons of race, religion, nationality, membership of a particular social group or political opinion, is outside the country of his nationality or habitual residence and is not able to, or because of such fear, is not willing to avail himself of the protection of that country.</w:t>
      </w:r>
    </w:p>
    <w:p>
      <w:pPr>
        <w:pStyle w:val="Style30"/>
        <w:keepNext w:val="0"/>
        <w:keepLines w:val="0"/>
        <w:widowControl w:val="0"/>
        <w:shd w:val="clear" w:color="auto" w:fill="auto"/>
        <w:bidi w:val="0"/>
        <w:spacing w:before="0" w:after="0" w:line="257" w:lineRule="auto"/>
        <w:ind w:left="0" w:right="0" w:firstLine="0"/>
        <w:jc w:val="both"/>
        <w:sectPr>
          <w:footnotePr>
            <w:pos w:val="pageBottom"/>
            <w:numFmt w:val="decimal"/>
            <w:numRestart w:val="continuous"/>
          </w:footnotePr>
          <w:type w:val="continuous"/>
          <w:pgSz w:w="12744" w:h="17678"/>
          <w:pgMar w:top="528" w:left="826" w:right="835" w:bottom="885" w:header="0" w:footer="3" w:gutter="0"/>
          <w:cols w:num="2" w:space="100"/>
          <w:noEndnote/>
          <w:rtlGutter w:val="0"/>
          <w:docGrid w:linePitch="360"/>
        </w:sectPr>
      </w:pPr>
      <w:r>
        <w:rPr>
          <w:color w:val="005FAF"/>
          <w:spacing w:val="0"/>
          <w:w w:val="100"/>
          <w:position w:val="0"/>
          <w:sz w:val="26"/>
          <w:szCs w:val="26"/>
          <w:shd w:val="clear" w:color="auto" w:fill="auto"/>
          <w:lang w:val="en-US" w:eastAsia="en-US" w:bidi="en-US"/>
        </w:rPr>
        <w:t xml:space="preserve">Subsidiary Protection </w:t>
      </w:r>
      <w:r>
        <w:rPr>
          <w:spacing w:val="0"/>
          <w:w w:val="100"/>
          <w:position w:val="0"/>
          <w:shd w:val="clear" w:color="auto" w:fill="auto"/>
          <w:lang w:val="en-US" w:eastAsia="en-US" w:bidi="en-US"/>
        </w:rPr>
        <w:t>is a form of complimentary protec</w:t>
        <w:softHyphen/>
        <w:t>tion given to those persons who, if returned to their country of origin, would suffer serious harm (death penalty or execution; torture or in</w:t>
        <w:softHyphen/>
        <w:t>human and degrading treatment/punishment; threat to life or person by reason of indiscriminate violence in situations of international or internal armed conflict).</w:t>
      </w:r>
    </w:p>
    <w:p>
      <w:pPr>
        <w:widowControl w:val="0"/>
        <w:spacing w:line="190" w:lineRule="exact"/>
        <w:rPr>
          <w:sz w:val="15"/>
          <w:szCs w:val="15"/>
        </w:rPr>
      </w:pPr>
    </w:p>
    <w:p>
      <w:pPr>
        <w:widowControl w:val="0"/>
        <w:spacing w:line="1" w:lineRule="exact"/>
        <w:sectPr>
          <w:footnotePr>
            <w:pos w:val="pageBottom"/>
            <w:numFmt w:val="decimal"/>
            <w:numRestart w:val="continuous"/>
          </w:footnotePr>
          <w:type w:val="continuous"/>
          <w:pgSz w:w="12744" w:h="17678"/>
          <w:pgMar w:top="528" w:left="0" w:right="0" w:bottom="528" w:header="0" w:footer="3" w:gutter="0"/>
          <w:cols w:space="720"/>
          <w:noEndnote/>
          <w:rtlGutter w:val="0"/>
          <w:docGrid w:linePitch="360"/>
        </w:sectPr>
      </w:pPr>
    </w:p>
    <w:p>
      <w:pPr>
        <w:pStyle w:val="Style30"/>
        <w:keepNext w:val="0"/>
        <w:keepLines w:val="0"/>
        <w:widowControl w:val="0"/>
        <w:shd w:val="clear" w:color="auto" w:fill="auto"/>
        <w:bidi w:val="0"/>
        <w:spacing w:before="0" w:line="257" w:lineRule="auto"/>
        <w:ind w:left="0" w:right="0" w:firstLine="0"/>
        <w:jc w:val="both"/>
      </w:pPr>
      <w:r>
        <w:rPr>
          <w:spacing w:val="0"/>
          <w:w w:val="100"/>
          <w:position w:val="0"/>
          <w:sz w:val="18"/>
          <w:szCs w:val="18"/>
          <w:shd w:val="clear" w:color="auto" w:fill="auto"/>
          <w:lang w:val="en-US" w:eastAsia="en-US" w:bidi="en-US"/>
        </w:rPr>
        <w:t xml:space="preserve">An </w:t>
      </w:r>
      <w:r>
        <w:rPr>
          <w:color w:val="005FAF"/>
          <w:spacing w:val="0"/>
          <w:w w:val="100"/>
          <w:position w:val="0"/>
          <w:sz w:val="26"/>
          <w:szCs w:val="26"/>
          <w:shd w:val="clear" w:color="auto" w:fill="auto"/>
          <w:lang w:val="en-US" w:eastAsia="en-US" w:bidi="en-US"/>
        </w:rPr>
        <w:t xml:space="preserve">Asylum-Seeker </w:t>
      </w:r>
      <w:r>
        <w:rPr>
          <w:spacing w:val="0"/>
          <w:w w:val="100"/>
          <w:position w:val="0"/>
          <w:shd w:val="clear" w:color="auto" w:fill="auto"/>
          <w:lang w:val="en-US" w:eastAsia="en-US" w:bidi="en-US"/>
        </w:rPr>
        <w:t>is a person who is seeking international protection. In countries with individualized procedures, an asylum</w:t>
        <w:softHyphen/>
        <w:t>seeker is someone whose claim has not yet been finally decided on by the country in which he or she has submitted it. Not every asylum</w:t>
        <w:softHyphen/>
        <w:t>seeker will ultimately be recognized as a refugee (or given another form of protection), but every refugee is initially an asylum-seeker.</w:t>
      </w:r>
    </w:p>
    <w:p>
      <w:pPr>
        <w:pStyle w:val="Style30"/>
        <w:keepNext w:val="0"/>
        <w:keepLines w:val="0"/>
        <w:widowControl w:val="0"/>
        <w:shd w:val="clear" w:color="auto" w:fill="auto"/>
        <w:bidi w:val="0"/>
        <w:spacing w:before="0" w:after="380" w:line="240" w:lineRule="auto"/>
        <w:ind w:left="0" w:right="0" w:firstLine="0"/>
        <w:jc w:val="both"/>
      </w:pPr>
      <w:r>
        <w:rPr>
          <w:color w:val="005FAF"/>
          <w:spacing w:val="0"/>
          <w:w w:val="100"/>
          <w:position w:val="0"/>
          <w:sz w:val="26"/>
          <w:szCs w:val="26"/>
          <w:shd w:val="clear" w:color="auto" w:fill="auto"/>
          <w:lang w:val="en-US" w:eastAsia="en-US" w:bidi="en-US"/>
        </w:rPr>
        <w:t xml:space="preserve">Detention </w:t>
      </w:r>
      <w:r>
        <w:rPr>
          <w:spacing w:val="0"/>
          <w:w w:val="100"/>
          <w:position w:val="0"/>
          <w:shd w:val="clear" w:color="auto" w:fill="auto"/>
          <w:lang w:val="en-US" w:eastAsia="en-US" w:bidi="en-US"/>
        </w:rPr>
        <w:t>Detention is a restriction on freedom of movement, usually through enforced confinement and utilized as a last resort. The Maltese Government issued a ‘strategy for the reception of asy</w:t>
        <w:softHyphen/>
        <w:t>lum seekers and irregular migrants' ending automatic and mandatory detention for all asylum seekers.</w:t>
      </w:r>
    </w:p>
    <w:p>
      <w:pPr>
        <w:pStyle w:val="Style30"/>
        <w:keepNext w:val="0"/>
        <w:keepLines w:val="0"/>
        <w:widowControl w:val="0"/>
        <w:shd w:val="clear" w:color="auto" w:fill="auto"/>
        <w:bidi w:val="0"/>
        <w:spacing w:before="0" w:line="216" w:lineRule="auto"/>
        <w:ind w:left="0" w:right="0" w:firstLine="0"/>
        <w:jc w:val="both"/>
      </w:pPr>
      <w:r>
        <w:rPr>
          <w:color w:val="005FAF"/>
          <w:spacing w:val="0"/>
          <w:w w:val="100"/>
          <w:position w:val="0"/>
          <w:sz w:val="26"/>
          <w:szCs w:val="26"/>
          <w:shd w:val="clear" w:color="auto" w:fill="auto"/>
          <w:lang w:val="en-US" w:eastAsia="en-US" w:bidi="en-US"/>
        </w:rPr>
        <w:t xml:space="preserve">UNHCR does not </w:t>
      </w:r>
      <w:r>
        <w:rPr>
          <w:spacing w:val="0"/>
          <w:w w:val="100"/>
          <w:position w:val="0"/>
          <w:shd w:val="clear" w:color="auto" w:fill="auto"/>
          <w:lang w:val="en-US" w:eastAsia="en-US" w:bidi="en-US"/>
        </w:rPr>
        <w:t>consider it appropriate for any country to detain all asylum seekers who arrive without entry documents.</w:t>
      </w:r>
    </w:p>
    <w:p>
      <w:pPr>
        <w:pStyle w:val="Style30"/>
        <w:keepNext w:val="0"/>
        <w:keepLines w:val="0"/>
        <w:widowControl w:val="0"/>
        <w:shd w:val="clear" w:color="auto" w:fill="auto"/>
        <w:bidi w:val="0"/>
        <w:spacing w:before="0" w:line="283" w:lineRule="auto"/>
        <w:ind w:left="0" w:right="0" w:firstLine="0"/>
        <w:jc w:val="both"/>
      </w:pPr>
      <w:r>
        <w:rPr>
          <w:spacing w:val="0"/>
          <w:w w:val="100"/>
          <w:position w:val="0"/>
          <w:shd w:val="clear" w:color="auto" w:fill="auto"/>
          <w:lang w:val="en-US" w:eastAsia="en-US" w:bidi="en-US"/>
        </w:rPr>
        <w:t>For more on this point refer to the Guidelines on the Applicable Cri</w:t>
        <w:softHyphen/>
        <w:t xml:space="preserve">teria and Standards relating to the Detention of Asylum-Seekers and Alternatives to Detention (2012), available at: </w:t>
      </w:r>
      <w:r>
        <w:fldChar w:fldCharType="begin"/>
      </w:r>
      <w:r>
        <w:rPr/>
        <w:instrText> HYPERLINK "http://www.unhcr.org.mt" </w:instrText>
      </w:r>
      <w:r>
        <w:fldChar w:fldCharType="separate"/>
      </w:r>
      <w:r>
        <w:rPr>
          <w:spacing w:val="0"/>
          <w:w w:val="100"/>
          <w:position w:val="0"/>
          <w:shd w:val="clear" w:color="auto" w:fill="auto"/>
          <w:lang w:val="en-US" w:eastAsia="en-US" w:bidi="en-US"/>
        </w:rPr>
        <w:t>www.unhcr.org.mt</w:t>
      </w:r>
      <w:r>
        <w:fldChar w:fldCharType="end"/>
      </w:r>
      <w:r>
        <w:rPr>
          <w:spacing w:val="0"/>
          <w:w w:val="100"/>
          <w:position w:val="0"/>
          <w:shd w:val="clear" w:color="auto" w:fill="auto"/>
          <w:lang w:val="en-US" w:eastAsia="en-US" w:bidi="en-US"/>
        </w:rPr>
        <w:t xml:space="preserve"> or </w:t>
      </w:r>
      <w:r>
        <w:fldChar w:fldCharType="begin"/>
      </w:r>
      <w:r>
        <w:rPr/>
        <w:instrText> HYPERLINK "http://www.refworld.org" </w:instrText>
      </w:r>
      <w:r>
        <w:fldChar w:fldCharType="separate"/>
      </w:r>
      <w:r>
        <w:rPr>
          <w:spacing w:val="0"/>
          <w:w w:val="100"/>
          <w:position w:val="0"/>
          <w:shd w:val="clear" w:color="auto" w:fill="auto"/>
          <w:lang w:val="en-US" w:eastAsia="en-US" w:bidi="en-US"/>
        </w:rPr>
        <w:t>www.refworld.org</w:t>
      </w:r>
      <w:r>
        <w:fldChar w:fldCharType="end"/>
      </w:r>
    </w:p>
    <w:p>
      <w:pPr>
        <w:pStyle w:val="Style30"/>
        <w:keepNext w:val="0"/>
        <w:keepLines w:val="0"/>
        <w:widowControl w:val="0"/>
        <w:shd w:val="clear" w:color="auto" w:fill="auto"/>
        <w:bidi w:val="0"/>
        <w:spacing w:before="0" w:after="380" w:line="240" w:lineRule="auto"/>
        <w:ind w:left="0" w:right="0" w:firstLine="0"/>
        <w:jc w:val="both"/>
      </w:pPr>
      <w:r>
        <w:rPr>
          <w:color w:val="005FAF"/>
          <w:spacing w:val="0"/>
          <w:w w:val="100"/>
          <w:position w:val="0"/>
          <w:sz w:val="26"/>
          <w:szCs w:val="26"/>
          <w:shd w:val="clear" w:color="auto" w:fill="auto"/>
          <w:lang w:val="en-US" w:eastAsia="en-US" w:bidi="en-US"/>
        </w:rPr>
        <w:t>Durable Solutions</w:t>
      </w:r>
      <w:r>
        <w:rPr>
          <w:spacing w:val="0"/>
          <w:w w:val="100"/>
          <w:position w:val="0"/>
          <w:sz w:val="26"/>
          <w:szCs w:val="26"/>
          <w:shd w:val="clear" w:color="auto" w:fill="auto"/>
          <w:lang w:val="en-US" w:eastAsia="en-US" w:bidi="en-US"/>
        </w:rPr>
        <w:t xml:space="preserve">: </w:t>
      </w:r>
      <w:r>
        <w:rPr>
          <w:spacing w:val="0"/>
          <w:w w:val="100"/>
          <w:position w:val="0"/>
          <w:shd w:val="clear" w:color="auto" w:fill="auto"/>
          <w:lang w:val="en-US" w:eastAsia="en-US" w:bidi="en-US"/>
        </w:rPr>
        <w:t>Any means by which the situation of ref</w:t>
        <w:softHyphen/>
        <w:t>ugees can be satisfactorily and permanently resolved to enable them to live normal lives. UNHCR traditionally pursues three durable solu</w:t>
        <w:softHyphen/>
        <w:t>tions: voluntary repatriation, local integration and resettlement.</w:t>
      </w:r>
    </w:p>
    <w:p>
      <w:pPr>
        <w:pStyle w:val="Style30"/>
        <w:keepNext w:val="0"/>
        <w:keepLines w:val="0"/>
        <w:widowControl w:val="0"/>
        <w:shd w:val="clear" w:color="auto" w:fill="auto"/>
        <w:bidi w:val="0"/>
        <w:spacing w:before="0" w:line="262" w:lineRule="auto"/>
        <w:ind w:left="0" w:right="0" w:firstLine="0"/>
        <w:jc w:val="both"/>
      </w:pPr>
      <w:r>
        <w:rPr>
          <w:color w:val="005FAF"/>
          <w:spacing w:val="0"/>
          <w:w w:val="100"/>
          <w:position w:val="0"/>
          <w:sz w:val="26"/>
          <w:szCs w:val="26"/>
          <w:shd w:val="clear" w:color="auto" w:fill="auto"/>
          <w:lang w:val="en-US" w:eastAsia="en-US" w:bidi="en-US"/>
        </w:rPr>
        <w:t xml:space="preserve">Migrant: </w:t>
      </w:r>
      <w:r>
        <w:rPr>
          <w:spacing w:val="0"/>
          <w:w w:val="100"/>
          <w:position w:val="0"/>
          <w:shd w:val="clear" w:color="auto" w:fill="auto"/>
          <w:lang w:val="en-US" w:eastAsia="en-US" w:bidi="en-US"/>
        </w:rPr>
        <w:t>No universally accepted definition for “migrant” exists. The term migrant was usually understood to cover all cases where the decision to migrate was taken freely by the individual concerned for reasons of “personal convenience” and without intervention of an external compelling factor; it therefore applied to persons, and family members, moving to another country or region to better their material or social conditions and improve the prospect for themselves or their family.</w:t>
      </w:r>
    </w:p>
    <w:p>
      <w:pPr>
        <w:pStyle w:val="Style30"/>
        <w:keepNext w:val="0"/>
        <w:keepLines w:val="0"/>
        <w:widowControl w:val="0"/>
        <w:shd w:val="clear" w:color="auto" w:fill="auto"/>
        <w:bidi w:val="0"/>
        <w:spacing w:before="0" w:line="264" w:lineRule="auto"/>
        <w:ind w:left="0" w:right="0" w:firstLine="0"/>
        <w:jc w:val="both"/>
      </w:pPr>
      <w:r>
        <w:rPr>
          <w:color w:val="005FAF"/>
          <w:spacing w:val="0"/>
          <w:w w:val="100"/>
          <w:position w:val="0"/>
          <w:sz w:val="26"/>
          <w:szCs w:val="26"/>
          <w:shd w:val="clear" w:color="auto" w:fill="auto"/>
          <w:lang w:val="en-US" w:eastAsia="en-US" w:bidi="en-US"/>
        </w:rPr>
        <w:t xml:space="preserve">Non-Refoulement </w:t>
      </w:r>
      <w:r>
        <w:rPr>
          <w:spacing w:val="0"/>
          <w:w w:val="100"/>
          <w:position w:val="0"/>
          <w:shd w:val="clear" w:color="auto" w:fill="auto"/>
          <w:lang w:val="en-US" w:eastAsia="en-US" w:bidi="en-US"/>
        </w:rPr>
        <w:t>is a core principle of international law that prohibits States from returning refugees (and also asylum-seekers) in any manner whatsoever to countries or territories in which their lives or freedom may be threatened. The principle of non-refoulement is a rule of customary international law and is therefore binding on all States, whether or not they are parties to the 1951 Refugee Conven</w:t>
        <w:softHyphen/>
        <w:t>tion.</w:t>
      </w:r>
    </w:p>
    <w:p>
      <w:pPr>
        <w:pStyle w:val="Style30"/>
        <w:keepNext w:val="0"/>
        <w:keepLines w:val="0"/>
        <w:widowControl w:val="0"/>
        <w:shd w:val="clear" w:color="auto" w:fill="auto"/>
        <w:bidi w:val="0"/>
        <w:spacing w:before="0" w:line="240" w:lineRule="auto"/>
        <w:ind w:left="0" w:right="0" w:firstLine="0"/>
        <w:jc w:val="both"/>
      </w:pPr>
      <w:r>
        <w:rPr>
          <w:color w:val="005FAF"/>
          <w:spacing w:val="0"/>
          <w:w w:val="100"/>
          <w:position w:val="0"/>
          <w:sz w:val="26"/>
          <w:szCs w:val="26"/>
          <w:shd w:val="clear" w:color="auto" w:fill="auto"/>
          <w:lang w:val="en-US" w:eastAsia="en-US" w:bidi="en-US"/>
        </w:rPr>
        <w:t xml:space="preserve">Unaccompanied and Separated Children </w:t>
      </w:r>
      <w:r>
        <w:rPr>
          <w:spacing w:val="0"/>
          <w:w w:val="100"/>
          <w:position w:val="0"/>
          <w:shd w:val="clear" w:color="auto" w:fill="auto"/>
          <w:lang w:val="en-US" w:eastAsia="en-US" w:bidi="en-US"/>
        </w:rPr>
        <w:t>are persons below the legal age of majority who are not in the company of an adult who, by law or custom, is responsible for them, such as parents, guardians or primary caregivers.</w:t>
      </w:r>
    </w:p>
    <w:p>
      <w:pPr>
        <w:pStyle w:val="Style30"/>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An </w:t>
      </w:r>
      <w:r>
        <w:rPr>
          <w:color w:val="005FAF"/>
          <w:spacing w:val="0"/>
          <w:w w:val="100"/>
          <w:position w:val="0"/>
          <w:sz w:val="26"/>
          <w:szCs w:val="26"/>
          <w:shd w:val="clear" w:color="auto" w:fill="auto"/>
          <w:lang w:val="en-US" w:eastAsia="en-US" w:bidi="en-US"/>
        </w:rPr>
        <w:t xml:space="preserve">Irregular migrant </w:t>
      </w:r>
      <w:r>
        <w:rPr>
          <w:spacing w:val="0"/>
          <w:w w:val="100"/>
          <w:position w:val="0"/>
          <w:shd w:val="clear" w:color="auto" w:fill="auto"/>
          <w:lang w:val="en-US" w:eastAsia="en-US" w:bidi="en-US"/>
        </w:rPr>
        <w:t>is a person who (a) has entered the territory without a valid visa/document (b) over-stayed his/her visa (c) has remained on the territory despite an expulsion request or order.</w:t>
      </w:r>
    </w:p>
    <w:p>
      <w:pPr>
        <w:pStyle w:val="Style30"/>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A </w:t>
      </w:r>
      <w:r>
        <w:rPr>
          <w:color w:val="005FAF"/>
          <w:spacing w:val="0"/>
          <w:w w:val="100"/>
          <w:position w:val="0"/>
          <w:sz w:val="26"/>
          <w:szCs w:val="26"/>
          <w:shd w:val="clear" w:color="auto" w:fill="auto"/>
          <w:lang w:val="en-US" w:eastAsia="en-US" w:bidi="en-US"/>
        </w:rPr>
        <w:t xml:space="preserve">Stateless person </w:t>
      </w:r>
      <w:r>
        <w:rPr>
          <w:spacing w:val="0"/>
          <w:w w:val="100"/>
          <w:position w:val="0"/>
          <w:shd w:val="clear" w:color="auto" w:fill="auto"/>
          <w:lang w:val="en-US" w:eastAsia="en-US" w:bidi="en-US"/>
        </w:rPr>
        <w:t>is an individual who has no effective na</w:t>
        <w:softHyphen/>
        <w:t>tionality and therefore cannot benefit from rights deriving from citizen</w:t>
        <w:softHyphen/>
        <w:t>ship.</w:t>
      </w:r>
    </w:p>
    <w:p>
      <w:pPr>
        <w:pStyle w:val="Style30"/>
        <w:keepNext w:val="0"/>
        <w:keepLines w:val="0"/>
        <w:widowControl w:val="0"/>
        <w:shd w:val="clear" w:color="auto" w:fill="auto"/>
        <w:bidi w:val="0"/>
        <w:spacing w:before="0" w:after="320" w:line="264" w:lineRule="auto"/>
        <w:ind w:left="0" w:right="0" w:firstLine="0"/>
        <w:jc w:val="both"/>
      </w:pPr>
      <w:r>
        <w:rPr>
          <w:color w:val="005FAF"/>
          <w:spacing w:val="0"/>
          <w:w w:val="100"/>
          <w:position w:val="0"/>
          <w:sz w:val="26"/>
          <w:szCs w:val="26"/>
          <w:shd w:val="clear" w:color="auto" w:fill="auto"/>
          <w:lang w:val="en-US" w:eastAsia="en-US" w:bidi="en-US"/>
        </w:rPr>
        <w:t xml:space="preserve">Temporary Humanitarian Protection </w:t>
      </w:r>
      <w:r>
        <w:rPr>
          <w:spacing w:val="0"/>
          <w:w w:val="100"/>
          <w:position w:val="0"/>
          <w:sz w:val="18"/>
          <w:szCs w:val="18"/>
          <w:shd w:val="clear" w:color="auto" w:fill="auto"/>
          <w:lang w:val="en-US" w:eastAsia="en-US" w:bidi="en-US"/>
        </w:rPr>
        <w:t xml:space="preserve">is </w:t>
      </w:r>
      <w:r>
        <w:rPr>
          <w:spacing w:val="0"/>
          <w:w w:val="100"/>
          <w:position w:val="0"/>
          <w:shd w:val="clear" w:color="auto" w:fill="auto"/>
          <w:lang w:val="en-US" w:eastAsia="en-US" w:bidi="en-US"/>
        </w:rPr>
        <w:t>a form of national protection granted to applicants who do not satisfy the condi</w:t>
        <w:softHyphen/>
        <w:t>tions for refugee status or subsidiary protection, but who nonetheless should not be returned in view of humanitarian considerations. It may be granted to minors, persons who should not be returned to their country of origin on medical grounds, and persons who should not be returned to their country of origin on other humanitarian grounds. THP affords the beneficiary the same protection as that enjoyed un</w:t>
        <w:softHyphen/>
        <w:t>der subsidiary protection.</w:t>
      </w:r>
    </w:p>
    <w:p>
      <w:pPr>
        <w:pStyle w:val="Style5"/>
        <w:keepNext w:val="0"/>
        <w:keepLines w:val="0"/>
        <w:widowControl w:val="0"/>
        <w:shd w:val="clear" w:color="auto" w:fill="auto"/>
        <w:bidi w:val="0"/>
        <w:spacing w:before="0" w:after="180" w:line="240" w:lineRule="auto"/>
        <w:ind w:left="0" w:right="0" w:firstLine="0"/>
        <w:jc w:val="center"/>
        <w:rPr>
          <w:sz w:val="26"/>
          <w:szCs w:val="26"/>
        </w:rPr>
      </w:pPr>
      <w:r>
        <w:rPr>
          <w:b/>
          <w:bCs/>
          <w:spacing w:val="0"/>
          <w:w w:val="100"/>
          <w:position w:val="0"/>
          <w:sz w:val="26"/>
          <w:szCs w:val="26"/>
          <w:shd w:val="clear" w:color="auto" w:fill="auto"/>
          <w:lang w:val="en-US" w:eastAsia="en-US" w:bidi="en-US"/>
        </w:rPr>
        <w:t>Such terms should not be used:</w:t>
      </w:r>
    </w:p>
    <w:p>
      <w:pPr>
        <w:pStyle w:val="Style30"/>
        <w:keepNext w:val="0"/>
        <w:keepLines w:val="0"/>
        <w:widowControl w:val="0"/>
        <w:shd w:val="clear" w:color="auto" w:fill="auto"/>
        <w:bidi w:val="0"/>
        <w:spacing w:before="0"/>
        <w:ind w:left="280" w:right="0" w:firstLine="0"/>
        <w:jc w:val="both"/>
      </w:pPr>
      <w:r>
        <w:rPr>
          <w:spacing w:val="0"/>
          <w:w w:val="100"/>
          <w:position w:val="0"/>
          <w:sz w:val="26"/>
          <w:szCs w:val="26"/>
          <w:shd w:val="clear" w:color="auto" w:fill="auto"/>
          <w:lang w:val="en-US" w:eastAsia="en-US" w:bidi="en-US"/>
        </w:rPr>
        <w:t xml:space="preserve">“Illegal Immigrant” </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A term widely used in both pub</w:t>
        <w:softHyphen/>
        <w:t>lic and official discourse to refer to persons who have entered a country without proper visas or identity papers. The term is, however, misleading as in most countries the nature of punish</w:t>
        <w:softHyphen/>
        <w:t>ment is administrative and not criminal. Also, the 1951 Refugee Convention says that States cannot penalize refugees and asy</w:t>
        <w:softHyphen/>
        <w:t>lum-seekers just because of unauthorized entry.</w:t>
      </w:r>
    </w:p>
    <w:p>
      <w:pPr>
        <w:pStyle w:val="Style30"/>
        <w:keepNext w:val="0"/>
        <w:keepLines w:val="0"/>
        <w:widowControl w:val="0"/>
        <w:shd w:val="clear" w:color="auto" w:fill="auto"/>
        <w:bidi w:val="0"/>
        <w:spacing w:before="0" w:line="252" w:lineRule="auto"/>
        <w:ind w:left="280" w:right="0" w:firstLine="0"/>
        <w:jc w:val="both"/>
      </w:pPr>
      <w:r>
        <w:rPr>
          <w:spacing w:val="0"/>
          <w:w w:val="100"/>
          <w:position w:val="0"/>
          <w:sz w:val="26"/>
          <w:szCs w:val="26"/>
          <w:shd w:val="clear" w:color="auto" w:fill="auto"/>
          <w:lang w:val="en-US" w:eastAsia="en-US" w:bidi="en-US"/>
        </w:rPr>
        <w:t xml:space="preserve">“Clandestine” </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This term has a strong negative con</w:t>
        <w:softHyphen/>
        <w:t>notation, invoking a sense of criminality. Sometimes refugees and asylum seekers are often referred as “clandestines” even if they would have permission to remain in the territory of a country.</w:t>
      </w:r>
    </w:p>
    <w:p>
      <w:pPr>
        <w:pStyle w:val="Style30"/>
        <w:keepNext w:val="0"/>
        <w:keepLines w:val="0"/>
        <w:widowControl w:val="0"/>
        <w:shd w:val="clear" w:color="auto" w:fill="auto"/>
        <w:bidi w:val="0"/>
        <w:spacing w:before="0" w:after="210" w:line="257" w:lineRule="auto"/>
        <w:ind w:left="280" w:right="0" w:firstLine="0"/>
        <w:jc w:val="both"/>
      </w:pPr>
      <w:r>
        <w:rPr>
          <w:spacing w:val="0"/>
          <w:w w:val="100"/>
          <w:position w:val="0"/>
          <w:sz w:val="26"/>
          <w:szCs w:val="26"/>
          <w:shd w:val="clear" w:color="auto" w:fill="auto"/>
          <w:lang w:val="en-US" w:eastAsia="en-US" w:bidi="en-US"/>
        </w:rPr>
        <w:t xml:space="preserve">One can use terms </w:t>
      </w:r>
      <w:r>
        <w:rPr>
          <w:spacing w:val="0"/>
          <w:w w:val="100"/>
          <w:position w:val="0"/>
          <w:shd w:val="clear" w:color="auto" w:fill="auto"/>
          <w:lang w:val="en-US" w:eastAsia="en-US" w:bidi="en-US"/>
        </w:rPr>
        <w:t>such as “irregular migrants” in</w:t>
        <w:softHyphen/>
        <w:t>stead of “illegal immigrants”. Other terms, such as “people”, “persons”, “individuals”, “migrants”, “undocumented” might be more neutral. Depending on the case and circumstances, appropriate terms are “refugees”, “asylum-seekers”, “persons seeking protection”.</w:t>
      </w:r>
    </w:p>
    <w:p>
      <w:pPr>
        <w:pStyle w:val="Style5"/>
        <w:keepNext w:val="0"/>
        <w:keepLines w:val="0"/>
        <w:widowControl w:val="0"/>
        <w:pBdr>
          <w:top w:val="single" w:sz="0" w:space="6" w:color="BEB6C5"/>
          <w:left w:val="single" w:sz="0" w:space="0" w:color="BEB6C5"/>
          <w:bottom w:val="single" w:sz="0" w:space="4" w:color="BEB6C5"/>
          <w:right w:val="single" w:sz="0" w:space="0" w:color="BEB6C5"/>
        </w:pBdr>
        <w:shd w:val="clear" w:color="auto" w:fill="BEB6C5"/>
        <w:bidi w:val="0"/>
        <w:spacing w:before="0" w:after="183" w:line="240" w:lineRule="auto"/>
        <w:ind w:left="0" w:right="0" w:firstLine="0"/>
        <w:jc w:val="center"/>
        <w:rPr>
          <w:sz w:val="26"/>
          <w:szCs w:val="26"/>
        </w:rPr>
      </w:pPr>
      <w:r>
        <w:rPr>
          <w:b/>
          <w:bCs/>
          <w:color w:val="FFFFFF"/>
          <w:spacing w:val="0"/>
          <w:w w:val="100"/>
          <w:position w:val="0"/>
          <w:sz w:val="26"/>
          <w:szCs w:val="26"/>
          <w:shd w:val="clear" w:color="auto" w:fill="auto"/>
          <w:lang w:val="en-US" w:eastAsia="en-US" w:bidi="en-US"/>
        </w:rPr>
        <w:t>UNHCR's general objectives worldwide</w:t>
      </w:r>
    </w:p>
    <w:p>
      <w:pPr>
        <w:pStyle w:val="Style30"/>
        <w:keepNext w:val="0"/>
        <w:keepLines w:val="0"/>
        <w:widowControl w:val="0"/>
        <w:shd w:val="clear" w:color="auto" w:fill="auto"/>
        <w:bidi w:val="0"/>
        <w:spacing w:before="0" w:after="0" w:line="283" w:lineRule="auto"/>
        <w:ind w:left="280" w:right="0" w:firstLine="0"/>
        <w:jc w:val="left"/>
      </w:pPr>
      <w:r>
        <w:rPr>
          <w:b/>
          <w:bCs/>
          <w:spacing w:val="0"/>
          <w:w w:val="100"/>
          <w:position w:val="0"/>
          <w:shd w:val="clear" w:color="auto" w:fill="auto"/>
          <w:lang w:val="en-US" w:eastAsia="en-US" w:bidi="en-US"/>
        </w:rPr>
        <w:t xml:space="preserve">Monitoring </w:t>
      </w:r>
      <w:r>
        <w:rPr>
          <w:spacing w:val="0"/>
          <w:w w:val="100"/>
          <w:position w:val="0"/>
          <w:shd w:val="clear" w:color="auto" w:fill="auto"/>
          <w:lang w:val="en-US" w:eastAsia="en-US" w:bidi="en-US"/>
        </w:rPr>
        <w:t>the access to protection and conditions of asylum in Malta;</w:t>
      </w:r>
    </w:p>
    <w:p>
      <w:pPr>
        <w:pStyle w:val="Style30"/>
        <w:keepNext w:val="0"/>
        <w:keepLines w:val="0"/>
        <w:widowControl w:val="0"/>
        <w:shd w:val="clear" w:color="auto" w:fill="auto"/>
        <w:bidi w:val="0"/>
        <w:spacing w:before="0" w:after="0" w:line="283" w:lineRule="auto"/>
        <w:ind w:left="280" w:right="0" w:firstLine="0"/>
        <w:jc w:val="left"/>
      </w:pPr>
      <w:r>
        <w:rPr>
          <w:b/>
          <w:bCs/>
          <w:spacing w:val="0"/>
          <w:w w:val="100"/>
          <w:position w:val="0"/>
          <w:shd w:val="clear" w:color="auto" w:fill="auto"/>
          <w:lang w:val="en-US" w:eastAsia="en-US" w:bidi="en-US"/>
        </w:rPr>
        <w:t xml:space="preserve">Advocating </w:t>
      </w:r>
      <w:r>
        <w:rPr>
          <w:spacing w:val="0"/>
          <w:w w:val="100"/>
          <w:position w:val="0"/>
          <w:shd w:val="clear" w:color="auto" w:fill="auto"/>
          <w:lang w:val="en-US" w:eastAsia="en-US" w:bidi="en-US"/>
        </w:rPr>
        <w:t>for a protection sensitive asylum system and re</w:t>
        <w:softHyphen/>
        <w:t>lated policies;</w:t>
      </w:r>
    </w:p>
    <w:p>
      <w:pPr>
        <w:pStyle w:val="Style30"/>
        <w:keepNext w:val="0"/>
        <w:keepLines w:val="0"/>
        <w:widowControl w:val="0"/>
        <w:shd w:val="clear" w:color="auto" w:fill="auto"/>
        <w:bidi w:val="0"/>
        <w:spacing w:before="0" w:after="0" w:line="283" w:lineRule="auto"/>
        <w:ind w:left="280" w:right="0" w:firstLine="0"/>
        <w:jc w:val="left"/>
      </w:pPr>
      <w:r>
        <w:rPr>
          <w:b/>
          <w:bCs/>
          <w:spacing w:val="0"/>
          <w:w w:val="100"/>
          <w:position w:val="0"/>
          <w:shd w:val="clear" w:color="auto" w:fill="auto"/>
          <w:lang w:val="en-US" w:eastAsia="en-US" w:bidi="en-US"/>
        </w:rPr>
        <w:t xml:space="preserve">Strengthening </w:t>
      </w:r>
      <w:r>
        <w:rPr>
          <w:spacing w:val="0"/>
          <w:w w:val="100"/>
          <w:position w:val="0"/>
          <w:shd w:val="clear" w:color="auto" w:fill="auto"/>
          <w:lang w:val="en-US" w:eastAsia="en-US" w:bidi="en-US"/>
        </w:rPr>
        <w:t>the capacities of government and partner agen</w:t>
        <w:softHyphen/>
        <w:t>cies;</w:t>
      </w:r>
    </w:p>
    <w:p>
      <w:pPr>
        <w:pStyle w:val="Style30"/>
        <w:keepNext w:val="0"/>
        <w:keepLines w:val="0"/>
        <w:widowControl w:val="0"/>
        <w:shd w:val="clear" w:color="auto" w:fill="auto"/>
        <w:bidi w:val="0"/>
        <w:spacing w:before="0" w:after="0" w:line="283" w:lineRule="auto"/>
        <w:ind w:left="280" w:right="0" w:firstLine="0"/>
        <w:jc w:val="left"/>
      </w:pPr>
      <w:r>
        <w:rPr>
          <w:b/>
          <w:bCs/>
          <w:spacing w:val="0"/>
          <w:w w:val="100"/>
          <w:position w:val="0"/>
          <w:shd w:val="clear" w:color="auto" w:fill="auto"/>
          <w:lang w:val="en-US" w:eastAsia="en-US" w:bidi="en-US"/>
        </w:rPr>
        <w:t xml:space="preserve">Improving </w:t>
      </w:r>
      <w:r>
        <w:rPr>
          <w:spacing w:val="0"/>
          <w:w w:val="100"/>
          <w:position w:val="0"/>
          <w:shd w:val="clear" w:color="auto" w:fill="auto"/>
          <w:lang w:val="en-US" w:eastAsia="en-US" w:bidi="en-US"/>
        </w:rPr>
        <w:t>the availability of durable solutions, including through local integration and resettlement or intra-EU reloca</w:t>
        <w:softHyphen/>
        <w:t>tion;</w:t>
      </w:r>
    </w:p>
    <w:p>
      <w:pPr>
        <w:pStyle w:val="Style30"/>
        <w:keepNext w:val="0"/>
        <w:keepLines w:val="0"/>
        <w:widowControl w:val="0"/>
        <w:shd w:val="clear" w:color="auto" w:fill="auto"/>
        <w:bidi w:val="0"/>
        <w:spacing w:before="0" w:after="540" w:line="283" w:lineRule="auto"/>
        <w:ind w:left="280" w:right="0" w:firstLine="0"/>
        <w:jc w:val="left"/>
      </w:pPr>
      <w:r>
        <w:rPr>
          <w:b/>
          <w:bCs/>
          <w:spacing w:val="0"/>
          <w:w w:val="100"/>
          <w:position w:val="0"/>
          <w:shd w:val="clear" w:color="auto" w:fill="auto"/>
          <w:lang w:val="en-US" w:eastAsia="en-US" w:bidi="en-US"/>
        </w:rPr>
        <w:t xml:space="preserve">Increasing </w:t>
      </w:r>
      <w:r>
        <w:rPr>
          <w:spacing w:val="0"/>
          <w:w w:val="100"/>
          <w:position w:val="0"/>
          <w:shd w:val="clear" w:color="auto" w:fill="auto"/>
          <w:lang w:val="en-US" w:eastAsia="en-US" w:bidi="en-US"/>
        </w:rPr>
        <w:t>the general awareness about asylum issues in the country.</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right="0" w:firstLine="0"/>
        <w:jc w:val="left"/>
      </w:pPr>
      <w:r>
        <w:rPr>
          <w:spacing w:val="0"/>
          <w:w w:val="100"/>
          <w:position w:val="0"/>
          <w:shd w:val="clear" w:color="auto" w:fill="auto"/>
          <w:lang w:val="en-US" w:eastAsia="en-US" w:bidi="en-US"/>
        </w:rPr>
        <w:t>Malta is a signatory to the 1951 Convention relating to the Status of Refugees and its 1967 protocol since 1971. It officially lifted its geographical reservation on 13 December 2001. Malta is not yet a signatory to the UN Statelessness Conventions.</w:t>
      </w:r>
    </w:p>
    <w:p>
      <w:pPr>
        <w:pStyle w:val="Style30"/>
        <w:keepNext w:val="0"/>
        <w:keepLines w:val="0"/>
        <w:widowControl w:val="0"/>
        <w:shd w:val="clear" w:color="auto" w:fill="auto"/>
        <w:bidi w:val="0"/>
        <w:spacing w:before="0" w:after="300" w:line="266" w:lineRule="auto"/>
        <w:ind w:left="0" w:right="0" w:firstLine="0"/>
        <w:jc w:val="left"/>
        <w:rPr>
          <w:sz w:val="15"/>
          <w:szCs w:val="15"/>
        </w:rPr>
      </w:pPr>
      <w:r>
        <w:rPr>
          <w:b/>
          <w:bCs/>
          <w:spacing w:val="0"/>
          <w:w w:val="100"/>
          <w:position w:val="0"/>
          <w:sz w:val="15"/>
          <w:szCs w:val="15"/>
          <w:shd w:val="clear" w:color="auto" w:fill="auto"/>
          <w:lang w:val="en-US" w:eastAsia="en-US" w:bidi="en-US"/>
        </w:rPr>
        <w:t>Contact</w:t>
      </w:r>
      <w:r>
        <w:rPr>
          <w:spacing w:val="0"/>
          <w:w w:val="100"/>
          <w:position w:val="0"/>
          <w:sz w:val="15"/>
          <w:szCs w:val="15"/>
          <w:shd w:val="clear" w:color="auto" w:fill="auto"/>
          <w:lang w:val="en-US" w:eastAsia="en-US" w:bidi="en-US"/>
        </w:rPr>
        <w:t>: UNHCR Malta| 72, Market Street, Floriana, FRN 1080, Malta| mtava@ unhcr.org| +356 2248 9400</w:t>
      </w:r>
      <w:r>
        <w:rPr>
          <w:color w:val="005FAF"/>
          <w:spacing w:val="0"/>
          <w:w w:val="100"/>
          <w:position w:val="0"/>
          <w:sz w:val="15"/>
          <w:szCs w:val="15"/>
          <w:shd w:val="clear" w:color="auto" w:fill="auto"/>
          <w:lang w:val="en-US" w:eastAsia="en-US" w:bidi="en-US"/>
        </w:rPr>
        <w:t>| WWW.UNHCR.ORG.MT</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facebook.com/unhcrmalta|</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twitter.com/unhcrmalta</w:t>
      </w:r>
    </w:p>
    <w:sectPr>
      <w:footnotePr>
        <w:pos w:val="pageBottom"/>
        <w:numFmt w:val="decimal"/>
        <w:numRestart w:val="continuous"/>
      </w:footnotePr>
      <w:type w:val="continuous"/>
      <w:pgSz w:w="12744" w:h="17678"/>
      <w:pgMar w:top="528" w:left="821" w:right="840" w:bottom="528"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bCs/>
        <w:i w:val="0"/>
        <w:iCs w:val="0"/>
        <w:smallCaps w:val="0"/>
        <w:strike w:val="0"/>
        <w:color w:val="007AC2"/>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ítulo #1_"/>
    <w:basedOn w:val="DefaultParagraphFont"/>
    <w:link w:val="Style2"/>
    <w:rPr>
      <w:rFonts w:ascii="Arial" w:eastAsia="Arial" w:hAnsi="Arial" w:cs="Arial"/>
      <w:b w:val="0"/>
      <w:bCs w:val="0"/>
      <w:i w:val="0"/>
      <w:iCs w:val="0"/>
      <w:smallCaps w:val="0"/>
      <w:strike w:val="0"/>
      <w:color w:val="231F20"/>
      <w:sz w:val="72"/>
      <w:szCs w:val="72"/>
      <w:u w:val="none"/>
    </w:rPr>
  </w:style>
  <w:style w:type="character" w:customStyle="1" w:styleId="CharStyle6">
    <w:name w:val="Outro_"/>
    <w:basedOn w:val="DefaultParagraphFont"/>
    <w:link w:val="Style5"/>
    <w:rPr>
      <w:rFonts w:ascii="Arial" w:eastAsia="Arial" w:hAnsi="Arial" w:cs="Arial"/>
      <w:b w:val="0"/>
      <w:bCs w:val="0"/>
      <w:i w:val="0"/>
      <w:iCs w:val="0"/>
      <w:smallCaps w:val="0"/>
      <w:strike w:val="0"/>
      <w:color w:val="231F20"/>
      <w:sz w:val="16"/>
      <w:szCs w:val="16"/>
      <w:u w:val="none"/>
    </w:rPr>
  </w:style>
  <w:style w:type="character" w:customStyle="1" w:styleId="CharStyle9">
    <w:name w:val="Título #2_"/>
    <w:basedOn w:val="DefaultParagraphFont"/>
    <w:link w:val="Style8"/>
    <w:rPr>
      <w:rFonts w:ascii="Arial" w:eastAsia="Arial" w:hAnsi="Arial" w:cs="Arial"/>
      <w:b w:val="0"/>
      <w:bCs w:val="0"/>
      <w:i w:val="0"/>
      <w:iCs w:val="0"/>
      <w:smallCaps w:val="0"/>
      <w:strike w:val="0"/>
      <w:color w:val="007AC2"/>
      <w:sz w:val="54"/>
      <w:szCs w:val="54"/>
      <w:u w:val="none"/>
    </w:rPr>
  </w:style>
  <w:style w:type="character" w:customStyle="1" w:styleId="CharStyle12">
    <w:name w:val="Texto do corpo (2)_"/>
    <w:basedOn w:val="DefaultParagraphFont"/>
    <w:link w:val="Style11"/>
    <w:rPr>
      <w:rFonts w:ascii="Arial" w:eastAsia="Arial" w:hAnsi="Arial" w:cs="Arial"/>
      <w:b w:val="0"/>
      <w:bCs w:val="0"/>
      <w:i w:val="0"/>
      <w:iCs w:val="0"/>
      <w:smallCaps w:val="0"/>
      <w:strike w:val="0"/>
      <w:color w:val="231F20"/>
      <w:sz w:val="20"/>
      <w:szCs w:val="20"/>
      <w:u w:val="none"/>
    </w:rPr>
  </w:style>
  <w:style w:type="character" w:customStyle="1" w:styleId="CharStyle16">
    <w:name w:val="Legenda da figura_"/>
    <w:basedOn w:val="DefaultParagraphFont"/>
    <w:link w:val="Style15"/>
    <w:rPr>
      <w:rFonts w:ascii="Arial" w:eastAsia="Arial" w:hAnsi="Arial" w:cs="Arial"/>
      <w:b w:val="0"/>
      <w:bCs w:val="0"/>
      <w:i w:val="0"/>
      <w:iCs w:val="0"/>
      <w:smallCaps w:val="0"/>
      <w:strike w:val="0"/>
      <w:color w:val="231F20"/>
      <w:sz w:val="16"/>
      <w:szCs w:val="16"/>
      <w:u w:val="none"/>
    </w:rPr>
  </w:style>
  <w:style w:type="character" w:customStyle="1" w:styleId="CharStyle31">
    <w:name w:val="Texto do corpo_"/>
    <w:basedOn w:val="DefaultParagraphFont"/>
    <w:link w:val="Style30"/>
    <w:rPr>
      <w:rFonts w:ascii="Arial" w:eastAsia="Arial" w:hAnsi="Arial" w:cs="Arial"/>
      <w:b w:val="0"/>
      <w:bCs w:val="0"/>
      <w:i w:val="0"/>
      <w:iCs w:val="0"/>
      <w:smallCaps w:val="0"/>
      <w:strike w:val="0"/>
      <w:color w:val="231F20"/>
      <w:sz w:val="16"/>
      <w:szCs w:val="16"/>
      <w:u w:val="none"/>
    </w:rPr>
  </w:style>
  <w:style w:type="character" w:customStyle="1" w:styleId="CharStyle36">
    <w:name w:val="Texto do corpo (3)_"/>
    <w:basedOn w:val="DefaultParagraphFont"/>
    <w:link w:val="Style35"/>
    <w:rPr>
      <w:rFonts w:ascii="Arial" w:eastAsia="Arial" w:hAnsi="Arial" w:cs="Arial"/>
      <w:b w:val="0"/>
      <w:bCs w:val="0"/>
      <w:i w:val="0"/>
      <w:iCs w:val="0"/>
      <w:smallCaps w:val="0"/>
      <w:strike w:val="0"/>
      <w:color w:val="231F20"/>
      <w:sz w:val="18"/>
      <w:szCs w:val="18"/>
      <w:u w:val="none"/>
    </w:rPr>
  </w:style>
  <w:style w:type="paragraph" w:customStyle="1" w:styleId="Style2">
    <w:name w:val="Título #1"/>
    <w:basedOn w:val="Normal"/>
    <w:link w:val="CharStyle3"/>
    <w:pPr>
      <w:widowControl w:val="0"/>
      <w:shd w:val="clear" w:color="auto" w:fill="FFFFFF"/>
      <w:spacing w:line="190" w:lineRule="auto"/>
      <w:jc w:val="right"/>
      <w:outlineLvl w:val="0"/>
    </w:pPr>
    <w:rPr>
      <w:rFonts w:ascii="Arial" w:eastAsia="Arial" w:hAnsi="Arial" w:cs="Arial"/>
      <w:b w:val="0"/>
      <w:bCs w:val="0"/>
      <w:i w:val="0"/>
      <w:iCs w:val="0"/>
      <w:smallCaps w:val="0"/>
      <w:strike w:val="0"/>
      <w:color w:val="231F20"/>
      <w:sz w:val="72"/>
      <w:szCs w:val="72"/>
      <w:u w:val="none"/>
    </w:rPr>
  </w:style>
  <w:style w:type="paragraph" w:customStyle="1" w:styleId="Style5">
    <w:name w:val="Outro"/>
    <w:basedOn w:val="Normal"/>
    <w:link w:val="CharStyle6"/>
    <w:pPr>
      <w:widowControl w:val="0"/>
      <w:shd w:val="clear" w:color="auto" w:fill="FFFFFF"/>
      <w:spacing w:after="260" w:line="259" w:lineRule="auto"/>
    </w:pPr>
    <w:rPr>
      <w:rFonts w:ascii="Arial" w:eastAsia="Arial" w:hAnsi="Arial" w:cs="Arial"/>
      <w:b w:val="0"/>
      <w:bCs w:val="0"/>
      <w:i w:val="0"/>
      <w:iCs w:val="0"/>
      <w:smallCaps w:val="0"/>
      <w:strike w:val="0"/>
      <w:color w:val="231F20"/>
      <w:sz w:val="16"/>
      <w:szCs w:val="16"/>
      <w:u w:val="none"/>
    </w:rPr>
  </w:style>
  <w:style w:type="paragraph" w:customStyle="1" w:styleId="Style8">
    <w:name w:val="Título #2"/>
    <w:basedOn w:val="Normal"/>
    <w:link w:val="CharStyle9"/>
    <w:pPr>
      <w:widowControl w:val="0"/>
      <w:shd w:val="clear" w:color="auto" w:fill="FFFFFF"/>
      <w:outlineLvl w:val="1"/>
    </w:pPr>
    <w:rPr>
      <w:rFonts w:ascii="Arial" w:eastAsia="Arial" w:hAnsi="Arial" w:cs="Arial"/>
      <w:b w:val="0"/>
      <w:bCs w:val="0"/>
      <w:i w:val="0"/>
      <w:iCs w:val="0"/>
      <w:smallCaps w:val="0"/>
      <w:strike w:val="0"/>
      <w:color w:val="007AC2"/>
      <w:sz w:val="54"/>
      <w:szCs w:val="54"/>
      <w:u w:val="none"/>
    </w:rPr>
  </w:style>
  <w:style w:type="paragraph" w:customStyle="1" w:styleId="Style11">
    <w:name w:val="Texto do corpo (2)"/>
    <w:basedOn w:val="Normal"/>
    <w:link w:val="CharStyle12"/>
    <w:pPr>
      <w:widowControl w:val="0"/>
      <w:shd w:val="clear" w:color="auto" w:fill="FFFFFF"/>
      <w:spacing w:after="60" w:line="276" w:lineRule="auto"/>
    </w:pPr>
    <w:rPr>
      <w:rFonts w:ascii="Arial" w:eastAsia="Arial" w:hAnsi="Arial" w:cs="Arial"/>
      <w:b w:val="0"/>
      <w:bCs w:val="0"/>
      <w:i w:val="0"/>
      <w:iCs w:val="0"/>
      <w:smallCaps w:val="0"/>
      <w:strike w:val="0"/>
      <w:color w:val="231F20"/>
      <w:sz w:val="20"/>
      <w:szCs w:val="20"/>
      <w:u w:val="none"/>
    </w:rPr>
  </w:style>
  <w:style w:type="paragraph" w:customStyle="1" w:styleId="Style15">
    <w:name w:val="Legenda da figura"/>
    <w:basedOn w:val="Normal"/>
    <w:link w:val="CharStyle16"/>
    <w:pPr>
      <w:widowControl w:val="0"/>
      <w:shd w:val="clear" w:color="auto" w:fill="FFFFFF"/>
      <w:spacing w:line="283" w:lineRule="auto"/>
    </w:pPr>
    <w:rPr>
      <w:rFonts w:ascii="Arial" w:eastAsia="Arial" w:hAnsi="Arial" w:cs="Arial"/>
      <w:b w:val="0"/>
      <w:bCs w:val="0"/>
      <w:i w:val="0"/>
      <w:iCs w:val="0"/>
      <w:smallCaps w:val="0"/>
      <w:strike w:val="0"/>
      <w:color w:val="231F20"/>
      <w:sz w:val="16"/>
      <w:szCs w:val="16"/>
      <w:u w:val="none"/>
    </w:rPr>
  </w:style>
  <w:style w:type="paragraph" w:customStyle="1" w:styleId="Style30">
    <w:name w:val="Texto do corpo"/>
    <w:basedOn w:val="Normal"/>
    <w:link w:val="CharStyle31"/>
    <w:pPr>
      <w:widowControl w:val="0"/>
      <w:shd w:val="clear" w:color="auto" w:fill="FFFFFF"/>
      <w:spacing w:after="260" w:line="259" w:lineRule="auto"/>
    </w:pPr>
    <w:rPr>
      <w:rFonts w:ascii="Arial" w:eastAsia="Arial" w:hAnsi="Arial" w:cs="Arial"/>
      <w:b w:val="0"/>
      <w:bCs w:val="0"/>
      <w:i w:val="0"/>
      <w:iCs w:val="0"/>
      <w:smallCaps w:val="0"/>
      <w:strike w:val="0"/>
      <w:color w:val="231F20"/>
      <w:sz w:val="16"/>
      <w:szCs w:val="16"/>
      <w:u w:val="none"/>
    </w:rPr>
  </w:style>
  <w:style w:type="paragraph" w:customStyle="1" w:styleId="Style35">
    <w:name w:val="Texto do corpo (3)"/>
    <w:basedOn w:val="Normal"/>
    <w:link w:val="CharStyle36"/>
    <w:pPr>
      <w:widowControl w:val="0"/>
      <w:shd w:val="clear" w:color="auto" w:fill="FFFFFF"/>
      <w:spacing w:after="480" w:line="276" w:lineRule="auto"/>
      <w:ind w:left="280"/>
    </w:pPr>
    <w:rPr>
      <w:rFonts w:ascii="Arial" w:eastAsia="Arial" w:hAnsi="Arial" w:cs="Arial"/>
      <w:b w:val="0"/>
      <w:bCs w:val="0"/>
      <w:i w:val="0"/>
      <w:iCs w:val="0"/>
      <w:smallCaps w:val="0"/>
      <w:strike w:val="0"/>
      <w:color w:val="231F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