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477385" cy="5794375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Move="1" noResize="1" noRot="1"/>
                      </wps:cNvSpPr>
                      <wps:spPr>
                        <a:xfrm>
                          <a:ext cx="4477385" cy="5794375"/>
                        </a:xfrm>
                        <a:prstGeom prst="rect"/>
                        <a:solidFill>
                          <a:srgbClr val="FEFEF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352.55000000000001pt;height:456.25pt;z-index:-251658240;mso-position-horizontal-relative:page;mso-position-vertical-relative:page;z-index:-251658752" fillcolor="#FEFEFE" stroked="f"/>
            </w:pict>
          </mc:Fallback>
        </mc:AlternateConten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114300" distR="114300" simplePos="0" relativeHeight="125829378" behindDoc="0" locked="0" layoutInCell="1" allowOverlap="1">
                <wp:simplePos x="0" y="0"/>
                <wp:positionH relativeFrom="page">
                  <wp:posOffset>149225</wp:posOffset>
                </wp:positionH>
                <wp:positionV relativeFrom="paragraph">
                  <wp:posOffset>54610</wp:posOffset>
                </wp:positionV>
                <wp:extent cx="1405255" cy="353695"/>
                <wp:wrapSquare wrapText="bothSides"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05255" cy="3536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(O) UNHCR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33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The UN Refugee Agency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1.75pt;margin-top:4.2999999999999998pt;width:110.65000000000001pt;height:27.850000000000001pt;z-index:-125829375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(O) UNHCR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33" w:lineRule="auto"/>
                        <w:ind w:left="0" w:right="0" w:firstLine="0"/>
                        <w:jc w:val="righ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The UN Refugee Agency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7051" w:h="9125"/>
          <w:pgMar w:top="173" w:left="3936" w:right="274" w:bottom="83" w:header="0" w:footer="3" w:gutter="0"/>
          <w:pgNumType w:start="1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WHO CAN CLAIM ASYLUM AT THE BORDER?</w:t>
      </w:r>
    </w:p>
    <w:p>
      <w:pPr>
        <w:pStyle w:val="Style13"/>
        <w:keepNext w:val="0"/>
        <w:keepLines w:val="0"/>
        <w:widowControl w:val="0"/>
        <w:pBdr>
          <w:top w:val="single" w:sz="0" w:space="1" w:color="0572BD"/>
          <w:left w:val="single" w:sz="0" w:space="0" w:color="0572BD"/>
          <w:bottom w:val="single" w:sz="0" w:space="7" w:color="0572BD"/>
          <w:right w:val="single" w:sz="0" w:space="0" w:color="0572BD"/>
        </w:pBdr>
        <w:shd w:val="clear" w:color="auto" w:fill="0572BD"/>
        <w:bidi w:val="0"/>
        <w:spacing w:before="0" w:after="0" w:line="240" w:lineRule="auto"/>
        <w:ind w:left="0" w:right="0" w:firstLine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n-US" w:eastAsia="en-US" w:bidi="en-US"/>
        </w:rPr>
        <w:t>RESTRICTIONS: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051" w:h="9125"/>
          <w:pgMar w:top="173" w:left="254" w:right="278" w:bottom="83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18415" distB="0" distL="0" distR="0" simplePos="0" relativeHeight="125829380" behindDoc="0" locked="0" layoutInCell="1" allowOverlap="1">
                <wp:simplePos x="0" y="0"/>
                <wp:positionH relativeFrom="page">
                  <wp:posOffset>222250</wp:posOffset>
                </wp:positionH>
                <wp:positionV relativeFrom="paragraph">
                  <wp:posOffset>18415</wp:posOffset>
                </wp:positionV>
                <wp:extent cx="2008505" cy="1182370"/>
                <wp:wrapTopAndBottom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08505" cy="11823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The Canadian government has put restrictions on who can claim asylum at the border.</w:t>
                            </w:r>
                          </w:p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1*1 </w:t>
                            </w:r>
                            <w:r>
                              <w:rPr>
                                <w:color w:val="872743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■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Under the Canada-U.S. Safe Third Country Agreement (STCA), you cannot make a claim at the Canadian border unless you qualify for an exception to the Agreement.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margin-left:17.5pt;margin-top:1.45pt;width:158.15000000000001pt;height:93.099999999999994pt;z-index:-125829373;mso-wrap-distance-left:0;mso-wrap-distance-top:1.45pt;mso-wrap-distance-right:0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The Canadian government has put restrictions on who can claim asylum at the border.</w:t>
                      </w:r>
                    </w:p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center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1*1 </w:t>
                      </w:r>
                      <w:r>
                        <w:rPr>
                          <w:color w:val="872743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■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Under the Canada-U.S. Safe Third Country Agreement (STCA), you cannot make a claim at the Canadian border unless you qualify for an exception to the Agreement.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140335" distL="0" distR="0" simplePos="0" relativeHeight="125829382" behindDoc="0" locked="0" layoutInCell="1" allowOverlap="1">
                <wp:simplePos x="0" y="0"/>
                <wp:positionH relativeFrom="page">
                  <wp:posOffset>2349500</wp:posOffset>
                </wp:positionH>
                <wp:positionV relativeFrom="paragraph">
                  <wp:posOffset>0</wp:posOffset>
                </wp:positionV>
                <wp:extent cx="1865630" cy="1060450"/>
                <wp:wrapTopAndBottom/>
                <wp:docPr id="6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65630" cy="10604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THE STCA DOES NOT APPLY</w:t>
                            </w:r>
                          </w:p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00" w:line="204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TO YOU IF: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hd w:val="clear" w:color="auto" w:fill="auto"/>
                              <w:tabs>
                                <w:tab w:pos="149" w:val="left"/>
                              </w:tabs>
                              <w:bidi w:val="0"/>
                              <w:spacing w:before="0" w:after="0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You are a U.S. citizen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hd w:val="clear" w:color="auto" w:fill="auto"/>
                              <w:tabs>
                                <w:tab w:pos="144" w:val="left"/>
                              </w:tabs>
                              <w:bidi w:val="0"/>
                              <w:spacing w:before="0" w:after="0"/>
                              <w:ind w:left="180" w:right="0" w:hanging="18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You are a stateless person and have lived in the U.S. for a significant period of time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185.pt;margin-top:0;width:146.90000000000001pt;height:83.5pt;z-index:-125829371;mso-wrap-distance-left:0;mso-wrap-distance-right:0;mso-wrap-distance-bottom:11.050000000000001pt;mso-position-horizontal-relative:page" filled="f" stroked="f">
                <v:textbox inset="0,0,0,0">
                  <w:txbxContent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THE STCA DOES NOT APPLY</w:t>
                      </w:r>
                    </w:p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00" w:line="204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TO YOU IF: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numPr>
                          <w:ilvl w:val="0"/>
                          <w:numId w:val="1"/>
                        </w:numPr>
                        <w:shd w:val="clear" w:color="auto" w:fill="auto"/>
                        <w:tabs>
                          <w:tab w:pos="149" w:val="left"/>
                        </w:tabs>
                        <w:bidi w:val="0"/>
                        <w:spacing w:before="0" w:after="0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You are a U.S. citizen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numPr>
                          <w:ilvl w:val="0"/>
                          <w:numId w:val="1"/>
                        </w:numPr>
                        <w:shd w:val="clear" w:color="auto" w:fill="auto"/>
                        <w:tabs>
                          <w:tab w:pos="144" w:val="left"/>
                        </w:tabs>
                        <w:bidi w:val="0"/>
                        <w:spacing w:before="0" w:after="0"/>
                        <w:ind w:left="180" w:right="0" w:hanging="18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You are a stateless person and have lived in the U.S. for a significant period of time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before="17" w:after="17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051" w:h="9125"/>
          <w:pgMar w:top="173" w:left="0" w:right="0" w:bottom="83" w:header="0" w:footer="3" w:gutter="0"/>
          <w:cols w:space="720"/>
          <w:noEndnote/>
          <w:rtlGutter w:val="0"/>
          <w:docGrid w:linePitch="360"/>
        </w:sectPr>
      </w:pPr>
    </w:p>
    <w:p>
      <w:pPr>
        <w:pStyle w:val="Style13"/>
        <w:keepNext w:val="0"/>
        <w:keepLines w:val="0"/>
        <w:widowControl w:val="0"/>
        <w:pBdr>
          <w:top w:val="single" w:sz="0" w:space="5" w:color="0372BD"/>
          <w:left w:val="single" w:sz="0" w:space="0" w:color="0372BD"/>
          <w:bottom w:val="single" w:sz="0" w:space="8" w:color="0372BD"/>
          <w:right w:val="single" w:sz="0" w:space="0" w:color="0372BD"/>
        </w:pBdr>
        <w:shd w:val="clear" w:color="auto" w:fill="0372BD"/>
        <w:bidi w:val="0"/>
        <w:spacing w:before="0" w:after="0" w:line="240" w:lineRule="auto"/>
        <w:ind w:left="0" w:right="0" w:firstLine="0"/>
        <w:jc w:val="left"/>
        <w:rPr>
          <w:sz w:val="26"/>
          <w:szCs w:val="26"/>
        </w:rPr>
      </w:pPr>
      <w:r>
        <w:rPr>
          <w:color w:val="FFFFFF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EXCEPTIONS TO THE AGREEMENT:</w:t>
      </w:r>
    </w:p>
    <w:tbl>
      <w:tblPr>
        <w:tblOverlap w:val="never"/>
        <w:jc w:val="center"/>
        <w:tblLayout w:type="fixed"/>
      </w:tblPr>
      <w:tblGrid>
        <w:gridCol w:w="3317"/>
        <w:gridCol w:w="3202"/>
      </w:tblGrid>
      <w:tr>
        <w:trPr>
          <w:trHeight w:val="118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tabs>
                <w:tab w:pos="2306" w:val="left"/>
              </w:tabs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You have a valid</w:t>
              <w:tab/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~</w:t>
            </w:r>
          </w:p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tabs>
                <w:tab w:pos="2302" w:val="left"/>
                <w:tab w:pos="2806" w:val="left"/>
              </w:tabs>
              <w:bidi w:val="0"/>
              <w:spacing w:before="0" w:after="0" w:line="240" w:lineRule="auto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Canadian visa, a work</w:t>
              <w:tab/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 xml:space="preserve">\ </w:t>
            </w:r>
            <w:r>
              <w:rPr>
                <w:i/>
                <w:iCs/>
                <w:color w:val="829B9E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■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—</w:t>
              <w:tab/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\</w:t>
            </w:r>
          </w:p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tabs>
                <w:tab w:pos="2714" w:val="left"/>
              </w:tabs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permit or a study permit.</w:t>
              <w:tab/>
              <w:t>J*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tabs>
                <w:tab w:pos="922" w:val="left"/>
              </w:tabs>
              <w:bidi w:val="0"/>
              <w:spacing w:before="0" w:after="0" w:line="266" w:lineRule="auto"/>
              <w:ind w:left="0" w:right="0" w:firstLine="36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^4</w:t>
              <w:tab/>
            </w:r>
            <w:r>
              <w:rPr>
                <w:color w:val="19AC8F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3.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You face the death</w:t>
            </w:r>
          </w:p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6" w:lineRule="auto"/>
              <w:ind w:left="1120" w:right="0" w:firstLine="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penalty in your country or the United States.</w:t>
            </w:r>
          </w:p>
        </w:tc>
      </w:tr>
      <w:tr>
        <w:trPr>
          <w:trHeight w:val="109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tabs>
                <w:tab w:pos="2443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2.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You are under 18 and</w:t>
              <w:tab/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? *4</w:t>
            </w:r>
          </w:p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tabs>
                <w:tab w:pos="2522" w:val="left"/>
              </w:tabs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your parents are not</w:t>
              <w:tab/>
            </w:r>
            <w:r>
              <w:rPr>
                <w:color w:val="90665B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</w:t>
            </w:r>
          </w:p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tabs>
                <w:tab w:pos="2489" w:val="left"/>
              </w:tabs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in the United States.</w:t>
              <w:tab/>
            </w:r>
            <w:r>
              <w:rPr>
                <w:color w:val="2DA08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'■ R</w:t>
            </w:r>
          </w:p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240" w:firstLine="0"/>
              <w:jc w:val="right"/>
            </w:pPr>
            <w:r>
              <w:rPr>
                <w:color w:val="90665B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11 </w:t>
            </w:r>
            <w:r>
              <w:rPr>
                <w:color w:val="D65564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H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tabs>
                <w:tab w:pos="1087" w:val="left"/>
              </w:tabs>
              <w:bidi w:val="0"/>
              <w:spacing w:before="0" w:after="0" w:line="218" w:lineRule="auto"/>
              <w:ind w:left="180" w:right="0" w:firstLine="780"/>
              <w:jc w:val="both"/>
            </w:pPr>
            <w:r>
              <w:rPr>
                <w:color w:val="E6463C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4. </w:t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You have close family memters who are </w:t>
            </w:r>
            <w:r>
              <w:rPr>
                <w:rFonts w:ascii="Times New Roman" w:eastAsia="Times New Roman" w:hAnsi="Times New Roman" w:cs="Times New Roman"/>
                <w:smallCaps/>
                <w:color w:val="263457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en-US" w:eastAsia="en-US" w:bidi="en-US"/>
              </w:rPr>
              <w:t>ILh</w:t>
            </w:r>
            <w:r>
              <w:rPr>
                <w:color w:val="263457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ab/>
            </w: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iiving in Canada."</w:t>
            </w:r>
          </w:p>
        </w:tc>
      </w:tr>
      <w:tr>
        <w:trPr>
          <w:trHeight w:val="998" w:hRule="exact"/>
        </w:trPr>
        <w:tc>
          <w:tcPr>
            <w:gridSpan w:val="2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6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'The STCA recognizes a family member as the following: spouse, legal guardian, child, father or mother, sister or brother, grandfather or grandmother, grandchild, uncle or aunt, nephew or niece, common-law partner, same-sex spouse with a legal status in Canada.</w:t>
            </w:r>
          </w:p>
        </w:tc>
      </w:tr>
    </w:tbl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Fo</w:t>
      </w:r>
      <w:r>
        <w:rPr>
          <w:color w:val="E95551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more information on the Safe Third C</w:t>
      </w:r>
      <w:r>
        <w:rPr>
          <w:color w:val="E95551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un</w:t>
      </w:r>
      <w:r>
        <w:rPr>
          <w:color w:val="E95551"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ry Agreement (SCTA): </w:t>
      </w:r>
      <w:r>
        <w:fldChar w:fldCharType="begin"/>
      </w:r>
      <w:r>
        <w:rPr/>
        <w:instrText> HYPERLINK "http://www.csba-asfc.gc.ca/agency-agence/stca-etps-eng.html" </w:instrText>
      </w:r>
      <w:r>
        <w:fldChar w:fldCharType="separate"/>
      </w:r>
      <w:r>
        <w:rPr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htlp</w:t>
      </w:r>
      <w:r>
        <w:rPr>
          <w:color w:val="E95551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:l</w:t>
      </w:r>
      <w:r>
        <w:rPr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vwwccb)</w:t>
      </w:r>
      <w:r>
        <w:rPr>
          <w:color w:val="E95551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3-</w:t>
      </w:r>
      <w:r>
        <w:rPr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a</w:t>
      </w:r>
      <w:r>
        <w:rPr>
          <w:color w:val="E95551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sft</w:t>
      </w:r>
      <w:r>
        <w:rPr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ig</w:t>
      </w:r>
      <w:r>
        <w:rPr>
          <w:color w:val="E95551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c</w:t>
      </w:r>
      <w:r>
        <w:rPr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ca7agency-</w:t>
      </w:r>
      <w:r>
        <w:rPr>
          <w:color w:val="E95551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.</w:t>
      </w:r>
      <w:r>
        <w:rPr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age</w:t>
      </w:r>
      <w:r>
        <w:rPr>
          <w:color w:val="E95551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f</w:t>
      </w:r>
      <w:r>
        <w:rPr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noe</w:t>
      </w:r>
      <w:r>
        <w:rPr>
          <w:color w:val="E95551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7</w:t>
      </w:r>
      <w:r>
        <w:rPr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s</w:t>
      </w:r>
      <w:r>
        <w:rPr>
          <w:color w:val="E95551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t</w:t>
      </w:r>
      <w:r>
        <w:rPr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ca-e</w:t>
      </w:r>
      <w:r>
        <w:rPr>
          <w:color w:val="E95551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t</w:t>
      </w:r>
      <w:r>
        <w:rPr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ps-eng</w:t>
      </w:r>
      <w:r>
        <w:rPr>
          <w:color w:val="E95551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.</w:t>
      </w:r>
      <w:r>
        <w:rPr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h</w:t>
      </w:r>
      <w:r>
        <w:rPr>
          <w:color w:val="E95551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t</w:t>
      </w:r>
      <w:r>
        <w:rPr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ml</w:t>
      </w:r>
      <w:r>
        <w:fldChar w:fldCharType="end"/>
      </w:r>
    </w:p>
    <w:p>
      <w:pPr>
        <w:widowControl w:val="0"/>
        <w:spacing w:after="319" w:line="1" w:lineRule="exact"/>
      </w:pP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540" w:firstLine="0"/>
        <w:jc w:val="right"/>
        <w:rPr>
          <w:sz w:val="11"/>
          <w:szCs w:val="11"/>
        </w:rPr>
      </w:pPr>
      <w:r>
        <w:rPr>
          <w:color w:val="317CA5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YHMCR</w:t>
      </w:r>
    </w:p>
    <w:sectPr>
      <w:footnotePr>
        <w:pos w:val="pageBottom"/>
        <w:numFmt w:val="decimal"/>
        <w:numRestart w:val="continuous"/>
      </w:footnotePr>
      <w:type w:val="continuous"/>
      <w:pgSz w:w="7051" w:h="9125"/>
      <w:pgMar w:top="173" w:left="254" w:right="278" w:bottom="83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&gt;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1570B5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DejaVu Sans" w:eastAsia="DejaVu Sans" w:hAnsi="DejaVu Sans" w:cs="DejaVu San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DejaVu Sans" w:eastAsia="DejaVu Sans" w:hAnsi="DejaVu Sans" w:cs="DejaVu San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DejaVu Sans" w:eastAsia="DejaVu Sans" w:hAnsi="DejaVu Sans" w:cs="DejaVu San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Texto do corpo (5)_"/>
    <w:basedOn w:val="DefaultParagraphFont"/>
    <w:link w:val="Style2"/>
    <w:rPr>
      <w:rFonts w:ascii="Arial" w:eastAsia="Arial" w:hAnsi="Arial" w:cs="Arial"/>
      <w:b/>
      <w:bCs/>
      <w:i w:val="0"/>
      <w:iCs w:val="0"/>
      <w:smallCaps w:val="0"/>
      <w:strike w:val="0"/>
      <w:color w:val="1570B5"/>
      <w:sz w:val="36"/>
      <w:szCs w:val="36"/>
      <w:u w:val="none"/>
    </w:rPr>
  </w:style>
  <w:style w:type="character" w:customStyle="1" w:styleId="CharStyle5">
    <w:name w:val="Texto do corpo (4)_"/>
    <w:basedOn w:val="DefaultParagraphFont"/>
    <w:link w:val="Style4"/>
    <w:rPr>
      <w:rFonts w:ascii="Arial" w:eastAsia="Arial" w:hAnsi="Arial" w:cs="Arial"/>
      <w:b/>
      <w:bCs/>
      <w:i w:val="0"/>
      <w:iCs w:val="0"/>
      <w:smallCaps w:val="0"/>
      <w:strike w:val="0"/>
      <w:color w:val="1570B5"/>
      <w:sz w:val="12"/>
      <w:szCs w:val="12"/>
      <w:u w:val="none"/>
    </w:rPr>
  </w:style>
  <w:style w:type="character" w:customStyle="1" w:styleId="CharStyle7">
    <w:name w:val="Texto do corpo (3)_"/>
    <w:basedOn w:val="DefaultParagraphFont"/>
    <w:link w:val="Style6"/>
    <w:rPr>
      <w:rFonts w:ascii="Arial" w:eastAsia="Arial" w:hAnsi="Arial" w:cs="Arial"/>
      <w:b/>
      <w:bCs/>
      <w:i w:val="0"/>
      <w:iCs w:val="0"/>
      <w:smallCaps w:val="0"/>
      <w:strike w:val="0"/>
      <w:color w:val="1570B5"/>
      <w:sz w:val="32"/>
      <w:szCs w:val="32"/>
      <w:u w:val="none"/>
    </w:rPr>
  </w:style>
  <w:style w:type="character" w:customStyle="1" w:styleId="CharStyle9">
    <w:name w:val="Texto do corpo_"/>
    <w:basedOn w:val="DefaultParagraphFont"/>
    <w:link w:val="Style8"/>
    <w:rPr>
      <w:rFonts w:ascii="Arial" w:eastAsia="Arial" w:hAnsi="Arial" w:cs="Arial"/>
      <w:b w:val="0"/>
      <w:bCs w:val="0"/>
      <w:i w:val="0"/>
      <w:iCs w:val="0"/>
      <w:smallCaps w:val="0"/>
      <w:strike w:val="0"/>
      <w:color w:val="1570B5"/>
      <w:sz w:val="15"/>
      <w:szCs w:val="15"/>
      <w:u w:val="none"/>
    </w:rPr>
  </w:style>
  <w:style w:type="character" w:customStyle="1" w:styleId="CharStyle11">
    <w:name w:val="Texto do corpo (6)_"/>
    <w:basedOn w:val="DefaultParagraphFont"/>
    <w:link w:val="Style10"/>
    <w:rPr>
      <w:rFonts w:ascii="Arial" w:eastAsia="Arial" w:hAnsi="Arial" w:cs="Arial"/>
      <w:b w:val="0"/>
      <w:bCs w:val="0"/>
      <w:i w:val="0"/>
      <w:iCs w:val="0"/>
      <w:smallCaps w:val="0"/>
      <w:strike w:val="0"/>
      <w:color w:val="EC2023"/>
      <w:sz w:val="54"/>
      <w:szCs w:val="54"/>
      <w:u w:val="none"/>
    </w:rPr>
  </w:style>
  <w:style w:type="character" w:customStyle="1" w:styleId="CharStyle14">
    <w:name w:val="Texto do corpo (2)_"/>
    <w:basedOn w:val="DefaultParagraphFont"/>
    <w:link w:val="Style13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1570B5"/>
      <w:sz w:val="24"/>
      <w:szCs w:val="24"/>
      <w:u w:val="none"/>
    </w:rPr>
  </w:style>
  <w:style w:type="character" w:customStyle="1" w:styleId="CharStyle18">
    <w:name w:val="Legenda da tabela_"/>
    <w:basedOn w:val="DefaultParagraphFont"/>
    <w:link w:val="Style17"/>
    <w:rPr>
      <w:rFonts w:ascii="Arial" w:eastAsia="Arial" w:hAnsi="Arial" w:cs="Arial"/>
      <w:b w:val="0"/>
      <w:bCs w:val="0"/>
      <w:i w:val="0"/>
      <w:iCs w:val="0"/>
      <w:smallCaps w:val="0"/>
      <w:strike w:val="0"/>
      <w:color w:val="E6463C"/>
      <w:sz w:val="11"/>
      <w:szCs w:val="11"/>
      <w:u w:val="none"/>
    </w:rPr>
  </w:style>
  <w:style w:type="character" w:customStyle="1" w:styleId="CharStyle23">
    <w:name w:val="Outro_"/>
    <w:basedOn w:val="DefaultParagraphFont"/>
    <w:link w:val="Style22"/>
    <w:rPr>
      <w:rFonts w:ascii="Arial" w:eastAsia="Arial" w:hAnsi="Arial" w:cs="Arial"/>
      <w:b w:val="0"/>
      <w:bCs w:val="0"/>
      <w:i w:val="0"/>
      <w:iCs w:val="0"/>
      <w:smallCaps w:val="0"/>
      <w:strike w:val="0"/>
      <w:color w:val="1570B5"/>
      <w:sz w:val="15"/>
      <w:szCs w:val="15"/>
      <w:u w:val="none"/>
    </w:rPr>
  </w:style>
  <w:style w:type="paragraph" w:customStyle="1" w:styleId="Style2">
    <w:name w:val="Texto do corpo (5)"/>
    <w:basedOn w:val="Normal"/>
    <w:link w:val="CharStyle3"/>
    <w:pPr>
      <w:widowControl w:val="0"/>
      <w:shd w:val="clear" w:color="auto" w:fill="FFFFFF"/>
      <w:jc w:val="right"/>
    </w:pPr>
    <w:rPr>
      <w:rFonts w:ascii="Arial" w:eastAsia="Arial" w:hAnsi="Arial" w:cs="Arial"/>
      <w:b/>
      <w:bCs/>
      <w:i w:val="0"/>
      <w:iCs w:val="0"/>
      <w:smallCaps w:val="0"/>
      <w:strike w:val="0"/>
      <w:color w:val="1570B5"/>
      <w:sz w:val="36"/>
      <w:szCs w:val="36"/>
      <w:u w:val="none"/>
    </w:rPr>
  </w:style>
  <w:style w:type="paragraph" w:customStyle="1" w:styleId="Style4">
    <w:name w:val="Texto do corpo (4)"/>
    <w:basedOn w:val="Normal"/>
    <w:link w:val="CharStyle5"/>
    <w:pPr>
      <w:widowControl w:val="0"/>
      <w:shd w:val="clear" w:color="auto" w:fill="FFFFFF"/>
      <w:spacing w:after="100" w:line="235" w:lineRule="auto"/>
      <w:ind w:right="270"/>
      <w:jc w:val="right"/>
    </w:pPr>
    <w:rPr>
      <w:rFonts w:ascii="Arial" w:eastAsia="Arial" w:hAnsi="Arial" w:cs="Arial"/>
      <w:b/>
      <w:bCs/>
      <w:i w:val="0"/>
      <w:iCs w:val="0"/>
      <w:smallCaps w:val="0"/>
      <w:strike w:val="0"/>
      <w:color w:val="1570B5"/>
      <w:sz w:val="12"/>
      <w:szCs w:val="12"/>
      <w:u w:val="none"/>
    </w:rPr>
  </w:style>
  <w:style w:type="paragraph" w:customStyle="1" w:styleId="Style6">
    <w:name w:val="Texto do corpo (3)"/>
    <w:basedOn w:val="Normal"/>
    <w:link w:val="CharStyle7"/>
    <w:pPr>
      <w:widowControl w:val="0"/>
      <w:shd w:val="clear" w:color="auto" w:fill="FFFFFF"/>
      <w:spacing w:line="269" w:lineRule="auto"/>
    </w:pPr>
    <w:rPr>
      <w:rFonts w:ascii="Arial" w:eastAsia="Arial" w:hAnsi="Arial" w:cs="Arial"/>
      <w:b/>
      <w:bCs/>
      <w:i w:val="0"/>
      <w:iCs w:val="0"/>
      <w:smallCaps w:val="0"/>
      <w:strike w:val="0"/>
      <w:color w:val="1570B5"/>
      <w:sz w:val="32"/>
      <w:szCs w:val="32"/>
      <w:u w:val="none"/>
    </w:rPr>
  </w:style>
  <w:style w:type="paragraph" w:customStyle="1" w:styleId="Style8">
    <w:name w:val="Texto do corpo"/>
    <w:basedOn w:val="Normal"/>
    <w:link w:val="CharStyle9"/>
    <w:pPr>
      <w:widowControl w:val="0"/>
      <w:shd w:val="clear" w:color="auto" w:fill="FFFFFF"/>
      <w:spacing w:line="276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1570B5"/>
      <w:sz w:val="15"/>
      <w:szCs w:val="15"/>
      <w:u w:val="none"/>
    </w:rPr>
  </w:style>
  <w:style w:type="paragraph" w:customStyle="1" w:styleId="Style10">
    <w:name w:val="Texto do corpo (6)"/>
    <w:basedOn w:val="Normal"/>
    <w:link w:val="CharStyle11"/>
    <w:pPr>
      <w:widowControl w:val="0"/>
      <w:shd w:val="clear" w:color="auto" w:fill="FFFFFF"/>
      <w:spacing w:line="180" w:lineRule="auto"/>
      <w:jc w:val="center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EC2023"/>
      <w:sz w:val="54"/>
      <w:szCs w:val="54"/>
      <w:u w:val="none"/>
    </w:rPr>
  </w:style>
  <w:style w:type="paragraph" w:customStyle="1" w:styleId="Style13">
    <w:name w:val="Texto do corpo (2)"/>
    <w:basedOn w:val="Normal"/>
    <w:link w:val="CharStyle14"/>
    <w:pPr>
      <w:widowControl w:val="0"/>
      <w:shd w:val="clear" w:color="auto" w:fill="FFFFFF"/>
      <w:spacing w:after="40"/>
    </w:pPr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1570B5"/>
      <w:sz w:val="24"/>
      <w:szCs w:val="24"/>
      <w:u w:val="none"/>
    </w:rPr>
  </w:style>
  <w:style w:type="paragraph" w:customStyle="1" w:styleId="Style17">
    <w:name w:val="Legenda da tabela"/>
    <w:basedOn w:val="Normal"/>
    <w:link w:val="CharStyle18"/>
    <w:pPr>
      <w:widowControl w:val="0"/>
      <w:shd w:val="clear" w:color="auto" w:fill="FFFFFF"/>
      <w:spacing w:line="410" w:lineRule="auto"/>
      <w:jc w:val="center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E6463C"/>
      <w:sz w:val="11"/>
      <w:szCs w:val="11"/>
      <w:u w:val="none"/>
    </w:rPr>
  </w:style>
  <w:style w:type="paragraph" w:customStyle="1" w:styleId="Style22">
    <w:name w:val="Outro"/>
    <w:basedOn w:val="Normal"/>
    <w:link w:val="CharStyle23"/>
    <w:pPr>
      <w:widowControl w:val="0"/>
      <w:shd w:val="clear" w:color="auto" w:fill="FFFFFF"/>
      <w:ind w:firstLine="300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1570B5"/>
      <w:sz w:val="15"/>
      <w:szCs w:val="15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