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0" distB="0" distL="120650" distR="857885" simplePos="0" relativeHeight="125829378" behindDoc="0" locked="0" layoutInCell="1" allowOverlap="1">
            <wp:simplePos x="0" y="0"/>
            <wp:positionH relativeFrom="page">
              <wp:posOffset>162560</wp:posOffset>
            </wp:positionH>
            <wp:positionV relativeFrom="paragraph">
              <wp:posOffset>12700</wp:posOffset>
            </wp:positionV>
            <wp:extent cx="499745" cy="475615"/>
            <wp:wrapSquare wrapText="right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499745" cy="47561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156210</wp:posOffset>
                </wp:positionH>
                <wp:positionV relativeFrom="paragraph">
                  <wp:posOffset>67310</wp:posOffset>
                </wp:positionV>
                <wp:extent cx="103505" cy="24384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3505" cy="243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9" w:color="193052"/>
                                <w:left w:val="single" w:sz="0" w:space="0" w:color="193052"/>
                                <w:bottom w:val="single" w:sz="0" w:space="16" w:color="193052"/>
                                <w:right w:val="single" w:sz="0" w:space="0" w:color="193052"/>
                              </w:pBdr>
                              <w:shd w:val="clear" w:color="auto" w:fill="193052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F9E406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>*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9" w:color="193052"/>
                                <w:left w:val="single" w:sz="0" w:space="0" w:color="193052"/>
                                <w:bottom w:val="single" w:sz="0" w:space="16" w:color="193052"/>
                                <w:right w:val="single" w:sz="0" w:space="0" w:color="193052"/>
                              </w:pBdr>
                              <w:shd w:val="clear" w:color="auto" w:fill="193052"/>
                              <w:bidi w:val="0"/>
                              <w:spacing w:before="0" w:after="0" w:line="18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F9E406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>*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2.300000000000001pt;margin-top:5.2999999999999998pt;width:8.1500000000000004pt;height:19.199999999999999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9" w:color="193052"/>
                          <w:left w:val="single" w:sz="0" w:space="0" w:color="193052"/>
                          <w:bottom w:val="single" w:sz="0" w:space="16" w:color="193052"/>
                          <w:right w:val="single" w:sz="0" w:space="0" w:color="193052"/>
                        </w:pBdr>
                        <w:shd w:val="clear" w:color="auto" w:fill="193052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color w:val="F9E406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>*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9" w:color="193052"/>
                          <w:left w:val="single" w:sz="0" w:space="0" w:color="193052"/>
                          <w:bottom w:val="single" w:sz="0" w:space="16" w:color="193052"/>
                          <w:right w:val="single" w:sz="0" w:space="0" w:color="193052"/>
                        </w:pBdr>
                        <w:shd w:val="clear" w:color="auto" w:fill="193052"/>
                        <w:bidi w:val="0"/>
                        <w:spacing w:before="0" w:after="0" w:line="18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color w:val="F9E406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>*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872490</wp:posOffset>
                </wp:positionH>
                <wp:positionV relativeFrom="paragraph">
                  <wp:posOffset>168275</wp:posOffset>
                </wp:positionV>
                <wp:extent cx="533400" cy="19812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3400" cy="1981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FED500"/>
                                <w:left w:val="single" w:sz="0" w:space="0" w:color="FED500"/>
                                <w:bottom w:val="single" w:sz="0" w:space="0" w:color="FED500"/>
                                <w:right w:val="single" w:sz="0" w:space="0" w:color="FED500"/>
                              </w:pBdr>
                              <w:shd w:val="clear" w:color="auto" w:fill="FED50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GO BI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fr-FR" w:eastAsia="fr-FR" w:bidi="fr-FR"/>
                              </w:rPr>
                              <w:t xml:space="preserve">ER N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O DE ESPANA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68.700000000000003pt;margin-top:13.25pt;width:42.pt;height:15.6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FED500"/>
                          <w:left w:val="single" w:sz="0" w:space="0" w:color="FED500"/>
                          <w:bottom w:val="single" w:sz="0" w:space="0" w:color="FED500"/>
                          <w:right w:val="single" w:sz="0" w:space="0" w:color="FED500"/>
                        </w:pBdr>
                        <w:shd w:val="clear" w:color="auto" w:fill="FED500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GO BI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fr-FR" w:eastAsia="fr-FR" w:bidi="fr-FR"/>
                        </w:rPr>
                        <w:t xml:space="preserve">ER N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O DE ESPANA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79" behindDoc="0" locked="0" layoutInCell="1" allowOverlap="1">
                <wp:simplePos x="0" y="0"/>
                <wp:positionH relativeFrom="page">
                  <wp:posOffset>4673600</wp:posOffset>
                </wp:positionH>
                <wp:positionV relativeFrom="paragraph">
                  <wp:posOffset>408305</wp:posOffset>
                </wp:positionV>
                <wp:extent cx="2575560" cy="164465"/>
                <wp:wrapSquare wrapText="left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75560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"http://www.interior.gob.es/web/interior/buscador"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 xml:space="preserve">Búsqueda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Avanzada » (/web/interior/buscador)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368.pt;margin-top:32.149999999999999pt;width:202.80000000000001pt;height:12.949999999999999pt;z-index:-125829374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rPr/>
                        <w:instrText> HYPERLINK "http://www.interior.gob.es/web/interior/buscador" </w:instrText>
                      </w:r>
                      <w:r>
                        <w:fldChar w:fldCharType="separate"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 xml:space="preserve">Búsqueda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Avanzada » (/web/interior/buscador)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</w:p>
    <w:p>
      <w:pPr>
        <w:pStyle w:val="Style7"/>
        <w:keepNext w:val="0"/>
        <w:keepLines w:val="0"/>
        <w:widowControl w:val="0"/>
        <w:pBdr>
          <w:top w:val="single" w:sz="0" w:space="0" w:color="FED500"/>
          <w:left w:val="single" w:sz="0" w:space="0" w:color="FED500"/>
          <w:bottom w:val="single" w:sz="0" w:space="0" w:color="FED500"/>
          <w:right w:val="single" w:sz="0" w:space="0" w:color="FED500"/>
        </w:pBdr>
        <w:shd w:val="clear" w:color="auto" w:fill="FED500"/>
        <w:bidi w:val="0"/>
        <w:spacing w:before="0" w:line="240" w:lineRule="auto"/>
        <w:ind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 xml:space="preserve">MINISTÉRIO DEL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HNTER.ll OR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both"/>
      </w:pPr>
      <w:r>
        <w:fldChar w:fldCharType="begin"/>
      </w:r>
      <w:r>
        <w:rPr/>
        <w:instrText> HYPERLINK "http://www.interior.gob.es/es/web/interior/portada"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(/es/web/interior/portada)</w:t>
      </w:r>
      <w:r>
        <w:fldChar w:fldCharType="end"/>
      </w:r>
    </w:p>
    <w:p>
      <w:pPr>
        <w:pStyle w:val="Style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 xml:space="preserve">Oficina de Asilo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 </w:t>
      </w:r>
      <w:r>
        <w:rPr>
          <w:color w:val="000000"/>
          <w:spacing w:val="0"/>
          <w:w w:val="100"/>
          <w:position w:val="0"/>
          <w:shd w:val="clear" w:color="auto" w:fill="auto"/>
        </w:rPr>
        <w:t>Refugio</w:t>
      </w:r>
      <w:bookmarkEnd w:id="0"/>
      <w:bookmarkEnd w:id="1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4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El artículo 23.1 de la Ley 12/2009, de 30 de octubre, reguladora del derecho de asilo y de la protección subsidiaria, establece dependiente del Ministerio del Interior, será el órgano competente para la tramitación de las solicitudes de protección intern internacional en Espana,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Subdirección General de Protección Internacional, dependiente de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Dirección General de Polític que asume esta función y se encarga de la instrucción y tramitación de los procedimientos en materia de protección interna estatuto de apátrida (en aplicación del artículo 7 y siguientes del Real Decreto 865/2001, de 20 de julio, por el que se aprueb estatuto de apátrida).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7" w:val="left"/>
        </w:tabs>
        <w:bidi w:val="0"/>
        <w:spacing w:before="0" w:after="0"/>
        <w:ind w:left="0" w:right="0" w:firstLine="1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Protección internacional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7" w:val="left"/>
        </w:tabs>
        <w:bidi w:val="0"/>
        <w:spacing w:before="0" w:after="0"/>
        <w:ind w:left="0" w:right="0" w:firstLine="1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Estatuto de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apátrida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7" w:val="left"/>
        </w:tabs>
        <w:bidi w:val="0"/>
        <w:spacing w:before="0" w:after="0"/>
        <w:ind w:left="0" w:right="0" w:firstLine="1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Direcciones útiles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7" w:val="left"/>
        </w:tabs>
        <w:bidi w:val="0"/>
        <w:spacing w:before="0" w:after="0"/>
        <w:ind w:left="0" w:right="0" w:firstLine="1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Datos e información estadística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7" w:val="left"/>
        </w:tabs>
        <w:bidi w:val="0"/>
        <w:spacing w:before="0" w:after="580"/>
        <w:ind w:left="0" w:right="0" w:firstLine="1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Enlaces de interés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140"/>
        <w:ind w:left="0" w:right="0" w:firstLine="0"/>
        <w:jc w:val="left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</w:rPr>
        <w:t>Protección internacional</w:t>
      </w:r>
      <w:bookmarkEnd w:id="2"/>
      <w:bookmarkEnd w:id="3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580" w:line="34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La protección internacional comprende tanto el derecho de asilo, que se concede a los refugiados, como la protección subsid que no son refugiados, pero se encuentran en determinadas situaciones de riesgo y no pueden regresar a su país de origen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</w:rPr>
        <w:t>CITA PREVIA</w:t>
      </w:r>
      <w:bookmarkEnd w:id="4"/>
      <w:bookmarkEnd w:id="5"/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7" w:val="left"/>
        </w:tabs>
        <w:bidi w:val="0"/>
        <w:spacing w:before="0" w:after="280"/>
        <w:ind w:left="0" w:right="0" w:firstLine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Para formalizar una solicitud de protección internacional (entrevista de formalización) deberá hacerlo de manera presen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80"/>
        <w:ind w:left="0" w:right="0" w:firstLine="380"/>
        <w:jc w:val="left"/>
      </w:pPr>
      <w:r>
        <w:fldChar w:fldCharType="begin"/>
      </w:r>
      <w:r>
        <w:rPr/>
        <w:instrText> HYPERLINK "https://www.policia.es/documentacion/oficinas/oficinas_extran.html"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Más información (https://www.policia.es/documentacion/oficinas/oficinas_extran.html)</w:t>
      </w:r>
      <w:r>
        <w:fldChar w:fldCharType="end"/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7" w:val="left"/>
        </w:tabs>
        <w:bidi w:val="0"/>
        <w:spacing w:before="0" w:after="0"/>
        <w:ind w:left="0" w:right="0" w:firstLine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Para realizar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los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siguientes trámites en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la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Oficina de Asilo y Refugio de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Madrid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(calle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Pradillo):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o Entrevista con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los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trabajadores sociales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del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Ministerio de Trabajo, Migraciones y Seguridad Social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 Expedición o renovación de documentación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40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 Información o entrega de documentación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40" w:line="350" w:lineRule="auto"/>
        <w:ind w:left="60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través de la</w:t>
      </w:r>
      <w:r>
        <w:fldChar w:fldCharType="begin"/>
      </w:r>
      <w:r>
        <w:rPr/>
        <w:instrText> HYPERLINK "http://sede.administracionespublicas.gob.es/icpplus/index.html"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Sede electrónica de la Secretaría de Estado de Función Pública (http://sede.administracionespublicas.go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solicitar cita previa. Para ello, deberá seleccionarse la provincia de Madrid, aceptar el aviso y elegir, a continuación, el t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580"/>
        <w:ind w:left="0" w:right="0" w:firstLine="6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Los servicios de solicitud de cita previa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son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gratuitos.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0" w:line="350" w:lineRule="auto"/>
        <w:ind w:left="0" w:right="0" w:firstLine="0"/>
        <w:jc w:val="left"/>
      </w:pPr>
      <w:r>
        <w:fldChar w:fldCharType="begin"/>
      </w:r>
      <w:r>
        <w:rPr/>
        <w:instrText> HYPERLINK "http://www.interior.gob.es/documents/642012/10032091/ciudadanos_venezolanos.pdf/1e9936bf-57e6-48ab-9349-2b78f17fa2ae"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nota informativa para ciudadanos de nacionalidad venezolana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(http://Www.interior.gob.es/documents/642012/10032091/ciu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57e6-48ab-9349-2b78f17fa2ae)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76" w:lineRule="auto"/>
        <w:ind w:left="0" w:right="0" w:firstLine="0"/>
        <w:jc w:val="left"/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</w:rPr>
        <w:t>folletos informativos sobre protección internacional</w:t>
      </w:r>
      <w:bookmarkEnd w:id="6"/>
      <w:bookmarkEnd w:id="7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1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■ Información para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los solicitantes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de protección internacional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en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Espana: derecho de asilo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protección subsidiaria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76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o </w:t>
      </w:r>
      <w:r>
        <w:fldChar w:fldCharType="begin"/>
      </w:r>
      <w:r>
        <w:rPr/>
        <w:instrText> HYPERLINK "http://www.interior.gob.es/documents/642317/1201485/Informacion_solicitantes_Asilo_Espa%C3%B1ol_126160083.pdf/d8fb2cb4-9bc4-4a53-9032-628c02f1e114"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Texto en espanol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(http://www.interior.gob.es/documents/642317/1201485/Informacion_solicitantes_Asilo_Espa%C3i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4a53-9032-628c02f1e114)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76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o </w:t>
      </w:r>
      <w:r>
        <w:fldChar w:fldCharType="begin"/>
      </w:r>
      <w:r>
        <w:rPr/>
        <w:instrText> HYPERLINK "http://www.interior.gob.es/documents/642317/1201485/Informacion_solicitantes_Asilo_Ingles_126160099.pdf/c2097f86-ebc6-4e7b-aeda-d9a64782c457"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Texto en inglés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(http://www.interior.gob.es/documents/642317/1201485/Informacion_solicitantes_Asilo_Ingles_1261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d9a64782c457)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80" w:line="360" w:lineRule="auto"/>
        <w:ind w:left="76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o </w:t>
      </w:r>
      <w:r>
        <w:fldChar w:fldCharType="begin"/>
      </w:r>
      <w:r>
        <w:rPr/>
        <w:instrText> HYPERLINK "http://www.interior.gob.es/documents/642317/1201485/Informacion_solicitantes_Asilo_Frances_126160143.pdf/f9c8d772-ee29-4ecc-95e3-1e9b01017a57"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Texto en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francés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(http://www.interior.gob.es/documents/642317/1201485/Informacion_solicitantes_Asilo_Frances_1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;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95e3-1e9b01017a57)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780" w:right="0" w:hanging="2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</w:t>
      </w:r>
      <w:r>
        <w:fldChar w:fldCharType="begin"/>
      </w:r>
      <w:r>
        <w:rPr/>
        <w:instrText> HYPERLINK "http://www.interior.gob.es/documents/642317/1201485/Informacion_solicitantes_Asilo_Arabe_126160117.pdf/94629029-4ac2-4af6-904a-b8d79503a577"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Texto en árabe (http://www.interior.gob.es/documents/6423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pt-PT" w:eastAsia="pt-PT" w:bidi="pt-PT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 7/1201485/Info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pt-PT" w:eastAsia="pt-PT" w:bidi="pt-PT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macion_solicitantes_Asilo_Arabe_1261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 b8d79503a577)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■ Información para los solicitantes de protección internacional sobre el reglamento de Dublín de conformidad con el artíci</w:t>
      </w:r>
    </w:p>
    <w:p>
      <w:pPr>
        <w:pStyle w:val="Style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944" w:val="left"/>
        </w:tabs>
        <w:bidi w:val="0"/>
        <w:spacing w:before="0" w:after="0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He pedido asilo en la Unión Europea, &lt;j.qué país se encargará de tramitar mi solicitud?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11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 Texto en espanol </w:t>
      </w:r>
      <w:r>
        <w:fldChar w:fldCharType="begin"/>
      </w:r>
      <w:r>
        <w:rPr/>
        <w:instrText> HYPERLINK "http://www.interior.gob.es/documents/642317/1201485/Informacion_Reglamento_Dublin_A_ESPA%C3%91OL_126140144.pdf/dde37d35-c3e4-41b2-ac3f-20da55da0245"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(http://www.interior.gob.es/documents/642317/1201485/Informacion_Reglamento_Dublin_A_ESPA%C3%91OL_1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 ac3f-20da55da0245)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11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 </w:t>
      </w:r>
      <w:r>
        <w:fldChar w:fldCharType="begin"/>
      </w:r>
      <w:r>
        <w:rPr/>
        <w:instrText> HYPERLINK "http://www.interior.gob.es/documents/642317/1201485/Informacion_Reglamento_Dublin_A_INGLES_126140332.pdf/39e39e6d-8e27-4038-b2e9-2a210916be16"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Texto en inglés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(http://www.interior.gob.es/documents/642317/1201485/Informacion_Reglamento_Dublin_A_IN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4038-b2e9-2a210916be16)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11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 Texto en francés </w:t>
      </w:r>
      <w:r>
        <w:fldChar w:fldCharType="begin"/>
      </w:r>
      <w:r>
        <w:rPr/>
        <w:instrText> HYPERLINK "http://www.interior.gob.es/documents/642317/1201485/Informacion_Reglamento_Dubl%C3%ADn_A_FRANCES_126140369.pdf/9b263501-ba43-4b0e-b259-bfbc0278b98c"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(http://www.interior.gob.es/documents/642317/1201485/Informacion_Reglamento_Dubl%C3%ADn_A_FRANCES_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 b259-bfbc0278b98c)</w:t>
      </w:r>
    </w:p>
    <w:p>
      <w:pPr>
        <w:pStyle w:val="Style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4" w:val="left"/>
        </w:tabs>
        <w:bidi w:val="0"/>
        <w:spacing w:before="0" w:after="0"/>
        <w:ind w:left="0" w:right="0" w:firstLine="5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Estoy en el procedimiento de Dublín, &lt;j.qué significa esto?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11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 Texto en espanol </w:t>
      </w:r>
      <w:r>
        <w:fldChar w:fldCharType="begin"/>
      </w:r>
      <w:r>
        <w:rPr/>
        <w:instrText> HYPERLINK "http://www.interior.gob.es/documents/642317/1201485/Informacion_Reglamento_Dublin_B_ESPA%C3%91OL_126140144.pdf/00ab0229-d612-4d6a-a996-37cd3328aaa6"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(http://www.interior.gob.es/documents/642317/1201485/Informacion_Reglamento_Dublin_B_ESPA%C3%91OL_1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 a996-37cd3328aaa6 )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11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 </w:t>
      </w:r>
      <w:r>
        <w:fldChar w:fldCharType="begin"/>
      </w:r>
      <w:r>
        <w:rPr/>
        <w:instrText> HYPERLINK "http://www.interior.gob.es/documents/642317/1201485/Informacion_Reglamento_Dublin_B_INGLES_126140332.pdf/cefbaa97-8724-4571-872c-7a5eab4789e1"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Texto en inglés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(http://www.interior.gob.es/documents/642317/1201485/Informacion_Reglamento_Dublin_B_IN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4571-872c-7a5eab4789e1)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40"/>
        <w:ind w:left="11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 </w:t>
      </w:r>
      <w:r>
        <w:fldChar w:fldCharType="begin"/>
      </w:r>
      <w:r>
        <w:rPr/>
        <w:instrText> HYPERLINK "http://www.interior.gob.es/documents/642317/1201485/Informacion_Reglamento_Dublin_B_FRANCES_126140369.pdf/be23bcff-e451-445d-937d-863b9e5ee6a8"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Texto en francés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(http://www.interior.gob.es/documents/642317/1201485/Informacion_Reglamento_Dublin_B_F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e451-445d-937d-863b9e5ee6a8)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560"/>
        <w:ind w:left="0" w:right="0" w:firstLine="0"/>
        <w:jc w:val="left"/>
      </w:pPr>
      <w:r>
        <w:fldChar w:fldCharType="begin"/>
      </w:r>
      <w:r>
        <w:rPr/>
        <w:instrText> HYPERLINK "http://www.interior.gob.es/web/servicios-al-ciudadano/oficina-de-asilo-y-refugio/proteccion-internacional"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Más información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(/web/servicios-al-ciudadano/oficina-de-asilo-y-refugio/proteccion-internacional)</w:t>
      </w:r>
      <w:r>
        <w:fldChar w:fldCharType="end"/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140"/>
        <w:ind w:left="0" w:right="0" w:firstLine="0"/>
        <w:jc w:val="left"/>
      </w:pPr>
      <w:bookmarkStart w:id="8" w:name="bookmark8"/>
      <w:bookmarkStart w:id="9" w:name="bookmark9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Estatuto de apátrida</w:t>
      </w:r>
      <w:bookmarkEnd w:id="8"/>
      <w:bookmarkEnd w:id="9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40" w:line="35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 reconocerá el estatuto de apátrida a toda persona que no sea considerada como nacional suyo por ningún Estado, confor carecer de nacionalidad.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560"/>
        <w:ind w:left="0" w:right="0" w:firstLine="0"/>
        <w:jc w:val="left"/>
      </w:pPr>
      <w:r>
        <w:fldChar w:fldCharType="begin"/>
      </w:r>
      <w:r>
        <w:rPr/>
        <w:instrText> HYPERLINK "http://www.interior.gob.es/web/servicios-al-ciudadano/oficina-de-asilo-y-refugio/estatuto-de-apatrida"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Más información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(/web/servicios-al-ciudadano/oficina-de-asilo-y-refugio/estatuto-de-apatrida)</w:t>
      </w:r>
      <w:r>
        <w:fldChar w:fldCharType="end"/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bookmarkStart w:id="10" w:name="bookmark10"/>
      <w:bookmarkStart w:id="11" w:name="bookmark1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Direcciones útiles</w:t>
      </w:r>
      <w:bookmarkEnd w:id="10"/>
      <w:bookmarkEnd w:id="11"/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OFICINA DE ASILO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REFUGIO (OAR)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/>
        <w:ind w:left="62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C/ Pradillo, 40 28002 - Madrid Tlfo.: 91.537.21.70 - 060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SUBDIRECCIÓN GENERAL DE INTEGRACIÓN DE LOS INMIGRANTES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/>
        <w:ind w:left="620" w:right="0" w:firstLine="2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361" w:left="218" w:right="163" w:bottom="252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Ministerio de Empleo y Seguridad Social Unidad de Trabajo Social en la Oficina de Asilo y Refugio C/ Pradillo, 40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 w:line="35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ASOCIACIONES DE AYUDA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62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ACNUR (Alto Comisionado de las Naciones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Unidas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los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Refugiados)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Avda. General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Perón,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32 - 2° Izq. (28020 - MADRID)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Teléfono: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91 556 36 49 / 35 03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ACCEM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(Asociación Comisión Católica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Espanola de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Migración)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62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Plaza Santa 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Soledad Torres Acosta, 2 - 3° (28004 - MADRID)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Teléfono: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91 532 74 78 / 79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Fax: 91 532 20 59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CEAR (Comisión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Espanola de Ayuda al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Refugiado)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C/ Noviciado, 5 (28005 - MADRID)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Teléfono: 91 555 06 98 / 29 08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62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COMRADE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(Comité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Defensa de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los Refugiados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Asilados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Espana) C/ Lozano, 15 (28053 - MADRID)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Teléfono: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91 446 46 08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CRUZ ROJA ESPANOLA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C/ Pozas, 14 (28005 - MADRID)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C/ Muguet, 7 (28044 - MADRID)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Teléfono: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91 532 55 55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KARIBU (Amigos del Pueblo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Africano)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C/ Santa Engracia, 140 (28003 - MADRID)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Teléfono: 91 553 18 73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RESCATE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C/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Valentín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Beato 42, 2° B (28037 - MADRID)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Teléfono: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91 447 28 72 / 29 60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 w:line="35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ASESORAMIENTO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JURÍDICO GRATUITO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46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ACCEM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(Asociación Comisión Católica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Espanola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de Migración)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46" w:lineRule="auto"/>
        <w:ind w:left="62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Plaza Santa 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Soledad Torres Acosta, 2 - 3° (28004 - MADRID)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Teléfono: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91 532 74 78 / 79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 w:line="346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Fax: 91 532 20 59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CEAR (Comisión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Espanola de Ayuda al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Refugiado)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C/ Noviciado, 5 (28005 - MADRID)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Teléfono: 91 555 06 98 / 29 08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COLEGIO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OFICIAL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ABOGADOS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C/ Serrano, 9 (28002 - MADRID)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Teléfono: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91 435 78 10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62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COMRADE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(Comité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Defensa de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los Refugiados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Asilados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Espana) C/ Lozano, 15 (28053 - MADRID)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Teléfono: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91 446 46 08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RESCATE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C/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Valentín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Beato 42, 2° B (28037 - MADRID)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Teléfono: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91 447 28 72 / 29 60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UGT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(Unión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general de Trabajadores)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C/ Maldonado, 53 (28006 - MADRID)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560" w:line="35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Teléfono: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91 590 05 80 / 81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Datos 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informac</w:t>
      </w:r>
      <w:r>
        <w:rPr>
          <w:rFonts w:ascii="Arial" w:eastAsia="Arial" w:hAnsi="Arial" w:cs="Arial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pt-PT" w:eastAsia="pt-PT" w:bidi="pt-PT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ón estadística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Últimos da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pt-PT" w:eastAsia="pt-PT" w:bidi="pt-PT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os, publicaciones e información estadística en formato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reutili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zable.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fldChar w:fldCharType="begin"/>
      </w:r>
      <w:r>
        <w:rPr/>
        <w:instrText> HYPERLINK "http://www.interior.gob.es/web/servicios-al-ciudadano/oficina-de-asilo-y-refugio/datos-e-informacion-estadistica"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Más información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(/web/servicios-al-ciudadano/oficina-de-asilo-y-refugio/datos-e-informacion-estadistica)</w:t>
      </w:r>
      <w:r>
        <w:fldChar w:fldCharType="end"/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bookmarkStart w:id="12" w:name="bookmark12"/>
      <w:bookmarkStart w:id="13" w:name="bookmark1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Enlaces de interés</w:t>
      </w:r>
      <w:bookmarkEnd w:id="12"/>
      <w:bookmarkEnd w:id="13"/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17" w:val="left"/>
        </w:tabs>
        <w:bidi w:val="0"/>
        <w:spacing w:before="0" w:after="80" w:line="240" w:lineRule="auto"/>
        <w:ind w:left="0" w:right="0" w:firstLine="140"/>
        <w:jc w:val="left"/>
      </w:pPr>
      <w:r>
        <w:fldChar w:fldCharType="begin"/>
      </w:r>
      <w:r>
        <w:rPr/>
        <w:instrText> HYPERLINK "http://www.seat.mpr.gob.es/portal/servicios/extranjeria.html"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Ministerio de Política Territorial y Función Pública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Extranjería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(http://www.seat.mpr.gob.es/portal/servicios/extranjeria.</w:t>
      </w:r>
      <w:r>
        <w:fldChar w:fldCharType="end"/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17" w:val="left"/>
        </w:tabs>
        <w:bidi w:val="0"/>
        <w:spacing w:before="0" w:after="80" w:line="240" w:lineRule="auto"/>
        <w:ind w:left="0" w:right="0" w:firstLine="140"/>
        <w:jc w:val="left"/>
      </w:pPr>
      <w:r>
        <w:fldChar w:fldCharType="begin"/>
      </w:r>
      <w:r>
        <w:rPr/>
        <w:instrText> HYPERLINK "https://www.policia.es/documentacion/documentacion.html"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Policía Nacional - Documentación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(https://www.policia.es/documentacion/documentacion.html)</w:t>
      </w:r>
      <w:r>
        <w:fldChar w:fldCharType="end"/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17" w:val="left"/>
        </w:tabs>
        <w:bidi w:val="0"/>
        <w:spacing w:before="0" w:after="80" w:line="240" w:lineRule="auto"/>
        <w:ind w:left="0" w:right="0" w:firstLine="140"/>
        <w:jc w:val="left"/>
      </w:pPr>
      <w:r>
        <w:fldChar w:fldCharType="begin"/>
      </w:r>
      <w:r>
        <w:rPr/>
        <w:instrText> HYPERLINK "http://extranjeros.mitramiss.gob.es/es/index.html"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Portal de Inmigración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(http://extranjeros.mitramiss.gob.es/es/index.html)</w:t>
      </w:r>
      <w:r>
        <w:fldChar w:fldCharType="end"/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17" w:val="left"/>
        </w:tabs>
        <w:bidi w:val="0"/>
        <w:spacing w:before="0" w:after="80" w:line="240" w:lineRule="auto"/>
        <w:ind w:left="0" w:right="0" w:firstLine="140"/>
        <w:jc w:val="left"/>
      </w:pPr>
      <w:r>
        <w:fldChar w:fldCharType="begin"/>
      </w:r>
      <w:r>
        <w:rPr/>
        <w:instrText> HYPERLINK "https://www.acnur.org/es-es/"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Alto Comisionado de las Naciones Unidas para los Refugiados (ACNUR)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(https://www.acnur.org/es-es/)</w:t>
      </w:r>
      <w:r>
        <w:fldChar w:fldCharType="end"/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17" w:val="left"/>
        </w:tabs>
        <w:bidi w:val="0"/>
        <w:spacing w:before="0" w:after="80" w:line="240" w:lineRule="auto"/>
        <w:ind w:left="0" w:right="0" w:firstLine="140"/>
        <w:jc w:val="left"/>
      </w:pPr>
      <w:r>
        <w:fldChar w:fldCharType="begin"/>
      </w:r>
      <w:r>
        <w:rPr/>
        <w:instrText> HYPERLINK "https://ec.europa.eu/home-affairs/what-we-do/policies/asylum_en"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Comisión Europea - Sistema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Europeo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Común de Asilo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(https://ec.europa.eu/home-affairs/what-we-do/policies/asylum_ei</w:t>
      </w:r>
      <w:r>
        <w:fldChar w:fldCharType="end"/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17" w:val="left"/>
        </w:tabs>
        <w:bidi w:val="0"/>
        <w:spacing w:before="0" w:after="1280" w:line="240" w:lineRule="auto"/>
        <w:ind w:left="0" w:right="0" w:firstLine="140"/>
        <w:jc w:val="left"/>
      </w:pPr>
      <w:r>
        <w:fldChar w:fldCharType="begin"/>
      </w:r>
      <w:r>
        <w:rPr/>
        <w:instrText> HYPERLINK "https://www.easo.europa.eu/"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European Asylum Support Office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(https://www.easo.europa.eu/)</w:t>
      </w:r>
      <w:r>
        <w:fldChar w:fldCharType="end"/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(</w:t>
      </w:r>
      <w:r>
        <w:fldChar w:fldCharType="begin"/>
      </w:r>
      <w:r>
        <w:rPr/>
        <w:instrText> HYPERLINK "http://www.addthis.com/bookmark.php?v=300&amp;winname=addthis&amp;pub=unknown&amp;source=tbx-300&amp;lng=pt-"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http://www.addthis.com/bookmark.php?v=300&amp;winname=addthis&amp;pub=unknown&amp;source=tbx-300&amp;lng=pt-</w:t>
      </w:r>
      <w:r>
        <w:fldChar w:fldCharType="end"/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30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BR&amp;s=tuenti&amp;u508=1&amp;url=http%3A%2F%2Fwww.interior.gob.es%2Fweb%2Fservicios-al-ciudadano%2Foficina-de-asilo-y- refugio&amp;title=Oficina%20de%20Asilo%20y%20Refugio%20-%20Ministerio%20del%20Interior&amp;ate=AT-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unknown/-/-/5cf423df6263877a/2&amp;frommenu=1&amp;uid=5cf423df6f7b8030&amp;ct=1&amp;pre=https%3A%2F%2Fwww.google.com.br%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(</w:t>
      </w:r>
      <w:r>
        <w:fldChar w:fldCharType="begin"/>
      </w:r>
      <w:r>
        <w:rPr/>
        <w:instrText> HYPERLINK "http://www.addthis.com/bookmark.php?v=300&amp;winname=addthis&amp;pub=unknown&amp;source=tbx-300&amp;lng=pt-"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http://www.addthis.com/bookmark.php?v=300&amp;winname=addthis&amp;pub=unknown&amp;source=tbx-300&amp;lng=pt-</w:t>
      </w:r>
      <w:r>
        <w:fldChar w:fldCharType="end"/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60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BR&amp;s=gmail&amp;u508=1&amp;url=http%3A%2F%2Fwww.interior.gob.es%2Fweb%2Fservicios-al-ciudadano%2Foficina-de-asilo-y- refugio&amp;title=Oficina%20de%20Asilo%20y%20Refugio%20-%20Ministerio%20del%20Interior&amp;ate=AT-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unknown/-/-/5cf423df6263877a/3&amp;frommenu=1&amp;uid=5cf423dfe0d6f639&amp;ct=1&amp;pre=https%3A%2F%2Fwww.google.com.br%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451" w:lineRule="auto"/>
        <w:ind w:left="678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DESTACADOS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300" w:line="451" w:lineRule="auto"/>
        <w:ind w:left="2560" w:right="0" w:firstLine="0"/>
        <w:jc w:val="right"/>
      </w:pPr>
      <w:r>
        <w:fldChar w:fldCharType="begin"/>
      </w:r>
      <w:r>
        <w:rPr/>
        <w:instrText> HYPERLINK "http://www.interior.gob.es/web/servicios-al-ciudadano/oficina-de-asilo-y-refugio/proteccion-internacional"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Protección internacional (/web/servicios-al-ciudadano/oficina-de-asilo-y-refugio/proteccion-intern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 </w:t>
      </w:r>
      <w:r>
        <w:fldChar w:fldCharType="begin"/>
      </w:r>
      <w:r>
        <w:rPr/>
        <w:instrText> HYPERLINK "http://www.interior.gob.es/web/servicios-al-ciudadano/oficina-de-asilo-y-refugio/estatuto-de-apatrida"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Estatuto de apátrida (/web/servicios-al-ciudadano/oficina-de-asilo-y-refugio/estatuto-de-apat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 </w:t>
      </w:r>
      <w:r>
        <w:fldChar w:fldCharType="begin"/>
      </w:r>
      <w:r>
        <w:rPr/>
        <w:instrText> HYPERLINK "http://www.interior.gob.es/web/servicios-al-ciudadano/oficina-de-asilo-y-refugio/datos-e-informacion-estadistica"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Datos e información estadística (/web/servicios-al-ciudadano/oficina-de-asilo-y-refugio/datos-e-informac</w:t>
      </w:r>
      <w:r>
        <w:fldChar w:fldCharType="end"/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bottom w:val="single" w:sz="4" w:space="0" w:color="auto"/>
        </w:pBdr>
        <w:shd w:val="clear" w:color="auto" w:fill="auto"/>
        <w:bidi w:val="0"/>
        <w:spacing w:before="0" w:after="80" w:line="451" w:lineRule="auto"/>
        <w:ind w:left="4400" w:right="0" w:firstLine="0"/>
        <w:jc w:val="left"/>
      </w:pPr>
      <w:r>
        <w:fldChar w:fldCharType="begin"/>
      </w:r>
      <w:r>
        <w:rPr/>
        <w:instrText> HYPERLINK "http://www.interior.gob.es/es/web/servicios-al-ciudadano/modelos-de-solicitud"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Modelos de solicitud (/es/web/servicios-al-ciudadano/modelos-de-solicitud)</w:t>
      </w:r>
      <w:r>
        <w:fldChar w:fldCharType="end"/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451" w:lineRule="auto"/>
        <w:ind w:left="0" w:right="0" w:firstLine="800"/>
        <w:jc w:val="left"/>
      </w:pPr>
      <w:r>
        <w:fldChar w:fldCharType="begin"/>
      </w:r>
      <w:r>
        <w:rPr/>
        <w:instrText> HYPERLINK "https://www.telesor.es/telesor_embedded.php?id=512181&amp;idTelesor=58&amp;tId=1&amp;KeepThis=true&amp;TB_iframe=true"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Atención a personas con discapacidad auditiva (https://www.telesor.es/telesor_embedded.php?id=512181&amp;idTelesor=58&amp;tId=</w:t>
      </w:r>
      <w:r>
        <w:fldChar w:fldCharType="end"/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bottom w:val="single" w:sz="4" w:space="0" w:color="auto"/>
        </w:pBdr>
        <w:shd w:val="clear" w:color="auto" w:fill="auto"/>
        <w:bidi w:val="0"/>
        <w:spacing w:before="0" w:after="80" w:line="451" w:lineRule="auto"/>
        <w:ind w:left="4480" w:right="0" w:firstLine="0"/>
        <w:jc w:val="left"/>
      </w:pPr>
      <w:r>
        <w:fldChar w:fldCharType="begin"/>
      </w:r>
      <w:r>
        <w:rPr/>
        <w:instrText> HYPERLINK "http://www.interior.gob.es/es/web/servicios-al-ciudadano/guia-de-tramites"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Guía de trámites 2018 (/es/web/servicios-al-ciudadano/guia-de-tramites)</w:t>
      </w:r>
      <w:r>
        <w:fldChar w:fldCharType="end"/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60" w:line="451" w:lineRule="auto"/>
        <w:ind w:left="5680" w:right="0" w:firstLine="0"/>
        <w:jc w:val="left"/>
      </w:pPr>
      <w:r>
        <w:fldChar w:fldCharType="begin"/>
      </w:r>
      <w:r>
        <w:rPr/>
        <w:instrText> HYPERLINK "http://www.interior.gob.es/web/interior/contacto"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Teléfonos de interés (/web/interior/contacto)</w:t>
      </w:r>
      <w:r>
        <w:fldChar w:fldCharType="end"/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451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LINKS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ORGANISMOS</w:t>
      </w:r>
    </w:p>
    <w:p>
      <w:pPr>
        <w:pStyle w:val="Style5"/>
        <w:keepNext w:val="0"/>
        <w:keepLines w:val="0"/>
        <w:widowControl w:val="0"/>
        <w:pBdr>
          <w:top w:val="single" w:sz="4" w:space="0" w:color="auto"/>
          <w:bottom w:val="single" w:sz="4" w:space="0" w:color="auto"/>
        </w:pBdr>
        <w:shd w:val="clear" w:color="auto" w:fill="auto"/>
        <w:bidi w:val="0"/>
        <w:spacing w:before="0" w:after="0" w:line="451" w:lineRule="auto"/>
        <w:ind w:left="0" w:right="0" w:firstLine="0"/>
        <w:jc w:val="center"/>
      </w:pPr>
      <w:r>
        <w:fldChar w:fldCharType="begin"/>
      </w:r>
      <w:r>
        <w:rPr/>
        <w:instrText> HYPERLINK "http://www.policia.es/"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Cuerpo Nacional de Policía (http://www.policia.es/)</w:t>
      </w:r>
      <w:r>
        <w:fldChar w:fldCharType="end"/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451" w:lineRule="auto"/>
        <w:ind w:left="0" w:right="0" w:firstLine="0"/>
        <w:jc w:val="center"/>
      </w:pPr>
      <w:r>
        <w:fldChar w:fldCharType="begin"/>
      </w:r>
      <w:r>
        <w:rPr/>
        <w:instrText> HYPERLINK "http://www.guardiacivil.es/es/"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Guardia Civil (http://www.guardiacivil.es/es/)</w:t>
      </w:r>
      <w:r>
        <w:fldChar w:fldCharType="end"/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451" w:lineRule="auto"/>
        <w:ind w:left="0" w:right="0" w:firstLine="0"/>
        <w:jc w:val="center"/>
      </w:pPr>
      <w:r>
        <w:fldChar w:fldCharType="begin"/>
      </w:r>
      <w:r>
        <w:rPr/>
        <w:instrText> HYPERLINK "http://www.institucionpenitenciaria.es/"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Instituciones Penitenciarias (http://www.institucionpenitenciaria.es/)</w:t>
      </w:r>
      <w:r>
        <w:fldChar w:fldCharType="end"/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451" w:lineRule="auto"/>
        <w:ind w:left="0" w:right="0" w:firstLine="0"/>
        <w:jc w:val="center"/>
      </w:pPr>
      <w:r>
        <w:fldChar w:fldCharType="begin"/>
      </w:r>
      <w:r>
        <w:rPr/>
        <w:instrText> HYPERLINK "http://www.proteccioncivil.org/"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Protección civil (http://www.proteccioncivil.org/)</w:t>
      </w:r>
      <w:r>
        <w:fldChar w:fldCharType="end"/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600" w:line="451" w:lineRule="auto"/>
        <w:ind w:left="0" w:right="0" w:firstLine="0"/>
        <w:jc w:val="center"/>
      </w:pPr>
      <w:r>
        <w:fldChar w:fldCharType="begin"/>
      </w:r>
      <w:r>
        <w:rPr/>
        <w:instrText> HYPERLINK "http://www.dgt.es/"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Dirección General de Tráfico (http://www.dgt.es/)</w:t>
      </w:r>
      <w:r>
        <w:fldChar w:fldCharType="end"/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303" w:left="224" w:right="171" w:bottom="122" w:header="0" w:footer="3" w:gutter="0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OTROS ENLACES</w:t>
      </w:r>
    </w:p>
    <w:p>
      <w:pPr>
        <w:widowControl w:val="0"/>
        <w:spacing w:line="1" w:lineRule="exact"/>
      </w:pPr>
      <w:r>
        <w:drawing>
          <wp:anchor distT="0" distB="608330" distL="0" distR="125095" simplePos="0" relativeHeight="125829381" behindDoc="0" locked="0" layoutInCell="1" allowOverlap="1">
            <wp:simplePos x="0" y="0"/>
            <wp:positionH relativeFrom="page">
              <wp:posOffset>710565</wp:posOffset>
            </wp:positionH>
            <wp:positionV relativeFrom="paragraph">
              <wp:posOffset>0</wp:posOffset>
            </wp:positionV>
            <wp:extent cx="377825" cy="494030"/>
            <wp:wrapTopAndBottom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377825" cy="4940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749935</wp:posOffset>
                </wp:positionH>
                <wp:positionV relativeFrom="paragraph">
                  <wp:posOffset>490855</wp:posOffset>
                </wp:positionV>
                <wp:extent cx="460375" cy="423545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0375" cy="4235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3" w:lineRule="auto"/>
                              <w:ind w:left="0" w:right="0"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9C2C34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 xml:space="preserve">©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>dtartar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59.049999999999997pt;margin-top:38.649999999999999pt;width:36.25pt;height:33.350000000000001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3" w:lineRule="auto"/>
                        <w:ind w:left="0" w:right="0"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color w:val="9C2C34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 xml:space="preserve">© </w:t>
                      </w: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>dtartar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146050" distB="782320" distL="0" distR="0" simplePos="0" relativeHeight="125829382" behindDoc="0" locked="0" layoutInCell="1" allowOverlap="1">
                <wp:simplePos x="0" y="0"/>
                <wp:positionH relativeFrom="page">
                  <wp:posOffset>1213485</wp:posOffset>
                </wp:positionH>
                <wp:positionV relativeFrom="paragraph">
                  <wp:posOffset>146050</wp:posOffset>
                </wp:positionV>
                <wp:extent cx="1524000" cy="173990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"https://sede.mir.gob.es/"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(https://sede.mir.gob.es/)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95.549999999999997pt;margin-top:11.5pt;width:120.pt;height:13.699999999999999pt;z-index:-125829371;mso-wrap-distance-left:0;mso-wrap-distance-top:11.5pt;mso-wrap-distance-right:0;mso-wrap-distance-bottom:61.600000000000001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rPr/>
                        <w:instrText> HYPERLINK "https://sede.mir.gob.es/" </w:instrText>
                      </w:r>
                      <w:r>
                        <w:fldChar w:fldCharType="separate"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(https://sede.mir.gob.es/)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33655" distB="650875" distL="0" distR="0" simplePos="0" relativeHeight="125829384" behindDoc="0" locked="0" layoutInCell="1" allowOverlap="1">
            <wp:simplePos x="0" y="0"/>
            <wp:positionH relativeFrom="page">
              <wp:posOffset>2774315</wp:posOffset>
            </wp:positionH>
            <wp:positionV relativeFrom="paragraph">
              <wp:posOffset>33655</wp:posOffset>
            </wp:positionV>
            <wp:extent cx="609600" cy="420370"/>
            <wp:wrapTopAndBottom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609600" cy="42037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46050" distB="782320" distL="0" distR="0" simplePos="0" relativeHeight="125829385" behindDoc="0" locked="0" layoutInCell="1" allowOverlap="1">
                <wp:simplePos x="0" y="0"/>
                <wp:positionH relativeFrom="page">
                  <wp:posOffset>3423285</wp:posOffset>
                </wp:positionH>
                <wp:positionV relativeFrom="paragraph">
                  <wp:posOffset>146050</wp:posOffset>
                </wp:positionV>
                <wp:extent cx="3605530" cy="173990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0553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"http://www.interior.gob.es/es/web/servicios-al-ciudadano/fondos-de-la-union-europea"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(/es/web/servicios-al-ciudadano/fondos-de-la-union-europea)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269.55000000000001pt;margin-top:11.5pt;width:283.89999999999998pt;height:13.699999999999999pt;z-index:-125829368;mso-wrap-distance-left:0;mso-wrap-distance-top:11.5pt;mso-wrap-distance-right:0;mso-wrap-distance-bottom:61.600000000000001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rPr/>
                        <w:instrText> HYPERLINK "http://www.interior.gob.es/es/web/servicios-al-ciudadano/fondos-de-la-union-europea" </w:instrText>
                      </w:r>
                      <w:r>
                        <w:fldChar w:fldCharType="separate"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(/es/web/servicios-al-ciudadano/fondos-de-la-union-europea)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21665" distB="306705" distL="0" distR="0" simplePos="0" relativeHeight="125829387" behindDoc="0" locked="0" layoutInCell="1" allowOverlap="1">
                <wp:simplePos x="0" y="0"/>
                <wp:positionH relativeFrom="page">
                  <wp:posOffset>1326515</wp:posOffset>
                </wp:positionH>
                <wp:positionV relativeFrom="paragraph">
                  <wp:posOffset>621665</wp:posOffset>
                </wp:positionV>
                <wp:extent cx="4989830" cy="173990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8983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"http://www.interior.gob.es/es/web/servicios-al-ciudadano/colaboracion-ciudadana/alerta-menor-desaparecido"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(/es/web/servicios-al-ciudadano/colaboracion-ciudadana/alerta-menor-desaparecido)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104.45pt;margin-top:48.950000000000003pt;width:392.89999999999998pt;height:13.699999999999999pt;z-index:-125829366;mso-wrap-distance-left:0;mso-wrap-distance-top:48.950000000000003pt;mso-wrap-distance-right:0;mso-wrap-distance-bottom:24.149999999999999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rPr/>
                        <w:instrText> HYPERLINK "http://www.interior.gob.es/es/web/servicios-al-ciudadano/colaboracion-ciudadana/alerta-menor-desaparecido" </w:instrText>
                      </w:r>
                      <w:r>
                        <w:fldChar w:fldCharType="separate"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(/es/web/servicios-al-ciudadano/colaboracion-ciudadana/alerta-menor-desaparecido)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460375" distB="127000" distL="0" distR="0" simplePos="0" relativeHeight="125829389" behindDoc="0" locked="0" layoutInCell="1" allowOverlap="1">
            <wp:simplePos x="0" y="0"/>
            <wp:positionH relativeFrom="page">
              <wp:posOffset>6315710</wp:posOffset>
            </wp:positionH>
            <wp:positionV relativeFrom="paragraph">
              <wp:posOffset>460375</wp:posOffset>
            </wp:positionV>
            <wp:extent cx="597535" cy="518160"/>
            <wp:wrapTopAndBottom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597535" cy="5181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rPr/>
        <w:instrText> HYPERLINK "http://www.interior.gob.es/es/web/servicios-al-ciudadano/participacion-ciudadana/participacion-publica-en-proyectos-normativos"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(/es/</w:t>
      </w:r>
      <w:r>
        <w:fldChar w:fldCharType="end"/>
      </w:r>
      <w:r>
        <w:fldChar w:fldCharType="begin"/>
      </w:r>
      <w:r>
        <w:rPr/>
        <w:instrText> HYPERLINK "http://www.lamoncloa.gob.es/home"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web/servicios-al-ciudadano/participacion-ciudadana/participacion-publica-en-proyectos-normativos)</w:t>
      </w:r>
      <w:r>
        <w:fldChar w:fldCharType="end"/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265" w:left="456" w:right="480" w:bottom="79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295910" distB="152400" distL="0" distR="0" simplePos="0" relativeHeight="125829390" behindDoc="0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295910</wp:posOffset>
                </wp:positionV>
                <wp:extent cx="2225040" cy="173990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2504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(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"http://www.lamoncloa.gob.es/home"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http://www.lamoncloa.gob.es/home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50.399999999999999pt;margin-top:23.300000000000001pt;width:175.19999999999999pt;height:13.699999999999999pt;z-index:-125829363;mso-wrap-distance-left:0;mso-wrap-distance-top:23.300000000000001pt;mso-wrap-distance-right:0;mso-wrap-distance-bottom:12.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(</w:t>
                      </w:r>
                      <w:r>
                        <w:fldChar w:fldCharType="begin"/>
                      </w:r>
                      <w:r>
                        <w:rPr/>
                        <w:instrText> HYPERLINK "http://www.lamoncloa.gob.es/home" </w:instrText>
                      </w:r>
                      <w:r>
                        <w:fldChar w:fldCharType="separate"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http://www.lamoncloa.gob.es/home</w:t>
                      </w:r>
                      <w:r>
                        <w:fldChar w:fldCharType="end"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168275" distB="12065" distL="0" distR="0" simplePos="0" relativeHeight="125829392" behindDoc="0" locked="0" layoutInCell="1" allowOverlap="1">
            <wp:simplePos x="0" y="0"/>
            <wp:positionH relativeFrom="page">
              <wp:posOffset>2987040</wp:posOffset>
            </wp:positionH>
            <wp:positionV relativeFrom="paragraph">
              <wp:posOffset>168275</wp:posOffset>
            </wp:positionV>
            <wp:extent cx="433070" cy="445135"/>
            <wp:wrapTopAndBottom/>
            <wp:docPr id="25" name="Shap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433070" cy="44513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295910" distB="152400" distL="0" distR="0" simplePos="0" relativeHeight="125829393" behindDoc="0" locked="0" layoutInCell="1" allowOverlap="1">
                <wp:simplePos x="0" y="0"/>
                <wp:positionH relativeFrom="page">
                  <wp:posOffset>3554095</wp:posOffset>
                </wp:positionH>
                <wp:positionV relativeFrom="paragraph">
                  <wp:posOffset>295910</wp:posOffset>
                </wp:positionV>
                <wp:extent cx="2959735" cy="173990"/>
                <wp:wrapTopAndBottom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5973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"http://transparencia.gob.es/"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(https://sede.mir.gob.es/datos_abiertos/catalogo/)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79.85000000000002pt;margin-top:23.300000000000001pt;width:233.05000000000001pt;height:13.699999999999999pt;z-index:-125829360;mso-wrap-distance-left:0;mso-wrap-distance-top:23.300000000000001pt;mso-wrap-distance-right:0;mso-wrap-distance-bottom:12.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rPr/>
                        <w:instrText> HYPERLINK "http://transparencia.gob.es/" </w:instrText>
                      </w:r>
                      <w:r>
                        <w:fldChar w:fldCharType="separate"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(https://sede.mir.gob.es/datos_abiertos/catalogo/)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165100" distB="0" distL="0" distR="0" simplePos="0" relativeHeight="125829395" behindDoc="0" locked="0" layoutInCell="1" allowOverlap="1">
            <wp:simplePos x="0" y="0"/>
            <wp:positionH relativeFrom="page">
              <wp:posOffset>6516370</wp:posOffset>
            </wp:positionH>
            <wp:positionV relativeFrom="paragraph">
              <wp:posOffset>165100</wp:posOffset>
            </wp:positionV>
            <wp:extent cx="384175" cy="457200"/>
            <wp:wrapTopAndBottom/>
            <wp:docPr id="29" name="Shap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384175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(</w:t>
      </w:r>
      <w:r>
        <w:fldChar w:fldCharType="begin"/>
      </w:r>
      <w:r>
        <w:rPr/>
        <w:instrText> HYPERLINK "http://transparencia.gob.es/"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http://transparencia.gob.es/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)</w:t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r>
        <w:fldChar w:fldCharType="begin"/>
      </w:r>
      <w:r>
        <w:rPr/>
        <w:instrText> HYPERLINK "https://sede.mir.gob.es/"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Sede Electrónica (https://sede.mir.gob.es/)</w:t>
      </w:r>
      <w:r>
        <w:fldChar w:fldCharType="end"/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r>
        <w:fldChar w:fldCharType="begin"/>
      </w:r>
      <w:r>
        <w:rPr/>
        <w:instrText> HYPERLINK "http://www.interior.gob.es/es/web/servicios-al-ciudadano/fondos-de-la-union-europea"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Fondos de la Unión Europea (/es/web/servicios-al-ciudadano/fondos-de-la-union-europea)</w:t>
      </w:r>
      <w:r>
        <w:fldChar w:fldCharType="end"/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40" w:line="398" w:lineRule="auto"/>
        <w:ind w:left="0" w:right="0" w:firstLine="0"/>
        <w:jc w:val="center"/>
      </w:pPr>
      <w:r>
        <w:fldChar w:fldCharType="begin"/>
      </w:r>
      <w:r>
        <w:rPr/>
        <w:instrText> HYPERLINK "http://www.interior.gob.es/es/web/servicios-al-ciudadano/colaboracion-ciudadana/alerta-menor-desaparecido"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Alerta Menor Desaparecido (/es/web/servicios-al-ciudadano/colaboracion-ciudadana/alerta-menor-desaparecido)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br/>
      </w:r>
      <w:r>
        <w:fldChar w:fldCharType="begin"/>
      </w:r>
      <w:r>
        <w:rPr/>
        <w:instrText> HYPERLINK "http://www.interior.gob.es/es/web/servicios-al-ciudadano/participacion-ciudadana/participacion-publica-en-proyectos-normativos"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Participación pública en proyectos normativos (/es/web/servicios-al-ciudadano/participacion-ciudadana/participacion-publica-en-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br/>
        <w:t>proyectos-normativos)</w:t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r>
        <w:fldChar w:fldCharType="begin"/>
      </w:r>
      <w:r>
        <w:rPr/>
        <w:instrText> HYPERLINK "http://www.lamoncloa.gob.es/home"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Moncloa (http://www.lamoncloa.gob.es/home)</w:t>
      </w:r>
      <w:r>
        <w:fldChar w:fldCharType="end"/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r>
        <w:fldChar w:fldCharType="begin"/>
      </w:r>
      <w:r>
        <w:rPr/>
        <w:instrText> HYPERLINK "http://datos.gob.es/datos/"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Datos Abiertos (http://datos.gob.es/datos/)</w:t>
      </w:r>
      <w:r>
        <w:fldChar w:fldCharType="end"/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946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396" behindDoc="0" locked="0" layoutInCell="1" allowOverlap="1">
                <wp:simplePos x="0" y="0"/>
                <wp:positionH relativeFrom="page">
                  <wp:posOffset>7050405</wp:posOffset>
                </wp:positionH>
                <wp:positionV relativeFrom="paragraph">
                  <wp:posOffset>6159500</wp:posOffset>
                </wp:positionV>
                <wp:extent cx="186055" cy="140335"/>
                <wp:wrapSquare wrapText="left"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6055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5/5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555.14999999999998pt;margin-top:485.pt;width:14.65pt;height:11.050000000000001pt;z-index:-12582935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5/5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fldChar w:fldCharType="begin"/>
      </w:r>
      <w:r>
        <w:rPr/>
        <w:instrText> HYPERLINK "http://transparencia.gob.es/"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Portal de Transparencia (http://transparencia.gob.es/)</w:t>
      </w:r>
      <w:r>
        <w:fldChar w:fldCharType="end"/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fldChar w:fldCharType="begin"/>
      </w:r>
      <w:r>
        <w:rPr/>
        <w:instrText> HYPERLINK "http://www.interior.gob.es/web/servicios-al-ciudadano/oficina-de-asilo-y-refugio"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</w:rPr>
        <w:t>www.interior.gob.es/web/servicios-al-ciudadano/oficina-de-asilo-y-refugio</w:t>
      </w:r>
      <w:r>
        <w:fldChar w:fldCharType="end"/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265" w:left="456" w:right="480" w:bottom="79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■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pt-PT" w:eastAsia="pt-PT" w:bidi="pt-PT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pt-PT" w:eastAsia="pt-PT" w:bidi="pt-PT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Legenda da figura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352F20"/>
      <w:sz w:val="12"/>
      <w:szCs w:val="12"/>
      <w:u w:val="none"/>
      <w:lang w:val="pt-BR" w:eastAsia="pt-BR" w:bidi="pt-BR"/>
    </w:rPr>
  </w:style>
  <w:style w:type="character" w:customStyle="1" w:styleId="CharStyle6">
    <w:name w:val="Texto do corpo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Texto do corpo (4)_"/>
    <w:basedOn w:val="DefaultParagraphFont"/>
    <w:link w:val="Style7"/>
    <w:rPr>
      <w:rFonts w:ascii="Arial" w:eastAsia="Arial" w:hAnsi="Arial" w:cs="Arial"/>
      <w:b/>
      <w:bCs/>
      <w:i w:val="0"/>
      <w:iCs w:val="0"/>
      <w:smallCaps w:val="0"/>
      <w:strike w:val="0"/>
      <w:color w:val="352F20"/>
      <w:sz w:val="12"/>
      <w:szCs w:val="12"/>
      <w:u w:val="none"/>
      <w:lang w:val="pt-BR" w:eastAsia="pt-BR" w:bidi="pt-BR"/>
    </w:rPr>
  </w:style>
  <w:style w:type="character" w:customStyle="1" w:styleId="CharStyle10">
    <w:name w:val="Título #1_"/>
    <w:basedOn w:val="DefaultParagraphFont"/>
    <w:link w:val="Style9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4"/>
      <w:szCs w:val="34"/>
      <w:u w:val="none"/>
      <w:lang w:val="pt-BR" w:eastAsia="pt-BR" w:bidi="pt-BR"/>
    </w:rPr>
  </w:style>
  <w:style w:type="character" w:customStyle="1" w:styleId="CharStyle12">
    <w:name w:val="Título #2_"/>
    <w:basedOn w:val="DefaultParagraphFont"/>
    <w:link w:val="Style11"/>
    <w:rPr>
      <w:rFonts w:ascii="Tahoma" w:eastAsia="Tahoma" w:hAnsi="Tahoma" w:cs="Tahoma"/>
      <w:b/>
      <w:bCs/>
      <w:i w:val="0"/>
      <w:iCs w:val="0"/>
      <w:smallCaps w:val="0"/>
      <w:strike w:val="0"/>
      <w:sz w:val="22"/>
      <w:szCs w:val="22"/>
      <w:u w:val="none"/>
      <w:lang w:val="pt-BR" w:eastAsia="pt-BR" w:bidi="pt-BR"/>
    </w:rPr>
  </w:style>
  <w:style w:type="character" w:customStyle="1" w:styleId="CharStyle15">
    <w:name w:val="Texto do corpo (3)_"/>
    <w:basedOn w:val="DefaultParagraphFont"/>
    <w:link w:val="Style14"/>
    <w:rPr>
      <w:rFonts w:ascii="Tahoma" w:eastAsia="Tahoma" w:hAnsi="Tahoma" w:cs="Tahom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21">
    <w:name w:val="Texto do corpo (2)_"/>
    <w:basedOn w:val="DefaultParagraphFont"/>
    <w:link w:val="Style20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  <w:lang w:val="pt-BR" w:eastAsia="pt-BR" w:bidi="pt-BR"/>
    </w:rPr>
  </w:style>
  <w:style w:type="paragraph" w:customStyle="1" w:styleId="Style2">
    <w:name w:val="Legenda da figura"/>
    <w:basedOn w:val="Normal"/>
    <w:link w:val="CharStyle3"/>
    <w:pPr>
      <w:widowControl w:val="0"/>
      <w:shd w:val="clear" w:color="auto" w:fill="FFFFFF"/>
      <w:spacing w:line="235" w:lineRule="auto"/>
    </w:pPr>
    <w:rPr>
      <w:rFonts w:ascii="Arial" w:eastAsia="Arial" w:hAnsi="Arial" w:cs="Arial"/>
      <w:b/>
      <w:bCs/>
      <w:i w:val="0"/>
      <w:iCs w:val="0"/>
      <w:smallCaps w:val="0"/>
      <w:strike w:val="0"/>
      <w:color w:val="352F20"/>
      <w:sz w:val="12"/>
      <w:szCs w:val="12"/>
      <w:u w:val="none"/>
      <w:lang w:val="pt-BR" w:eastAsia="pt-BR" w:bidi="pt-BR"/>
    </w:rPr>
  </w:style>
  <w:style w:type="paragraph" w:customStyle="1" w:styleId="Style5">
    <w:name w:val="Texto do corpo"/>
    <w:basedOn w:val="Normal"/>
    <w:link w:val="CharStyle6"/>
    <w:pPr>
      <w:widowControl w:val="0"/>
      <w:shd w:val="clear" w:color="auto" w:fill="FFFFFF"/>
      <w:spacing w:after="60" w:line="348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Texto do corpo (4)"/>
    <w:basedOn w:val="Normal"/>
    <w:link w:val="CharStyle8"/>
    <w:pPr>
      <w:widowControl w:val="0"/>
      <w:shd w:val="clear" w:color="auto" w:fill="FFFFFF"/>
      <w:spacing w:after="180"/>
      <w:ind w:left="160"/>
    </w:pPr>
    <w:rPr>
      <w:rFonts w:ascii="Arial" w:eastAsia="Arial" w:hAnsi="Arial" w:cs="Arial"/>
      <w:b/>
      <w:bCs/>
      <w:i w:val="0"/>
      <w:iCs w:val="0"/>
      <w:smallCaps w:val="0"/>
      <w:strike w:val="0"/>
      <w:color w:val="352F20"/>
      <w:sz w:val="12"/>
      <w:szCs w:val="12"/>
      <w:u w:val="none"/>
      <w:lang w:val="pt-BR" w:eastAsia="pt-BR" w:bidi="pt-BR"/>
    </w:rPr>
  </w:style>
  <w:style w:type="paragraph" w:customStyle="1" w:styleId="Style9">
    <w:name w:val="Título #1"/>
    <w:basedOn w:val="Normal"/>
    <w:link w:val="CharStyle10"/>
    <w:pPr>
      <w:widowControl w:val="0"/>
      <w:shd w:val="clear" w:color="auto" w:fill="FFFFFF"/>
      <w:spacing w:after="180"/>
      <w:outlineLvl w:val="0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34"/>
      <w:szCs w:val="34"/>
      <w:u w:val="none"/>
      <w:lang w:val="pt-BR" w:eastAsia="pt-BR" w:bidi="pt-BR"/>
    </w:rPr>
  </w:style>
  <w:style w:type="paragraph" w:customStyle="1" w:styleId="Style11">
    <w:name w:val="Título #2"/>
    <w:basedOn w:val="Normal"/>
    <w:link w:val="CharStyle12"/>
    <w:pPr>
      <w:widowControl w:val="0"/>
      <w:shd w:val="clear" w:color="auto" w:fill="FFFFFF"/>
      <w:spacing w:after="180" w:line="271" w:lineRule="auto"/>
      <w:outlineLvl w:val="1"/>
    </w:pPr>
    <w:rPr>
      <w:rFonts w:ascii="Tahoma" w:eastAsia="Tahoma" w:hAnsi="Tahoma" w:cs="Tahoma"/>
      <w:b/>
      <w:bCs/>
      <w:i w:val="0"/>
      <w:iCs w:val="0"/>
      <w:smallCaps w:val="0"/>
      <w:strike w:val="0"/>
      <w:sz w:val="22"/>
      <w:szCs w:val="22"/>
      <w:u w:val="none"/>
      <w:lang w:val="pt-BR" w:eastAsia="pt-BR" w:bidi="pt-BR"/>
    </w:rPr>
  </w:style>
  <w:style w:type="paragraph" w:customStyle="1" w:styleId="Style14">
    <w:name w:val="Texto do corpo (3)"/>
    <w:basedOn w:val="Normal"/>
    <w:link w:val="CharStyle15"/>
    <w:pPr>
      <w:widowControl w:val="0"/>
      <w:shd w:val="clear" w:color="auto" w:fill="FFFFFF"/>
      <w:spacing w:after="140"/>
    </w:pPr>
    <w:rPr>
      <w:rFonts w:ascii="Tahoma" w:eastAsia="Tahoma" w:hAnsi="Tahoma" w:cs="Tahoma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20">
    <w:name w:val="Texto do corpo (2)"/>
    <w:basedOn w:val="Normal"/>
    <w:link w:val="CharStyle21"/>
    <w:pPr>
      <w:widowControl w:val="0"/>
      <w:shd w:val="clear" w:color="auto" w:fill="FFFFFF"/>
      <w:spacing w:after="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  <w:lang w:val="pt-BR" w:eastAsia="pt-BR" w:bidi="pt-BR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/Relationships>
</file>