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widowControl w:val="0"/>
        <w:shd w:val="clear" w:color="auto" w:fill="auto"/>
        <w:bidi w:val="0"/>
        <w:spacing w:before="0" w:after="0" w:line="192" w:lineRule="auto"/>
        <w:ind w:left="0" w:right="0" w:firstLine="0"/>
        <w:jc w:val="center"/>
        <w:rPr>
          <w:sz w:val="104"/>
          <w:szCs w:val="104"/>
        </w:rPr>
        <w:sectPr>
          <w:footnotePr>
            <w:pos w:val="pageBottom"/>
            <w:numFmt w:val="decimal"/>
            <w:numRestart w:val="continuous"/>
          </w:footnotePr>
          <w:pgSz w:w="12240" w:h="15840"/>
          <w:pgMar w:top="702" w:left="62" w:right="1185" w:bottom="0" w:header="274" w:footer="3" w:gutter="0"/>
          <w:pgNumType w:start="1"/>
          <w:cols w:space="720"/>
          <w:noEndnote/>
          <w:rtlGutter w:val="0"/>
          <w:docGrid w:linePitch="360"/>
        </w:sectPr>
      </w:pPr>
      <w:r>
        <w:rPr>
          <w:rFonts w:ascii="Arial" w:eastAsia="Arial" w:hAnsi="Arial" w:cs="Arial"/>
          <w:b/>
          <w:bCs/>
          <w:spacing w:val="0"/>
          <w:w w:val="100"/>
          <w:position w:val="0"/>
          <w:sz w:val="104"/>
          <w:szCs w:val="104"/>
          <w:shd w:val="clear" w:color="auto" w:fill="auto"/>
          <w:lang w:val="es-ES" w:eastAsia="es-ES" w:bidi="es-ES"/>
        </w:rPr>
        <w:t>Guía de orientación</w:t>
        <w:br/>
        <w:t>para refugiados</w:t>
        <w:br/>
        <w:t>sobre tramites</w:t>
        <w:br/>
        <w:t>migratorios y</w:t>
        <w:br/>
        <w:t>administrativos</w:t>
        <w:br/>
        <w:t>en México</w:t>
      </w:r>
    </w:p>
    <w:p>
      <w:pPr>
        <w:widowControl w:val="0"/>
        <w:spacing w:line="239" w:lineRule="exact"/>
        <w:rPr>
          <w:sz w:val="19"/>
          <w:szCs w:val="19"/>
        </w:rPr>
      </w:pPr>
    </w:p>
    <w:p>
      <w:pPr>
        <w:widowControl w:val="0"/>
        <w:spacing w:line="1" w:lineRule="exact"/>
        <w:sectPr>
          <w:footnotePr>
            <w:pos w:val="pageBottom"/>
            <w:numFmt w:val="decimal"/>
            <w:numRestart w:val="continuous"/>
          </w:footnotePr>
          <w:type w:val="continuous"/>
          <w:pgSz w:w="12240" w:h="15840"/>
          <w:pgMar w:top="702" w:left="0" w:right="0" w:bottom="0" w:header="0" w:footer="3" w:gutter="0"/>
          <w:cols w:space="720"/>
          <w:noEndnote/>
          <w:rtlGutter w:val="0"/>
          <w:docGrid w:linePitch="360"/>
        </w:sectPr>
      </w:pPr>
    </w:p>
    <w:tbl>
      <w:tblPr>
        <w:tblOverlap w:val="never"/>
        <w:jc w:val="left"/>
        <w:tblLayout w:type="fixed"/>
      </w:tblPr>
      <w:tblGrid>
        <w:gridCol w:w="5222"/>
        <w:gridCol w:w="187"/>
        <w:gridCol w:w="1488"/>
      </w:tblGrid>
      <w:tr>
        <w:trPr>
          <w:trHeight w:val="638" w:hRule="exact"/>
        </w:trPr>
        <w:tc>
          <w:tcPr>
            <w:tcBorders/>
            <w:shd w:val="clear" w:color="auto" w:fill="FFFFFF"/>
            <w:vAlign w:val="center"/>
          </w:tcPr>
          <w:p>
            <w:pPr>
              <w:pStyle w:val="Style2"/>
              <w:keepNext w:val="0"/>
              <w:keepLines w:val="0"/>
              <w:framePr w:w="6898" w:h="3062" w:wrap="none" w:vAnchor="text" w:hAnchor="page" w:x="63" w:y="5804"/>
              <w:widowControl w:val="0"/>
              <w:shd w:val="clear" w:color="auto" w:fill="auto"/>
              <w:bidi w:val="0"/>
              <w:spacing w:before="0" w:after="0" w:line="240" w:lineRule="auto"/>
              <w:ind w:left="0" w:right="0" w:firstLine="520"/>
              <w:jc w:val="left"/>
              <w:rPr>
                <w:sz w:val="16"/>
                <w:szCs w:val="16"/>
              </w:rPr>
            </w:pPr>
            <w:r>
              <w:rPr>
                <w:rFonts w:ascii="Arial" w:eastAsia="Arial" w:hAnsi="Arial" w:cs="Arial"/>
                <w:b/>
                <w:bCs/>
                <w:color w:val="8D8D8E"/>
                <w:spacing w:val="0"/>
                <w:w w:val="100"/>
                <w:position w:val="0"/>
                <w:sz w:val="16"/>
                <w:szCs w:val="16"/>
                <w:shd w:val="clear" w:color="auto" w:fill="auto"/>
                <w:lang w:val="es-ES" w:eastAsia="es-ES" w:bidi="es-ES"/>
              </w:rPr>
              <w:t>Subsecretaría de PoblaLÓn Miración y Asunto» Religiosos</w:t>
            </w:r>
          </w:p>
        </w:tc>
        <w:tc>
          <w:tcPr>
            <w:gridSpan w:val="2"/>
            <w:tcBorders/>
            <w:shd w:val="clear" w:color="auto" w:fill="FFFFFF"/>
            <w:vAlign w:val="top"/>
          </w:tcPr>
          <w:p>
            <w:pPr>
              <w:framePr w:w="6898" w:h="3062" w:wrap="none" w:vAnchor="text" w:hAnchor="page" w:x="63" w:y="5804"/>
              <w:widowControl w:val="0"/>
              <w:rPr>
                <w:sz w:val="10"/>
                <w:szCs w:val="10"/>
              </w:rPr>
            </w:pPr>
          </w:p>
        </w:tc>
      </w:tr>
      <w:tr>
        <w:trPr>
          <w:trHeight w:val="1618" w:hRule="exact"/>
        </w:trPr>
        <w:tc>
          <w:tcPr>
            <w:tcBorders>
              <w:top w:val="single" w:sz="4"/>
            </w:tcBorders>
            <w:shd w:val="clear" w:color="auto" w:fill="ACAFB4"/>
            <w:vAlign w:val="bottom"/>
          </w:tcPr>
          <w:p>
            <w:pPr>
              <w:pStyle w:val="Style2"/>
              <w:keepNext w:val="0"/>
              <w:keepLines w:val="0"/>
              <w:framePr w:w="6898" w:h="3062" w:wrap="none" w:vAnchor="text" w:hAnchor="page" w:x="63" w:y="5804"/>
              <w:widowControl w:val="0"/>
              <w:pBdr>
                <w:top w:val="single" w:sz="0" w:space="0" w:color="ACAFB4"/>
                <w:left w:val="single" w:sz="0" w:space="0" w:color="ACAFB4"/>
                <w:bottom w:val="single" w:sz="0" w:space="0" w:color="ACAFB4"/>
                <w:right w:val="single" w:sz="0" w:space="0" w:color="ACAFB4"/>
              </w:pBdr>
              <w:shd w:val="clear" w:color="auto" w:fill="ACAFB4"/>
              <w:bidi w:val="0"/>
              <w:spacing w:before="0" w:after="0" w:line="240" w:lineRule="auto"/>
              <w:ind w:left="0" w:right="0" w:firstLine="520"/>
              <w:jc w:val="left"/>
              <w:rPr>
                <w:sz w:val="22"/>
                <w:szCs w:val="22"/>
              </w:rPr>
            </w:pPr>
            <w:r>
              <w:rPr>
                <w:rFonts w:ascii="Arial" w:eastAsia="Arial" w:hAnsi="Arial" w:cs="Arial"/>
                <w:b/>
                <w:bCs/>
                <w:color w:val="FFFFFF"/>
                <w:spacing w:val="0"/>
                <w:w w:val="100"/>
                <w:position w:val="0"/>
                <w:sz w:val="22"/>
                <w:szCs w:val="22"/>
                <w:shd w:val="clear" w:color="auto" w:fill="auto"/>
                <w:lang w:val="es-ES" w:eastAsia="es-ES" w:bidi="es-ES"/>
              </w:rPr>
              <w:t>COMAR</w:t>
            </w:r>
          </w:p>
          <w:p>
            <w:pPr>
              <w:pStyle w:val="Style2"/>
              <w:keepNext w:val="0"/>
              <w:keepLines w:val="0"/>
              <w:framePr w:w="6898" w:h="3062" w:wrap="none" w:vAnchor="text" w:hAnchor="page" w:x="63" w:y="5804"/>
              <w:widowControl w:val="0"/>
              <w:pBdr>
                <w:top w:val="single" w:sz="0" w:space="0" w:color="ACAFB4"/>
                <w:left w:val="single" w:sz="0" w:space="0" w:color="ACAFB4"/>
                <w:bottom w:val="single" w:sz="0" w:space="0" w:color="ACAFB4"/>
                <w:right w:val="single" w:sz="0" w:space="0" w:color="ACAFB4"/>
              </w:pBdr>
              <w:shd w:val="clear" w:color="auto" w:fill="ACAFB4"/>
              <w:bidi w:val="0"/>
              <w:spacing w:before="0" w:after="280" w:line="240" w:lineRule="auto"/>
              <w:ind w:left="0" w:right="0" w:firstLine="520"/>
              <w:jc w:val="left"/>
              <w:rPr>
                <w:sz w:val="22"/>
                <w:szCs w:val="22"/>
              </w:rPr>
            </w:pPr>
            <w:r>
              <w:rPr>
                <w:rFonts w:ascii="Arial" w:eastAsia="Arial" w:hAnsi="Arial" w:cs="Arial"/>
                <w:b/>
                <w:bCs/>
                <w:color w:val="FFFFFF"/>
                <w:spacing w:val="0"/>
                <w:w w:val="100"/>
                <w:position w:val="0"/>
                <w:sz w:val="22"/>
                <w:szCs w:val="22"/>
                <w:shd w:val="clear" w:color="auto" w:fill="auto"/>
                <w:lang w:val="es-ES" w:eastAsia="es-ES" w:bidi="es-ES"/>
              </w:rPr>
              <w:t xml:space="preserve">Comisión Mejicana de Ayuda a </w:t>
            </w:r>
            <w:r>
              <w:rPr>
                <w:rFonts w:ascii="Arial" w:eastAsia="Arial" w:hAnsi="Arial" w:cs="Arial"/>
                <w:b/>
                <w:bCs/>
                <w:smallCaps/>
                <w:color w:val="FFFFFF"/>
                <w:spacing w:val="0"/>
                <w:w w:val="100"/>
                <w:position w:val="0"/>
                <w:sz w:val="22"/>
                <w:szCs w:val="22"/>
                <w:shd w:val="clear" w:color="auto" w:fill="auto"/>
                <w:lang w:val="es-ES" w:eastAsia="es-ES" w:bidi="es-ES"/>
              </w:rPr>
              <w:t>Re</w:t>
            </w:r>
            <w:r>
              <w:rPr>
                <w:rFonts w:ascii="Arial" w:eastAsia="Arial" w:hAnsi="Arial" w:cs="Arial"/>
                <w:b/>
                <w:bCs/>
                <w:color w:val="FFFFFF"/>
                <w:spacing w:val="0"/>
                <w:w w:val="100"/>
                <w:position w:val="0"/>
                <w:sz w:val="22"/>
                <w:szCs w:val="22"/>
                <w:shd w:val="clear" w:color="auto" w:fill="auto"/>
                <w:lang w:val="es-ES" w:eastAsia="es-ES" w:bidi="es-ES"/>
              </w:rPr>
              <w:t xml:space="preserve"> Fuji a de»</w:t>
            </w:r>
          </w:p>
          <w:p>
            <w:pPr>
              <w:pStyle w:val="Style2"/>
              <w:keepNext w:val="0"/>
              <w:keepLines w:val="0"/>
              <w:framePr w:w="6898" w:h="3062" w:wrap="none" w:vAnchor="text" w:hAnchor="page" w:x="63" w:y="5804"/>
              <w:widowControl w:val="0"/>
              <w:pBdr>
                <w:top w:val="single" w:sz="0" w:space="0" w:color="ACAFB4"/>
                <w:left w:val="single" w:sz="0" w:space="0" w:color="ACAFB4"/>
                <w:bottom w:val="single" w:sz="0" w:space="0" w:color="ACAFB4"/>
                <w:right w:val="single" w:sz="0" w:space="0" w:color="ACAFB4"/>
              </w:pBdr>
              <w:shd w:val="clear" w:color="auto" w:fill="ACAFB4"/>
              <w:bidi w:val="0"/>
              <w:spacing w:before="0" w:after="0" w:line="240" w:lineRule="auto"/>
              <w:ind w:left="0" w:right="0" w:firstLine="520"/>
              <w:jc w:val="left"/>
              <w:rPr>
                <w:sz w:val="22"/>
                <w:szCs w:val="22"/>
              </w:rPr>
            </w:pPr>
            <w:r>
              <w:rPr>
                <w:rFonts w:ascii="Arial" w:eastAsia="Arial" w:hAnsi="Arial" w:cs="Arial"/>
                <w:b/>
                <w:bCs/>
                <w:color w:val="FFFFFF"/>
                <w:spacing w:val="0"/>
                <w:w w:val="100"/>
                <w:position w:val="0"/>
                <w:sz w:val="22"/>
                <w:szCs w:val="22"/>
                <w:shd w:val="clear" w:color="auto" w:fill="auto"/>
                <w:lang w:val="es-ES" w:eastAsia="es-ES" w:bidi="es-ES"/>
              </w:rPr>
              <w:t>INM</w:t>
            </w:r>
          </w:p>
          <w:p>
            <w:pPr>
              <w:pStyle w:val="Style2"/>
              <w:keepNext w:val="0"/>
              <w:keepLines w:val="0"/>
              <w:framePr w:w="6898" w:h="3062" w:wrap="none" w:vAnchor="text" w:hAnchor="page" w:x="63" w:y="5804"/>
              <w:widowControl w:val="0"/>
              <w:pBdr>
                <w:top w:val="single" w:sz="0" w:space="0" w:color="ACAFB4"/>
                <w:left w:val="single" w:sz="0" w:space="0" w:color="ACAFB4"/>
                <w:bottom w:val="single" w:sz="0" w:space="0" w:color="ACAFB4"/>
                <w:right w:val="single" w:sz="0" w:space="0" w:color="ACAFB4"/>
              </w:pBdr>
              <w:shd w:val="clear" w:color="auto" w:fill="ACAFB4"/>
              <w:bidi w:val="0"/>
              <w:spacing w:before="0" w:after="0" w:line="240" w:lineRule="auto"/>
              <w:ind w:left="0" w:right="0" w:firstLine="520"/>
              <w:jc w:val="left"/>
              <w:rPr>
                <w:sz w:val="22"/>
                <w:szCs w:val="22"/>
              </w:rPr>
            </w:pPr>
            <w:r>
              <w:rPr>
                <w:rFonts w:ascii="Arial" w:eastAsia="Arial" w:hAnsi="Arial" w:cs="Arial"/>
                <w:b/>
                <w:bCs/>
                <w:color w:val="FFFFFF"/>
                <w:spacing w:val="0"/>
                <w:w w:val="100"/>
                <w:position w:val="0"/>
                <w:sz w:val="22"/>
                <w:szCs w:val="22"/>
                <w:shd w:val="clear" w:color="auto" w:fill="auto"/>
                <w:lang w:val="es-ES" w:eastAsia="es-ES" w:bidi="es-ES"/>
              </w:rPr>
              <w:t>Instituto Nacional dr MiRracl&amp;n</w:t>
            </w:r>
          </w:p>
          <w:p>
            <w:pPr>
              <w:pStyle w:val="Style2"/>
              <w:keepNext w:val="0"/>
              <w:keepLines w:val="0"/>
              <w:framePr w:w="6898" w:h="3062" w:wrap="none" w:vAnchor="text" w:hAnchor="page" w:x="63" w:y="5804"/>
              <w:widowControl w:val="0"/>
              <w:pBdr>
                <w:top w:val="single" w:sz="0" w:space="0" w:color="ACAFB4"/>
                <w:left w:val="single" w:sz="0" w:space="0" w:color="ACAFB4"/>
                <w:bottom w:val="single" w:sz="0" w:space="0" w:color="ACAFB4"/>
                <w:right w:val="single" w:sz="0" w:space="0" w:color="ACAFB4"/>
              </w:pBdr>
              <w:shd w:val="clear" w:color="auto" w:fill="ACAFB4"/>
              <w:tabs>
                <w:tab w:pos="2626" w:val="left"/>
                <w:tab w:leader="underscore" w:pos="5189" w:val="left"/>
              </w:tabs>
              <w:bidi w:val="0"/>
              <w:spacing w:before="0" w:after="140" w:line="180" w:lineRule="auto"/>
              <w:ind w:left="0" w:right="0" w:firstLine="0"/>
              <w:jc w:val="left"/>
              <w:rPr>
                <w:sz w:val="22"/>
                <w:szCs w:val="22"/>
              </w:rPr>
            </w:pPr>
            <w:r>
              <w:rPr>
                <w:rFonts w:ascii="Arial" w:eastAsia="Arial" w:hAnsi="Arial" w:cs="Arial"/>
                <w:b/>
                <w:bCs/>
                <w:color w:val="FABB55"/>
                <w:spacing w:val="0"/>
                <w:w w:val="100"/>
                <w:position w:val="0"/>
                <w:sz w:val="22"/>
                <w:szCs w:val="22"/>
                <w:shd w:val="clear" w:color="auto" w:fill="auto"/>
                <w:lang w:val="es-ES" w:eastAsia="es-ES" w:bidi="es-ES"/>
              </w:rPr>
              <w:t>»r*</w:t>
              <w:tab/>
            </w:r>
            <w:r>
              <w:rPr>
                <w:rFonts w:ascii="Arial" w:eastAsia="Arial" w:hAnsi="Arial" w:cs="Arial"/>
                <w:b/>
                <w:bCs/>
                <w:color w:val="D0BC8C"/>
                <w:spacing w:val="0"/>
                <w:w w:val="100"/>
                <w:position w:val="0"/>
                <w:sz w:val="22"/>
                <w:szCs w:val="22"/>
                <w:shd w:val="clear" w:color="auto" w:fill="auto"/>
                <w:lang w:val="es-ES" w:eastAsia="es-ES" w:bidi="es-ES"/>
              </w:rPr>
              <w:tab/>
            </w:r>
          </w:p>
        </w:tc>
        <w:tc>
          <w:tcPr>
            <w:tcBorders/>
            <w:shd w:val="clear" w:color="auto" w:fill="ACAFB4"/>
            <w:vAlign w:val="top"/>
          </w:tcPr>
          <w:p>
            <w:pPr>
              <w:framePr w:w="6898" w:h="3062" w:wrap="none" w:vAnchor="text" w:hAnchor="page" w:x="63" w:y="5804"/>
              <w:widowControl w:val="0"/>
              <w:rPr>
                <w:sz w:val="10"/>
                <w:szCs w:val="10"/>
              </w:rPr>
            </w:pPr>
          </w:p>
        </w:tc>
        <w:tc>
          <w:tcPr>
            <w:tcBorders>
              <w:left w:val="single" w:sz="4"/>
            </w:tcBorders>
            <w:shd w:val="clear" w:color="auto" w:fill="FFFFFF"/>
            <w:vAlign w:val="top"/>
          </w:tcPr>
          <w:p>
            <w:pPr>
              <w:framePr w:w="6898" w:h="3062" w:wrap="none" w:vAnchor="text" w:hAnchor="page" w:x="63" w:y="5804"/>
              <w:widowControl w:val="0"/>
              <w:rPr>
                <w:sz w:val="10"/>
                <w:szCs w:val="10"/>
              </w:rPr>
            </w:pPr>
          </w:p>
        </w:tc>
      </w:tr>
      <w:tr>
        <w:trPr>
          <w:trHeight w:val="806" w:hRule="exact"/>
        </w:trPr>
        <w:tc>
          <w:tcPr>
            <w:tcBorders>
              <w:bottom w:val="single" w:sz="4"/>
            </w:tcBorders>
            <w:shd w:val="clear" w:color="auto" w:fill="FBCE65"/>
            <w:vAlign w:val="top"/>
          </w:tcPr>
          <w:p>
            <w:pPr>
              <w:framePr w:w="6898" w:h="3062" w:wrap="none" w:vAnchor="text" w:hAnchor="page" w:x="63" w:y="5804"/>
              <w:widowControl w:val="0"/>
              <w:rPr>
                <w:sz w:val="10"/>
                <w:szCs w:val="10"/>
              </w:rPr>
            </w:pPr>
          </w:p>
        </w:tc>
        <w:tc>
          <w:tcPr>
            <w:gridSpan w:val="2"/>
            <w:tcBorders>
              <w:bottom w:val="single" w:sz="4"/>
            </w:tcBorders>
            <w:shd w:val="clear" w:color="auto" w:fill="FBCE65"/>
            <w:vAlign w:val="top"/>
          </w:tcPr>
          <w:p>
            <w:pPr>
              <w:framePr w:w="6898" w:h="3062" w:wrap="none" w:vAnchor="text" w:hAnchor="page" w:x="63" w:y="5804"/>
              <w:widowControl w:val="0"/>
              <w:rPr>
                <w:sz w:val="10"/>
                <w:szCs w:val="10"/>
              </w:rPr>
            </w:pPr>
          </w:p>
        </w:tc>
      </w:tr>
    </w:tbl>
    <w:p>
      <w:pPr>
        <w:framePr w:w="6898" w:h="3062" w:wrap="none" w:vAnchor="text" w:hAnchor="page" w:x="63" w:y="5804"/>
        <w:widowControl w:val="0"/>
        <w:spacing w:line="1" w:lineRule="exact"/>
      </w:pPr>
    </w:p>
    <w:p>
      <w:pPr>
        <w:pStyle w:val="Style2"/>
        <w:keepNext w:val="0"/>
        <w:keepLines w:val="0"/>
        <w:framePr w:w="4320" w:h="1574" w:wrap="none" w:vAnchor="text" w:hAnchor="page" w:x="7479" w:y="6255"/>
        <w:widowControl w:val="0"/>
        <w:shd w:val="clear" w:color="auto" w:fill="auto"/>
        <w:bidi w:val="0"/>
        <w:spacing w:before="0" w:after="0" w:line="168" w:lineRule="auto"/>
        <w:ind w:left="1500" w:right="0" w:firstLine="0"/>
        <w:jc w:val="right"/>
        <w:rPr>
          <w:sz w:val="74"/>
          <w:szCs w:val="74"/>
        </w:rPr>
      </w:pPr>
      <w:r>
        <w:rPr>
          <w:rFonts w:ascii="Arial" w:eastAsia="Arial" w:hAnsi="Arial" w:cs="Arial"/>
          <w:b/>
          <w:bCs/>
          <w:spacing w:val="0"/>
          <w:w w:val="100"/>
          <w:position w:val="0"/>
          <w:sz w:val="74"/>
          <w:szCs w:val="74"/>
          <w:shd w:val="clear" w:color="auto" w:fill="auto"/>
          <w:lang w:val="es-ES" w:eastAsia="es-ES" w:bidi="es-ES"/>
        </w:rPr>
        <w:t>UNHCR ACNUR</w:t>
      </w:r>
    </w:p>
    <w:p>
      <w:pPr>
        <w:pStyle w:val="Style2"/>
        <w:keepNext w:val="0"/>
        <w:keepLines w:val="0"/>
        <w:framePr w:w="4320" w:h="1574" w:wrap="none" w:vAnchor="text" w:hAnchor="page" w:x="7479" w:y="6255"/>
        <w:widowControl w:val="0"/>
        <w:shd w:val="clear" w:color="auto" w:fill="auto"/>
        <w:bidi w:val="0"/>
        <w:spacing w:before="0" w:after="0" w:line="240" w:lineRule="auto"/>
        <w:ind w:left="0" w:right="0" w:firstLine="0"/>
        <w:jc w:val="right"/>
        <w:rPr>
          <w:sz w:val="20"/>
          <w:szCs w:val="20"/>
        </w:rPr>
      </w:pPr>
      <w:r>
        <w:rPr>
          <w:rFonts w:ascii="Arial" w:eastAsia="Arial" w:hAnsi="Arial" w:cs="Arial"/>
          <w:b/>
          <w:bCs/>
          <w:spacing w:val="0"/>
          <w:w w:val="100"/>
          <w:position w:val="0"/>
          <w:sz w:val="20"/>
          <w:szCs w:val="20"/>
          <w:shd w:val="clear" w:color="auto" w:fill="auto"/>
          <w:lang w:val="es-ES" w:eastAsia="es-ES" w:bidi="es-ES"/>
        </w:rPr>
        <w:t>La Agencia de la ONU para loe Refugiados</w:t>
      </w:r>
    </w:p>
    <w:p>
      <w:pPr>
        <w:widowControl w:val="0"/>
        <w:spacing w:line="360" w:lineRule="exact"/>
      </w:pPr>
      <w:r>
        <w:drawing>
          <wp:anchor distT="0" distB="0" distL="0" distR="0" simplePos="0" relativeHeight="62914690" behindDoc="1" locked="0" layoutInCell="1" allowOverlap="1">
            <wp:simplePos x="0" y="0"/>
            <wp:positionH relativeFrom="page">
              <wp:posOffset>2130425</wp:posOffset>
            </wp:positionH>
            <wp:positionV relativeFrom="paragraph">
              <wp:posOffset>12700</wp:posOffset>
            </wp:positionV>
            <wp:extent cx="3834130" cy="271272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3834130" cy="27127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5" w:line="1" w:lineRule="exact"/>
      </w:pPr>
    </w:p>
    <w:p>
      <w:pPr>
        <w:widowControl w:val="0"/>
        <w:spacing w:line="1" w:lineRule="exact"/>
        <w:sectPr>
          <w:footnotePr>
            <w:pos w:val="pageBottom"/>
            <w:numFmt w:val="decimal"/>
            <w:numRestart w:val="continuous"/>
          </w:footnotePr>
          <w:pgSz w:w="12240" w:h="15840"/>
          <w:pgMar w:top="702" w:left="62" w:right="441" w:bottom="0" w:header="0" w:footer="3" w:gutter="0"/>
          <w:cols w:space="720"/>
          <w:noEndnote/>
          <w:rtlGutter w:val="0"/>
          <w:docGrid w:linePitch="360"/>
        </w:sectPr>
      </w:pPr>
    </w:p>
    <w:p>
      <w:pPr>
        <w:pStyle w:val="Style2"/>
        <w:keepNext w:val="0"/>
        <w:keepLines w:val="0"/>
        <w:widowControl w:val="0"/>
        <w:shd w:val="clear" w:color="auto" w:fill="auto"/>
        <w:bidi w:val="0"/>
        <w:spacing w:before="1660" w:after="480" w:line="240" w:lineRule="auto"/>
        <w:ind w:left="0" w:right="0" w:firstLine="0"/>
        <w:jc w:val="center"/>
        <w:rPr>
          <w:sz w:val="44"/>
          <w:szCs w:val="44"/>
        </w:rPr>
      </w:pPr>
      <w:r>
        <w:rPr>
          <w:rFonts w:ascii="Arial" w:eastAsia="Arial" w:hAnsi="Arial" w:cs="Arial"/>
          <w:b/>
          <w:bCs/>
          <w:color w:val="000000"/>
          <w:spacing w:val="0"/>
          <w:w w:val="100"/>
          <w:position w:val="0"/>
          <w:sz w:val="44"/>
          <w:szCs w:val="44"/>
          <w:shd w:val="clear" w:color="auto" w:fill="auto"/>
          <w:lang w:val="es-ES" w:eastAsia="es-ES" w:bidi="es-ES"/>
        </w:rPr>
        <w:t>INTRODUCCIÓN</w:t>
      </w:r>
    </w:p>
    <w:p>
      <w:pPr>
        <w:pStyle w:val="Style16"/>
        <w:keepNext w:val="0"/>
        <w:keepLines w:val="0"/>
        <w:widowControl w:val="0"/>
        <w:shd w:val="clear" w:color="auto" w:fill="auto"/>
        <w:bidi w:val="0"/>
        <w:spacing w:before="0" w:after="480" w:line="228" w:lineRule="auto"/>
        <w:ind w:left="0" w:right="0" w:firstLine="0"/>
        <w:jc w:val="both"/>
      </w:pPr>
      <w:r>
        <w:rPr>
          <w:color w:val="000000"/>
          <w:spacing w:val="0"/>
          <w:w w:val="100"/>
          <w:position w:val="0"/>
          <w:shd w:val="clear" w:color="auto" w:fill="auto"/>
          <w:lang w:val="es-ES" w:eastAsia="es-ES" w:bidi="es-ES"/>
        </w:rPr>
        <w:t>La Comisión Mexicana de Ayuda a Refugiados (COMAR), el Alto Comisionado de las Naciones Unidas para los Refugiados (ACNUR) y el Instituto Nacional de Migración pretenden, a través de la presente publicación, orientar a los refugiados sobre los trámites ante instituciones de gobierno, para tener acceso a atención médica, educación, servicios migratorios, capacitación para el trabajo o reunificación familiar, así como para obtener la naturalización o tramitar un documento de identidad y viaje.</w:t>
      </w:r>
    </w:p>
    <w:p>
      <w:pPr>
        <w:pStyle w:val="Style16"/>
        <w:keepNext w:val="0"/>
        <w:keepLines w:val="0"/>
        <w:widowControl w:val="0"/>
        <w:shd w:val="clear" w:color="auto" w:fill="auto"/>
        <w:bidi w:val="0"/>
        <w:spacing w:before="0" w:after="480" w:line="228" w:lineRule="auto"/>
        <w:ind w:left="0" w:right="0" w:firstLine="0"/>
        <w:jc w:val="both"/>
      </w:pPr>
      <w:r>
        <w:rPr>
          <w:color w:val="000000"/>
          <w:spacing w:val="0"/>
          <w:w w:val="100"/>
          <w:position w:val="0"/>
          <w:shd w:val="clear" w:color="auto" w:fill="auto"/>
          <w:lang w:val="es-ES" w:eastAsia="es-ES" w:bidi="es-ES"/>
        </w:rPr>
        <w:t>También contiene información sobre trámites ante el Registro Civil y sobre procedimientos de denuncia ante actos de delincuencia o de discriminación.</w:t>
      </w:r>
    </w:p>
    <w:p>
      <w:pPr>
        <w:pStyle w:val="Style16"/>
        <w:keepNext w:val="0"/>
        <w:keepLines w:val="0"/>
        <w:widowControl w:val="0"/>
        <w:shd w:val="clear" w:color="auto" w:fill="auto"/>
        <w:bidi w:val="0"/>
        <w:spacing w:before="0" w:after="480" w:line="228" w:lineRule="auto"/>
        <w:ind w:left="0" w:right="0" w:firstLine="0"/>
        <w:jc w:val="both"/>
      </w:pPr>
      <w:r>
        <w:rPr>
          <w:color w:val="000000"/>
          <w:spacing w:val="0"/>
          <w:w w:val="100"/>
          <w:position w:val="0"/>
          <w:shd w:val="clear" w:color="auto" w:fill="auto"/>
          <w:lang w:val="es-ES" w:eastAsia="es-ES" w:bidi="es-ES"/>
        </w:rPr>
        <w:t>Las instituciones que publican esta guía, pueden en todo momento brindar ayuda a los refugiados para aclarar dudas o resolver interrogantes y orientarlos respecto a trámites y otras gestiones no incluidas en esta publicación.</w:t>
      </w:r>
    </w:p>
    <w:p>
      <w:pPr>
        <w:pStyle w:val="Style2"/>
        <w:keepNext w:val="0"/>
        <w:keepLines w:val="0"/>
        <w:widowControl w:val="0"/>
        <w:shd w:val="clear" w:color="auto" w:fill="auto"/>
        <w:bidi w:val="0"/>
        <w:spacing w:before="0" w:after="480" w:line="240" w:lineRule="auto"/>
        <w:ind w:left="0" w:right="0" w:firstLine="0"/>
        <w:jc w:val="left"/>
        <w:rPr>
          <w:sz w:val="44"/>
          <w:szCs w:val="44"/>
        </w:rPr>
      </w:pPr>
      <w:r>
        <w:rPr>
          <w:rFonts w:ascii="Arial" w:eastAsia="Arial" w:hAnsi="Arial" w:cs="Arial"/>
          <w:b/>
          <w:bCs/>
          <w:color w:val="000000"/>
          <w:spacing w:val="0"/>
          <w:w w:val="100"/>
          <w:position w:val="0"/>
          <w:sz w:val="44"/>
          <w:szCs w:val="44"/>
          <w:shd w:val="clear" w:color="auto" w:fill="auto"/>
          <w:lang w:val="es-ES" w:eastAsia="es-ES" w:bidi="es-ES"/>
        </w:rPr>
        <w:t>¿CÓMO USAR ESTA GUÍA?</w:t>
      </w:r>
    </w:p>
    <w:p>
      <w:pPr>
        <w:pStyle w:val="Style16"/>
        <w:keepNext w:val="0"/>
        <w:keepLines w:val="0"/>
        <w:widowControl w:val="0"/>
        <w:shd w:val="clear" w:color="auto" w:fill="auto"/>
        <w:bidi w:val="0"/>
        <w:spacing w:before="0" w:after="480" w:line="221" w:lineRule="auto"/>
        <w:ind w:left="0" w:right="0" w:firstLine="0"/>
        <w:jc w:val="left"/>
      </w:pPr>
      <w:r>
        <w:rPr>
          <w:color w:val="000000"/>
          <w:spacing w:val="0"/>
          <w:w w:val="100"/>
          <w:position w:val="0"/>
          <w:shd w:val="clear" w:color="auto" w:fill="auto"/>
          <w:lang w:val="es-ES" w:eastAsia="es-ES" w:bidi="es-ES"/>
        </w:rPr>
        <w:t>La Guía está dividida temáticamente de la siguiente manera:</w:t>
      </w:r>
    </w:p>
    <w:p>
      <w:pPr>
        <w:pStyle w:val="Style16"/>
        <w:keepNext w:val="0"/>
        <w:keepLines w:val="0"/>
        <w:widowControl w:val="0"/>
        <w:numPr>
          <w:ilvl w:val="0"/>
          <w:numId w:val="1"/>
        </w:numPr>
        <w:shd w:val="clear" w:color="auto" w:fill="auto"/>
        <w:tabs>
          <w:tab w:pos="398" w:val="left"/>
        </w:tabs>
        <w:bidi w:val="0"/>
        <w:spacing w:before="0" w:after="420" w:line="221" w:lineRule="auto"/>
        <w:ind w:left="0" w:right="0" w:firstLine="0"/>
        <w:jc w:val="left"/>
      </w:pPr>
      <w:r>
        <w:rPr>
          <w:color w:val="000000"/>
          <w:spacing w:val="0"/>
          <w:w w:val="100"/>
          <w:position w:val="0"/>
          <w:shd w:val="clear" w:color="auto" w:fill="auto"/>
          <w:lang w:val="es-ES" w:eastAsia="es-ES" w:bidi="es-ES"/>
        </w:rPr>
        <w:t>Información General</w:t>
      </w:r>
    </w:p>
    <w:p>
      <w:pPr>
        <w:pStyle w:val="Style16"/>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s-ES" w:eastAsia="es-ES" w:bidi="es-ES"/>
        </w:rPr>
        <w:t>¿Qué es la COMAR y qué tipo de ayuda</w:t>
      </w:r>
    </w:p>
    <w:p>
      <w:pPr>
        <w:pStyle w:val="Style19"/>
        <w:keepNext w:val="0"/>
        <w:keepLines w:val="0"/>
        <w:widowControl w:val="0"/>
        <w:shd w:val="clear" w:color="auto" w:fill="auto"/>
        <w:tabs>
          <w:tab w:leader="dot" w:pos="9869" w:val="right"/>
        </w:tabs>
        <w:bidi w:val="0"/>
        <w:spacing w:before="0" w:after="0" w:line="240" w:lineRule="auto"/>
        <w:ind w:left="0" w:right="0" w:firstLine="660"/>
        <w:jc w:val="left"/>
      </w:pPr>
      <w:r>
        <w:fldChar w:fldCharType="begin"/>
        <w:instrText xml:space="preserve"> TOC \o "1-5" \h \z </w:instrText>
        <w:fldChar w:fldCharType="separate"/>
      </w:r>
      <w:r>
        <w:rPr>
          <w:color w:val="000000"/>
          <w:spacing w:val="0"/>
          <w:w w:val="100"/>
          <w:position w:val="0"/>
          <w:shd w:val="clear" w:color="auto" w:fill="auto"/>
          <w:lang w:val="es-ES" w:eastAsia="es-ES" w:bidi="es-ES"/>
        </w:rPr>
        <w:t xml:space="preserve">brinda a los refugiados? </w:t>
        <w:tab/>
        <w:t xml:space="preserve"> 5</w:t>
      </w:r>
    </w:p>
    <w:p>
      <w:pPr>
        <w:pStyle w:val="Style19"/>
        <w:keepNext w:val="0"/>
        <w:keepLines w:val="0"/>
        <w:widowControl w:val="0"/>
        <w:shd w:val="clear" w:color="auto" w:fill="auto"/>
        <w:tabs>
          <w:tab w:leader="dot" w:pos="9869" w:val="right"/>
        </w:tabs>
        <w:bidi w:val="0"/>
        <w:spacing w:before="0" w:after="0" w:line="218" w:lineRule="auto"/>
        <w:ind w:left="0" w:right="0" w:firstLine="660"/>
        <w:jc w:val="left"/>
      </w:pPr>
      <w:r>
        <w:rPr>
          <w:color w:val="000000"/>
          <w:spacing w:val="0"/>
          <w:w w:val="100"/>
          <w:position w:val="0"/>
          <w:shd w:val="clear" w:color="auto" w:fill="auto"/>
          <w:lang w:val="es-ES" w:eastAsia="es-ES" w:bidi="es-ES"/>
        </w:rPr>
        <w:t xml:space="preserve">¿Qué es el ACNUR? </w:t>
        <w:tab/>
        <w:t xml:space="preserve"> 7</w:t>
      </w:r>
    </w:p>
    <w:p>
      <w:pPr>
        <w:pStyle w:val="Style19"/>
        <w:keepNext w:val="0"/>
        <w:keepLines w:val="0"/>
        <w:widowControl w:val="0"/>
        <w:shd w:val="clear" w:color="auto" w:fill="auto"/>
        <w:bidi w:val="0"/>
        <w:spacing w:before="0" w:after="0" w:line="221" w:lineRule="auto"/>
        <w:ind w:left="0" w:right="0" w:firstLine="660"/>
        <w:jc w:val="left"/>
      </w:pPr>
      <w:r>
        <w:rPr>
          <w:color w:val="000000"/>
          <w:spacing w:val="0"/>
          <w:w w:val="100"/>
          <w:position w:val="0"/>
          <w:shd w:val="clear" w:color="auto" w:fill="auto"/>
          <w:lang w:val="es-ES" w:eastAsia="es-ES" w:bidi="es-ES"/>
        </w:rPr>
        <w:t>¿Qué es el Instituto Nacional de Migración</w:t>
      </w:r>
    </w:p>
    <w:p>
      <w:pPr>
        <w:pStyle w:val="Style19"/>
        <w:keepNext w:val="0"/>
        <w:keepLines w:val="0"/>
        <w:widowControl w:val="0"/>
        <w:shd w:val="clear" w:color="auto" w:fill="auto"/>
        <w:tabs>
          <w:tab w:leader="dot" w:pos="9374" w:val="left"/>
        </w:tabs>
        <w:bidi w:val="0"/>
        <w:spacing w:before="0" w:after="0" w:line="240" w:lineRule="auto"/>
        <w:ind w:left="0" w:right="0" w:firstLine="660"/>
        <w:jc w:val="left"/>
      </w:pPr>
      <w:r>
        <w:rPr>
          <w:color w:val="000000"/>
          <w:spacing w:val="0"/>
          <w:w w:val="100"/>
          <w:position w:val="0"/>
          <w:shd w:val="clear" w:color="auto" w:fill="auto"/>
          <w:lang w:val="es-ES" w:eastAsia="es-ES" w:bidi="es-ES"/>
        </w:rPr>
        <w:t xml:space="preserve">(INM)? </w:t>
        <w:tab/>
        <w:t xml:space="preserve"> 9</w:t>
      </w:r>
    </w:p>
    <w:p>
      <w:pPr>
        <w:pStyle w:val="Style19"/>
        <w:keepNext w:val="0"/>
        <w:keepLines w:val="0"/>
        <w:widowControl w:val="0"/>
        <w:shd w:val="clear" w:color="auto" w:fill="auto"/>
        <w:bidi w:val="0"/>
        <w:spacing w:before="0" w:after="0" w:line="223" w:lineRule="auto"/>
        <w:ind w:left="0" w:right="0" w:firstLine="660"/>
        <w:jc w:val="left"/>
      </w:pPr>
      <w:r>
        <w:rPr>
          <w:color w:val="000000"/>
          <w:spacing w:val="0"/>
          <w:w w:val="100"/>
          <w:position w:val="0"/>
          <w:shd w:val="clear" w:color="auto" w:fill="auto"/>
          <w:lang w:val="es-ES" w:eastAsia="es-ES" w:bidi="es-ES"/>
        </w:rPr>
        <w:t>¿Qué derechos y obligaciones tengo como</w:t>
      </w:r>
    </w:p>
    <w:p>
      <w:pPr>
        <w:pStyle w:val="Style19"/>
        <w:keepNext w:val="0"/>
        <w:keepLines w:val="0"/>
        <w:widowControl w:val="0"/>
        <w:shd w:val="clear" w:color="auto" w:fill="auto"/>
        <w:tabs>
          <w:tab w:leader="dot" w:pos="9374" w:val="left"/>
        </w:tabs>
        <w:bidi w:val="0"/>
        <w:spacing w:before="0" w:after="420" w:line="240" w:lineRule="auto"/>
        <w:ind w:left="0" w:right="0" w:firstLine="660"/>
        <w:jc w:val="left"/>
      </w:pPr>
      <w:r>
        <w:rPr>
          <w:color w:val="000000"/>
          <w:spacing w:val="0"/>
          <w:w w:val="100"/>
          <w:position w:val="0"/>
          <w:shd w:val="clear" w:color="auto" w:fill="auto"/>
          <w:lang w:val="es-ES" w:eastAsia="es-ES" w:bidi="es-ES"/>
        </w:rPr>
        <w:t>refugiado en México?</w:t>
        <w:tab/>
        <w:t>10</w:t>
      </w:r>
    </w:p>
    <w:p>
      <w:pPr>
        <w:pStyle w:val="Style19"/>
        <w:keepNext w:val="0"/>
        <w:keepLines w:val="0"/>
        <w:widowControl w:val="0"/>
        <w:numPr>
          <w:ilvl w:val="0"/>
          <w:numId w:val="1"/>
        </w:numPr>
        <w:shd w:val="clear" w:color="auto" w:fill="auto"/>
        <w:tabs>
          <w:tab w:pos="493" w:val="left"/>
        </w:tabs>
        <w:bidi w:val="0"/>
        <w:spacing w:before="0" w:after="420" w:line="240" w:lineRule="auto"/>
        <w:ind w:left="0" w:right="0" w:firstLine="0"/>
        <w:jc w:val="left"/>
      </w:pPr>
      <w:r>
        <w:rPr>
          <w:color w:val="000000"/>
          <w:spacing w:val="0"/>
          <w:w w:val="100"/>
          <w:position w:val="0"/>
          <w:shd w:val="clear" w:color="auto" w:fill="auto"/>
          <w:lang w:val="es-ES" w:eastAsia="es-ES" w:bidi="es-ES"/>
        </w:rPr>
        <w:t>Trámites Migratorios</w:t>
      </w:r>
    </w:p>
    <w:p>
      <w:pPr>
        <w:pStyle w:val="Style19"/>
        <w:keepNext w:val="0"/>
        <w:keepLines w:val="0"/>
        <w:widowControl w:val="0"/>
        <w:shd w:val="clear" w:color="auto" w:fill="auto"/>
        <w:tabs>
          <w:tab w:leader="dot" w:pos="9869" w:val="right"/>
        </w:tabs>
        <w:bidi w:val="0"/>
        <w:spacing w:before="0" w:after="0" w:line="240" w:lineRule="auto"/>
        <w:ind w:right="0"/>
        <w:jc w:val="left"/>
      </w:pPr>
      <w:r>
        <w:rPr>
          <w:color w:val="000000"/>
          <w:spacing w:val="0"/>
          <w:w w:val="100"/>
          <w:position w:val="0"/>
          <w:shd w:val="clear" w:color="auto" w:fill="auto"/>
          <w:lang w:val="es-ES" w:eastAsia="es-ES" w:bidi="es-ES"/>
        </w:rPr>
        <w:t>¿Cuáles son y en qué consisten los trámites migratorios más frecuentes?</w:t>
        <w:tab/>
        <w:t>11</w:t>
      </w:r>
    </w:p>
    <w:p>
      <w:pPr>
        <w:pStyle w:val="Style19"/>
        <w:keepNext w:val="0"/>
        <w:keepLines w:val="0"/>
        <w:widowControl w:val="0"/>
        <w:shd w:val="clear" w:color="auto" w:fill="auto"/>
        <w:tabs>
          <w:tab w:leader="dot" w:pos="9869" w:val="right"/>
        </w:tabs>
        <w:bidi w:val="0"/>
        <w:spacing w:before="0" w:after="0" w:line="240" w:lineRule="auto"/>
        <w:ind w:right="0"/>
        <w:jc w:val="left"/>
      </w:pPr>
      <w:r>
        <w:rPr>
          <w:color w:val="000000"/>
          <w:spacing w:val="0"/>
          <w:w w:val="100"/>
          <w:position w:val="0"/>
          <w:shd w:val="clear" w:color="auto" w:fill="auto"/>
          <w:lang w:val="es-ES" w:eastAsia="es-ES" w:bidi="es-ES"/>
        </w:rPr>
        <w:t xml:space="preserve">¿Qué pasos debo seguir para realizar trámites migratorios? </w:t>
        <w:tab/>
        <w:t>16</w:t>
      </w:r>
    </w:p>
    <w:p>
      <w:pPr>
        <w:pStyle w:val="Style19"/>
        <w:keepNext w:val="0"/>
        <w:keepLines w:val="0"/>
        <w:widowControl w:val="0"/>
        <w:shd w:val="clear" w:color="auto" w:fill="auto"/>
        <w:tabs>
          <w:tab w:leader="dot" w:pos="9869" w:val="right"/>
        </w:tabs>
        <w:bidi w:val="0"/>
        <w:spacing w:before="0" w:after="0" w:line="221" w:lineRule="auto"/>
        <w:ind w:right="0"/>
        <w:jc w:val="left"/>
      </w:pPr>
      <w:r>
        <w:rPr>
          <w:color w:val="000000"/>
          <w:spacing w:val="0"/>
          <w:w w:val="100"/>
          <w:position w:val="0"/>
          <w:shd w:val="clear" w:color="auto" w:fill="auto"/>
          <w:lang w:val="es-ES" w:eastAsia="es-ES" w:bidi="es-ES"/>
        </w:rPr>
        <w:t>¿Cómo realizo el pago de derechos o multas?.... 17 Requisitos para realizar trámites migratorios</w:t>
        <w:tab/>
        <w:t>18</w:t>
      </w:r>
    </w:p>
    <w:p>
      <w:pPr>
        <w:pStyle w:val="Style19"/>
        <w:keepNext w:val="0"/>
        <w:keepLines w:val="0"/>
        <w:widowControl w:val="0"/>
        <w:shd w:val="clear" w:color="auto" w:fill="auto"/>
        <w:tabs>
          <w:tab w:leader="dot" w:pos="9869" w:val="right"/>
        </w:tabs>
        <w:bidi w:val="0"/>
        <w:spacing w:before="0" w:after="0" w:line="240" w:lineRule="auto"/>
        <w:ind w:right="0"/>
        <w:jc w:val="left"/>
      </w:pPr>
      <w:hyperlink w:anchor="bookmark8" w:tooltip="Current Document">
        <w:r>
          <w:rPr>
            <w:color w:val="000000"/>
            <w:spacing w:val="0"/>
            <w:w w:val="100"/>
            <w:position w:val="0"/>
            <w:shd w:val="clear" w:color="auto" w:fill="auto"/>
            <w:lang w:val="es-ES" w:eastAsia="es-ES" w:bidi="es-ES"/>
          </w:rPr>
          <w:t>Siendo refugiado en México ¿puedo viajar fuera del país?</w:t>
          <w:tab/>
          <w:t>20</w:t>
        </w:r>
      </w:hyperlink>
    </w:p>
    <w:p>
      <w:pPr>
        <w:pStyle w:val="Style19"/>
        <w:keepNext w:val="0"/>
        <w:keepLines w:val="0"/>
        <w:widowControl w:val="0"/>
        <w:shd w:val="clear" w:color="auto" w:fill="auto"/>
        <w:tabs>
          <w:tab w:pos="5748" w:val="left"/>
          <w:tab w:leader="dot" w:pos="9869" w:val="right"/>
        </w:tabs>
        <w:bidi w:val="0"/>
        <w:spacing w:before="0" w:after="0" w:line="240" w:lineRule="auto"/>
        <w:ind w:left="0" w:right="0" w:firstLine="660"/>
        <w:jc w:val="left"/>
      </w:pPr>
      <w:hyperlink w:anchor="bookmark10" w:tooltip="Current Document">
        <w:r>
          <w:rPr>
            <w:color w:val="000000"/>
            <w:spacing w:val="0"/>
            <w:w w:val="100"/>
            <w:position w:val="0"/>
            <w:shd w:val="clear" w:color="auto" w:fill="auto"/>
            <w:lang w:val="es-ES" w:eastAsia="es-ES" w:bidi="es-ES"/>
          </w:rPr>
          <w:t>¿Puedo traer a mi familia a</w:t>
          <w:tab/>
          <w:t>México?</w:t>
          <w:tab/>
          <w:t>21</w:t>
        </w:r>
      </w:hyperlink>
    </w:p>
    <w:p>
      <w:pPr>
        <w:pStyle w:val="Style19"/>
        <w:keepNext w:val="0"/>
        <w:keepLines w:val="0"/>
        <w:widowControl w:val="0"/>
        <w:shd w:val="clear" w:color="auto" w:fill="auto"/>
        <w:tabs>
          <w:tab w:leader="dot" w:pos="9869" w:val="right"/>
        </w:tabs>
        <w:bidi w:val="0"/>
        <w:spacing w:before="0" w:after="420" w:line="240" w:lineRule="auto"/>
        <w:ind w:right="0"/>
        <w:jc w:val="left"/>
      </w:pPr>
      <w:hyperlink w:anchor="bookmark12" w:tooltip="Current Document">
        <w:r>
          <w:rPr>
            <w:color w:val="000000"/>
            <w:spacing w:val="0"/>
            <w:w w:val="100"/>
            <w:position w:val="0"/>
            <w:shd w:val="clear" w:color="auto" w:fill="auto"/>
            <w:lang w:val="es-ES" w:eastAsia="es-ES" w:bidi="es-ES"/>
          </w:rPr>
          <w:t xml:space="preserve">¿A dónde puedo acudir a realizar mis trámites migratorios? </w:t>
          <w:tab/>
          <w:t>22</w:t>
        </w:r>
      </w:hyperlink>
      <w:r>
        <w:fldChar w:fldCharType="end"/>
      </w:r>
    </w:p>
    <w:p>
      <w:pPr>
        <w:pStyle w:val="Style16"/>
        <w:keepNext w:val="0"/>
        <w:keepLines w:val="0"/>
        <w:widowControl w:val="0"/>
        <w:numPr>
          <w:ilvl w:val="0"/>
          <w:numId w:val="1"/>
        </w:numPr>
        <w:shd w:val="clear" w:color="auto" w:fill="auto"/>
        <w:tabs>
          <w:tab w:pos="608" w:val="left"/>
        </w:tabs>
        <w:bidi w:val="0"/>
        <w:spacing w:before="0" w:after="440" w:line="240" w:lineRule="auto"/>
        <w:ind w:left="0" w:right="0" w:firstLine="0"/>
        <w:jc w:val="left"/>
      </w:pPr>
      <w:r>
        <w:rPr>
          <w:color w:val="000000"/>
          <w:spacing w:val="0"/>
          <w:w w:val="100"/>
          <w:position w:val="0"/>
          <w:shd w:val="clear" w:color="auto" w:fill="auto"/>
          <w:lang w:val="es-ES" w:eastAsia="es-ES" w:bidi="es-ES"/>
        </w:rPr>
        <w:t xml:space="preserve">Servicios Públicosy </w:t>
      </w:r>
      <w:r>
        <w:rPr>
          <w:color w:val="000000"/>
          <w:spacing w:val="0"/>
          <w:w w:val="100"/>
          <w:position w:val="0"/>
          <w:shd w:val="clear" w:color="auto" w:fill="auto"/>
          <w:lang w:val="en-US" w:eastAsia="en-US" w:bidi="en-US"/>
        </w:rPr>
        <w:t xml:space="preserve">de </w:t>
      </w:r>
      <w:r>
        <w:rPr>
          <w:color w:val="000000"/>
          <w:spacing w:val="0"/>
          <w:w w:val="100"/>
          <w:position w:val="0"/>
          <w:shd w:val="clear" w:color="auto" w:fill="auto"/>
          <w:lang w:val="es-ES" w:eastAsia="es-ES" w:bidi="es-ES"/>
        </w:rPr>
        <w:t>Asistencia Social</w:t>
      </w:r>
    </w:p>
    <w:p>
      <w:pPr>
        <w:pStyle w:val="Style19"/>
        <w:keepNext w:val="0"/>
        <w:keepLines w:val="0"/>
        <w:widowControl w:val="0"/>
        <w:shd w:val="clear" w:color="auto" w:fill="auto"/>
        <w:tabs>
          <w:tab w:leader="dot" w:pos="9942" w:val="right"/>
        </w:tabs>
        <w:bidi w:val="0"/>
        <w:spacing w:before="0" w:after="0" w:line="240" w:lineRule="auto"/>
        <w:ind w:right="0"/>
        <w:jc w:val="left"/>
      </w:pPr>
      <w:r>
        <w:fldChar w:fldCharType="begin"/>
        <w:instrText xml:space="preserve"> TOC \o "1-5" \h \z </w:instrText>
        <w:fldChar w:fldCharType="separate"/>
      </w:r>
      <w:r>
        <w:rPr>
          <w:color w:val="000000"/>
          <w:spacing w:val="0"/>
          <w:w w:val="100"/>
          <w:position w:val="0"/>
          <w:shd w:val="clear" w:color="auto" w:fill="auto"/>
          <w:lang w:val="es-ES" w:eastAsia="es-ES" w:bidi="es-ES"/>
        </w:rPr>
        <w:t xml:space="preserve">¿Cómo puedo tener acceso a los servicios educativos? </w:t>
        <w:tab/>
        <w:t>25</w:t>
      </w:r>
    </w:p>
    <w:p>
      <w:pPr>
        <w:pStyle w:val="Style19"/>
        <w:keepNext w:val="0"/>
        <w:keepLines w:val="0"/>
        <w:widowControl w:val="0"/>
        <w:shd w:val="clear" w:color="auto" w:fill="auto"/>
        <w:tabs>
          <w:tab w:leader="dot" w:pos="9942" w:val="right"/>
        </w:tabs>
        <w:bidi w:val="0"/>
        <w:spacing w:before="0" w:after="0" w:line="252" w:lineRule="auto"/>
        <w:ind w:right="0"/>
        <w:jc w:val="left"/>
      </w:pPr>
      <w:hyperlink w:anchor="bookmark18" w:tooltip="Current Document">
        <w:r>
          <w:rPr>
            <w:color w:val="000000"/>
            <w:spacing w:val="0"/>
            <w:w w:val="100"/>
            <w:position w:val="0"/>
            <w:shd w:val="clear" w:color="auto" w:fill="auto"/>
            <w:lang w:val="es-ES" w:eastAsia="es-ES" w:bidi="es-ES"/>
          </w:rPr>
          <w:t>¿Cómo puedo recibir capacitación para el trabajo?</w:t>
          <w:tab/>
          <w:t>33</w:t>
        </w:r>
      </w:hyperlink>
    </w:p>
    <w:p>
      <w:pPr>
        <w:pStyle w:val="Style19"/>
        <w:keepNext w:val="0"/>
        <w:keepLines w:val="0"/>
        <w:widowControl w:val="0"/>
        <w:shd w:val="clear" w:color="auto" w:fill="auto"/>
        <w:tabs>
          <w:tab w:leader="dot" w:pos="9942" w:val="right"/>
        </w:tabs>
        <w:bidi w:val="0"/>
        <w:spacing w:before="0" w:after="0" w:line="252" w:lineRule="auto"/>
        <w:ind w:left="0" w:right="0" w:firstLine="660"/>
        <w:jc w:val="left"/>
      </w:pPr>
      <w:r>
        <w:rPr>
          <w:color w:val="000000"/>
          <w:spacing w:val="0"/>
          <w:w w:val="100"/>
          <w:position w:val="0"/>
          <w:shd w:val="clear" w:color="auto" w:fill="auto"/>
          <w:lang w:val="es-ES" w:eastAsia="es-ES" w:bidi="es-ES"/>
        </w:rPr>
        <w:t>¿Cómo puedo recibir atención médica?</w:t>
        <w:tab/>
        <w:t>34</w:t>
      </w:r>
    </w:p>
    <w:p>
      <w:pPr>
        <w:pStyle w:val="Style19"/>
        <w:keepNext w:val="0"/>
        <w:keepLines w:val="0"/>
        <w:widowControl w:val="0"/>
        <w:shd w:val="clear" w:color="auto" w:fill="auto"/>
        <w:tabs>
          <w:tab w:leader="dot" w:pos="9942" w:val="right"/>
        </w:tabs>
        <w:bidi w:val="0"/>
        <w:spacing w:before="0" w:after="0" w:line="252" w:lineRule="auto"/>
        <w:ind w:left="0" w:right="0" w:firstLine="660"/>
        <w:jc w:val="left"/>
      </w:pPr>
      <w:hyperlink w:anchor="bookmark20" w:tooltip="Current Document">
        <w:r>
          <w:rPr>
            <w:color w:val="000000"/>
            <w:spacing w:val="0"/>
            <w:w w:val="100"/>
            <w:position w:val="0"/>
            <w:shd w:val="clear" w:color="auto" w:fill="auto"/>
            <w:lang w:val="es-ES" w:eastAsia="es-ES" w:bidi="es-ES"/>
          </w:rPr>
          <w:t>¿Cómo funciona el servicio de guarderías?</w:t>
          <w:tab/>
          <w:t>36</w:t>
        </w:r>
      </w:hyperlink>
    </w:p>
    <w:p>
      <w:pPr>
        <w:pStyle w:val="Style19"/>
        <w:keepNext w:val="0"/>
        <w:keepLines w:val="0"/>
        <w:widowControl w:val="0"/>
        <w:shd w:val="clear" w:color="auto" w:fill="auto"/>
        <w:bidi w:val="0"/>
        <w:spacing w:before="0" w:after="0" w:line="252" w:lineRule="auto"/>
        <w:ind w:left="0" w:right="0" w:firstLine="660"/>
        <w:jc w:val="left"/>
      </w:pPr>
      <w:r>
        <w:rPr>
          <w:color w:val="000000"/>
          <w:spacing w:val="0"/>
          <w:w w:val="100"/>
          <w:position w:val="0"/>
          <w:shd w:val="clear" w:color="auto" w:fill="auto"/>
          <w:lang w:val="es-ES" w:eastAsia="es-ES" w:bidi="es-ES"/>
        </w:rPr>
        <w:t>¿Qué trámites debo realizar en el Registro</w:t>
      </w:r>
    </w:p>
    <w:p>
      <w:pPr>
        <w:pStyle w:val="Style19"/>
        <w:keepNext w:val="0"/>
        <w:keepLines w:val="0"/>
        <w:widowControl w:val="0"/>
        <w:shd w:val="clear" w:color="auto" w:fill="auto"/>
        <w:tabs>
          <w:tab w:leader="dot" w:pos="9942" w:val="right"/>
        </w:tabs>
        <w:bidi w:val="0"/>
        <w:spacing w:before="0" w:after="0" w:line="252" w:lineRule="auto"/>
        <w:ind w:left="0" w:right="0" w:firstLine="660"/>
        <w:jc w:val="left"/>
      </w:pPr>
      <w:r>
        <w:rPr>
          <w:color w:val="000000"/>
          <w:spacing w:val="0"/>
          <w:w w:val="100"/>
          <w:position w:val="0"/>
          <w:shd w:val="clear" w:color="auto" w:fill="auto"/>
          <w:lang w:val="es-ES" w:eastAsia="es-ES" w:bidi="es-ES"/>
        </w:rPr>
        <w:t>Civil?</w:t>
        <w:tab/>
        <w:t>37</w:t>
      </w:r>
    </w:p>
    <w:p>
      <w:pPr>
        <w:pStyle w:val="Style19"/>
        <w:keepNext w:val="0"/>
        <w:keepLines w:val="0"/>
        <w:widowControl w:val="0"/>
        <w:shd w:val="clear" w:color="auto" w:fill="auto"/>
        <w:tabs>
          <w:tab w:leader="dot" w:pos="9942" w:val="right"/>
        </w:tabs>
        <w:bidi w:val="0"/>
        <w:spacing w:before="0" w:after="1400" w:line="252" w:lineRule="auto"/>
        <w:ind w:left="0" w:right="0" w:firstLine="660"/>
        <w:jc w:val="left"/>
      </w:pPr>
      <w:r>
        <w:rPr>
          <w:color w:val="000000"/>
          <w:spacing w:val="0"/>
          <w:w w:val="100"/>
          <w:position w:val="0"/>
          <w:shd w:val="clear" w:color="auto" w:fill="auto"/>
          <w:lang w:val="es-ES" w:eastAsia="es-ES" w:bidi="es-ES"/>
        </w:rPr>
        <w:t>¿Puedo obtener la nacionalidad mexicana?</w:t>
        <w:tab/>
        <w:t>41</w:t>
      </w:r>
    </w:p>
    <w:p>
      <w:pPr>
        <w:pStyle w:val="Style19"/>
        <w:keepNext w:val="0"/>
        <w:keepLines w:val="0"/>
        <w:widowControl w:val="0"/>
        <w:numPr>
          <w:ilvl w:val="0"/>
          <w:numId w:val="1"/>
        </w:numPr>
        <w:shd w:val="clear" w:color="auto" w:fill="auto"/>
        <w:tabs>
          <w:tab w:pos="642" w:val="left"/>
        </w:tabs>
        <w:bidi w:val="0"/>
        <w:spacing w:before="0" w:after="440" w:line="252" w:lineRule="auto"/>
        <w:ind w:left="0" w:right="0" w:firstLine="0"/>
        <w:jc w:val="left"/>
      </w:pPr>
      <w:r>
        <w:rPr>
          <w:color w:val="000000"/>
          <w:spacing w:val="0"/>
          <w:w w:val="100"/>
          <w:position w:val="0"/>
          <w:shd w:val="clear" w:color="auto" w:fill="auto"/>
          <w:lang w:val="es-ES" w:eastAsia="es-ES" w:bidi="es-ES"/>
        </w:rPr>
        <w:t>Mecanismos de Protección y Defensa de Derechos</w:t>
      </w:r>
    </w:p>
    <w:p>
      <w:pPr>
        <w:pStyle w:val="Style19"/>
        <w:keepNext w:val="0"/>
        <w:keepLines w:val="0"/>
        <w:widowControl w:val="0"/>
        <w:shd w:val="clear" w:color="auto" w:fill="auto"/>
        <w:tabs>
          <w:tab w:leader="dot" w:pos="9942" w:val="right"/>
        </w:tabs>
        <w:bidi w:val="0"/>
        <w:spacing w:before="0" w:after="0" w:line="240" w:lineRule="auto"/>
        <w:ind w:right="0"/>
        <w:jc w:val="left"/>
      </w:pPr>
      <w:hyperlink w:anchor="bookmark26" w:tooltip="Current Document">
        <w:r>
          <w:rPr>
            <w:color w:val="000000"/>
            <w:spacing w:val="0"/>
            <w:w w:val="100"/>
            <w:position w:val="0"/>
            <w:shd w:val="clear" w:color="auto" w:fill="auto"/>
            <w:lang w:val="es-ES" w:eastAsia="es-ES" w:bidi="es-ES"/>
          </w:rPr>
          <w:t>¿Dónde puedo presentar una queja o denuncia por actos delictivos?</w:t>
          <w:tab/>
          <w:t>42</w:t>
        </w:r>
      </w:hyperlink>
    </w:p>
    <w:p>
      <w:pPr>
        <w:pStyle w:val="Style19"/>
        <w:keepNext w:val="0"/>
        <w:keepLines w:val="0"/>
        <w:widowControl w:val="0"/>
        <w:shd w:val="clear" w:color="auto" w:fill="auto"/>
        <w:tabs>
          <w:tab w:leader="dot" w:pos="9942" w:val="right"/>
        </w:tabs>
        <w:bidi w:val="0"/>
        <w:spacing w:before="0" w:after="0" w:line="252" w:lineRule="auto"/>
        <w:ind w:right="0"/>
        <w:jc w:val="left"/>
      </w:pPr>
      <w:hyperlink w:anchor="bookmark28" w:tooltip="Current Document">
        <w:r>
          <w:rPr>
            <w:color w:val="000000"/>
            <w:spacing w:val="0"/>
            <w:w w:val="100"/>
            <w:position w:val="0"/>
            <w:shd w:val="clear" w:color="auto" w:fill="auto"/>
            <w:lang w:val="es-ES" w:eastAsia="es-ES" w:bidi="es-ES"/>
          </w:rPr>
          <w:t>¿Qué derechos tengo si estoy involucrado en un proceso judicial?</w:t>
          <w:tab/>
          <w:t>43</w:t>
        </w:r>
      </w:hyperlink>
    </w:p>
    <w:p>
      <w:pPr>
        <w:pStyle w:val="Style19"/>
        <w:keepNext w:val="0"/>
        <w:keepLines w:val="0"/>
        <w:widowControl w:val="0"/>
        <w:shd w:val="clear" w:color="auto" w:fill="auto"/>
        <w:tabs>
          <w:tab w:leader="dot" w:pos="9942" w:val="right"/>
        </w:tabs>
        <w:bidi w:val="0"/>
        <w:spacing w:before="0" w:after="0" w:line="252" w:lineRule="auto"/>
        <w:ind w:right="0"/>
        <w:jc w:val="left"/>
      </w:pPr>
      <w:hyperlink w:anchor="bookmark30" w:tooltip="Current Document">
        <w:r>
          <w:rPr>
            <w:color w:val="000000"/>
            <w:spacing w:val="0"/>
            <w:w w:val="100"/>
            <w:position w:val="0"/>
            <w:shd w:val="clear" w:color="auto" w:fill="auto"/>
            <w:lang w:val="es-ES" w:eastAsia="es-ES" w:bidi="es-ES"/>
          </w:rPr>
          <w:t>¿A dónde puedo acudir para denunciar casos de violencia doméstica o familiar?</w:t>
          <w:tab/>
          <w:t>44</w:t>
        </w:r>
      </w:hyperlink>
    </w:p>
    <w:p>
      <w:pPr>
        <w:pStyle w:val="Style19"/>
        <w:keepNext w:val="0"/>
        <w:keepLines w:val="0"/>
        <w:widowControl w:val="0"/>
        <w:shd w:val="clear" w:color="auto" w:fill="auto"/>
        <w:tabs>
          <w:tab w:leader="dot" w:pos="9942" w:val="right"/>
        </w:tabs>
        <w:bidi w:val="0"/>
        <w:spacing w:before="0" w:after="0" w:line="252" w:lineRule="auto"/>
        <w:ind w:right="0"/>
        <w:jc w:val="left"/>
      </w:pPr>
      <w:hyperlink w:anchor="bookmark32" w:tooltip="Current Document">
        <w:r>
          <w:rPr>
            <w:color w:val="000000"/>
            <w:spacing w:val="0"/>
            <w:w w:val="100"/>
            <w:position w:val="0"/>
            <w:shd w:val="clear" w:color="auto" w:fill="auto"/>
            <w:lang w:val="es-ES" w:eastAsia="es-ES" w:bidi="es-ES"/>
          </w:rPr>
          <w:t xml:space="preserve">¿Cómo puedo presentar una queja por abuso de autoridad? </w:t>
          <w:tab/>
          <w:t>46</w:t>
        </w:r>
      </w:hyperlink>
    </w:p>
    <w:p>
      <w:pPr>
        <w:pStyle w:val="Style19"/>
        <w:keepNext w:val="0"/>
        <w:keepLines w:val="0"/>
        <w:widowControl w:val="0"/>
        <w:shd w:val="clear" w:color="auto" w:fill="auto"/>
        <w:tabs>
          <w:tab w:leader="dot" w:pos="9942" w:val="right"/>
        </w:tabs>
        <w:bidi w:val="0"/>
        <w:spacing w:before="0" w:after="920" w:line="240" w:lineRule="auto"/>
        <w:ind w:right="0"/>
        <w:jc w:val="left"/>
      </w:pPr>
      <w:hyperlink w:anchor="bookmark34" w:tooltip="Current Document">
        <w:r>
          <w:rPr>
            <w:color w:val="000000"/>
            <w:spacing w:val="0"/>
            <w:w w:val="100"/>
            <w:position w:val="0"/>
            <w:shd w:val="clear" w:color="auto" w:fill="auto"/>
            <w:lang w:val="es-ES" w:eastAsia="es-ES" w:bidi="es-ES"/>
          </w:rPr>
          <w:t>¿Cómo puedo presentar una queja si sufro algún tipo de discriminación?</w:t>
          <w:tab/>
          <w:t>48</w:t>
        </w:r>
      </w:hyperlink>
      <w:r>
        <w:fldChar w:fldCharType="end"/>
      </w:r>
    </w:p>
    <w:p>
      <w:pPr>
        <w:pStyle w:val="Style16"/>
        <w:keepNext w:val="0"/>
        <w:keepLines w:val="0"/>
        <w:widowControl w:val="0"/>
        <w:numPr>
          <w:ilvl w:val="0"/>
          <w:numId w:val="1"/>
        </w:numPr>
        <w:shd w:val="clear" w:color="auto" w:fill="auto"/>
        <w:tabs>
          <w:tab w:pos="554" w:val="left"/>
        </w:tabs>
        <w:bidi w:val="0"/>
        <w:spacing w:before="0" w:after="540" w:line="240" w:lineRule="auto"/>
        <w:ind w:left="0" w:right="0" w:firstLine="0"/>
        <w:jc w:val="left"/>
      </w:pPr>
      <w:r>
        <w:rPr>
          <w:color w:val="000000"/>
          <w:spacing w:val="0"/>
          <w:w w:val="100"/>
          <w:position w:val="0"/>
          <w:shd w:val="clear" w:color="auto" w:fill="auto"/>
          <w:lang w:val="es-ES" w:eastAsia="es-ES" w:bidi="es-ES"/>
        </w:rPr>
        <w:t>Otros Organismos de Interés</w:t>
      </w:r>
    </w:p>
    <w:p>
      <w:pPr>
        <w:pStyle w:val="Style19"/>
        <w:keepNext w:val="0"/>
        <w:keepLines w:val="0"/>
        <w:widowControl w:val="0"/>
        <w:shd w:val="clear" w:color="auto" w:fill="auto"/>
        <w:tabs>
          <w:tab w:leader="dot" w:pos="9947" w:val="right"/>
        </w:tabs>
        <w:bidi w:val="0"/>
        <w:spacing w:before="0" w:after="0" w:line="240" w:lineRule="auto"/>
        <w:ind w:left="0" w:right="0" w:firstLine="680"/>
        <w:jc w:val="left"/>
      </w:pPr>
      <w:r>
        <w:fldChar w:fldCharType="begin"/>
        <w:instrText xml:space="preserve"> TOC \o "1-5" \h \z </w:instrText>
        <w:fldChar w:fldCharType="separate"/>
      </w:r>
      <w:r>
        <w:rPr>
          <w:color w:val="000000"/>
          <w:spacing w:val="0"/>
          <w:w w:val="100"/>
          <w:position w:val="0"/>
          <w:shd w:val="clear" w:color="auto" w:fill="auto"/>
          <w:lang w:val="es-ES" w:eastAsia="es-ES" w:bidi="es-ES"/>
        </w:rPr>
        <w:t>Sin Fronteras</w:t>
        <w:tab/>
        <w:t>49</w:t>
      </w:r>
    </w:p>
    <w:p>
      <w:pPr>
        <w:pStyle w:val="Style19"/>
        <w:keepNext w:val="0"/>
        <w:keepLines w:val="0"/>
        <w:widowControl w:val="0"/>
        <w:shd w:val="clear" w:color="auto" w:fill="auto"/>
        <w:tabs>
          <w:tab w:leader="dot" w:pos="9947" w:val="right"/>
        </w:tabs>
        <w:bidi w:val="0"/>
        <w:spacing w:before="0" w:after="0" w:line="240" w:lineRule="auto"/>
        <w:ind w:left="0" w:right="0" w:firstLine="680"/>
        <w:jc w:val="left"/>
      </w:pPr>
      <w:r>
        <w:rPr>
          <w:color w:val="000000"/>
          <w:spacing w:val="0"/>
          <w:w w:val="100"/>
          <w:position w:val="0"/>
          <w:shd w:val="clear" w:color="auto" w:fill="auto"/>
          <w:lang w:val="es-ES" w:eastAsia="es-ES" w:bidi="es-ES"/>
        </w:rPr>
        <w:t>Casa Espacio de los Refugiados</w:t>
        <w:tab/>
        <w:t>49</w:t>
      </w:r>
    </w:p>
    <w:p>
      <w:pPr>
        <w:pStyle w:val="Style19"/>
        <w:keepNext w:val="0"/>
        <w:keepLines w:val="0"/>
        <w:widowControl w:val="0"/>
        <w:shd w:val="clear" w:color="auto" w:fill="auto"/>
        <w:tabs>
          <w:tab w:leader="dot" w:pos="9947" w:val="right"/>
        </w:tabs>
        <w:bidi w:val="0"/>
        <w:spacing w:before="0" w:after="540" w:line="240" w:lineRule="auto"/>
        <w:ind w:left="0" w:right="0" w:firstLine="680"/>
        <w:jc w:val="left"/>
      </w:pPr>
      <w:r>
        <w:rPr>
          <w:color w:val="000000"/>
          <w:spacing w:val="0"/>
          <w:w w:val="100"/>
          <w:position w:val="0"/>
          <w:shd w:val="clear" w:color="auto" w:fill="auto"/>
          <w:lang w:val="es-ES" w:eastAsia="es-ES" w:bidi="es-ES"/>
        </w:rPr>
        <w:t>Albergue Belén</w:t>
        <w:tab/>
        <w:t>49</w:t>
      </w:r>
    </w:p>
    <w:p>
      <w:pPr>
        <w:pStyle w:val="Style19"/>
        <w:keepNext w:val="0"/>
        <w:keepLines w:val="0"/>
        <w:widowControl w:val="0"/>
        <w:numPr>
          <w:ilvl w:val="0"/>
          <w:numId w:val="1"/>
        </w:numPr>
        <w:shd w:val="clear" w:color="auto" w:fill="auto"/>
        <w:tabs>
          <w:tab w:pos="666" w:val="left"/>
          <w:tab w:leader="dot" w:pos="9398" w:val="left"/>
        </w:tabs>
        <w:bidi w:val="0"/>
        <w:spacing w:before="0" w:after="280" w:line="240" w:lineRule="auto"/>
        <w:ind w:left="0" w:right="0" w:firstLine="0"/>
        <w:jc w:val="left"/>
        <w:sectPr>
          <w:footerReference w:type="default" r:id="rId7"/>
          <w:footnotePr>
            <w:pos w:val="pageBottom"/>
            <w:numFmt w:val="decimal"/>
            <w:numRestart w:val="continuous"/>
          </w:footnotePr>
          <w:pgSz w:w="12240" w:h="15840"/>
          <w:pgMar w:top="815" w:left="1086" w:right="1084" w:bottom="1352" w:header="387" w:footer="3" w:gutter="0"/>
          <w:pgNumType w:start="1"/>
          <w:cols w:space="720"/>
          <w:noEndnote/>
          <w:rtlGutter w:val="0"/>
          <w:docGrid w:linePitch="360"/>
        </w:sectPr>
      </w:pPr>
      <w:hyperlink w:anchor="bookmark38" w:tooltip="Current Document">
        <w:r>
          <w:rPr>
            <w:color w:val="000000"/>
            <w:spacing w:val="0"/>
            <w:w w:val="100"/>
            <w:position w:val="0"/>
            <w:shd w:val="clear" w:color="auto" w:fill="auto"/>
            <w:lang w:val="es-ES" w:eastAsia="es-ES" w:bidi="es-ES"/>
          </w:rPr>
          <w:t>Directorio de Dependencias y Organismos</w:t>
          <w:tab/>
          <w:t>51</w:t>
        </w:r>
      </w:hyperlink>
      <w:r>
        <w:fldChar w:fldCharType="end"/>
      </w:r>
    </w:p>
    <w:p>
      <w:pPr>
        <w:pStyle w:val="Style21"/>
        <w:keepNext/>
        <w:keepLines/>
        <w:widowControl w:val="0"/>
        <w:shd w:val="clear" w:color="auto" w:fill="auto"/>
        <w:bidi w:val="0"/>
        <w:spacing w:before="0" w:after="420" w:line="240" w:lineRule="auto"/>
        <w:ind w:left="0" w:right="0" w:firstLine="0"/>
        <w:jc w:val="left"/>
      </w:pPr>
      <w:bookmarkStart w:id="0" w:name="bookmark0"/>
      <w:bookmarkStart w:id="1" w:name="bookmark1"/>
      <w:r>
        <w:rPr>
          <w:rFonts w:ascii="Segoe UI" w:eastAsia="Segoe UI" w:hAnsi="Segoe UI" w:cs="Segoe UI"/>
          <w:b/>
          <w:bCs/>
          <w:smallCaps w:val="0"/>
          <w:spacing w:val="0"/>
          <w:w w:val="100"/>
          <w:position w:val="0"/>
          <w:sz w:val="54"/>
          <w:szCs w:val="54"/>
          <w:shd w:val="clear" w:color="auto" w:fill="auto"/>
          <w:lang w:val="en-US" w:eastAsia="en-US" w:bidi="en-US"/>
        </w:rPr>
        <w:t xml:space="preserve">I. </w:t>
      </w:r>
      <w:r>
        <w:rPr>
          <w:spacing w:val="0"/>
          <w:w w:val="100"/>
          <w:position w:val="0"/>
          <w:shd w:val="clear" w:color="auto" w:fill="auto"/>
          <w:lang w:val="es-ES" w:eastAsia="es-ES" w:bidi="es-ES"/>
        </w:rPr>
        <w:t xml:space="preserve">Información </w:t>
      </w:r>
      <w:r>
        <w:rPr>
          <w:spacing w:val="0"/>
          <w:w w:val="100"/>
          <w:position w:val="0"/>
          <w:shd w:val="clear" w:color="auto" w:fill="auto"/>
          <w:lang w:val="en-US" w:eastAsia="en-US" w:bidi="en-US"/>
        </w:rPr>
        <w:t>General</w:t>
      </w:r>
      <w:bookmarkEnd w:id="0"/>
      <w:bookmarkEnd w:id="1"/>
    </w:p>
    <w:p>
      <w:pPr>
        <w:pStyle w:val="Style24"/>
        <w:keepNext/>
        <w:keepLines/>
        <w:widowControl w:val="0"/>
        <w:shd w:val="clear" w:color="auto" w:fill="auto"/>
        <w:bidi w:val="0"/>
        <w:spacing w:before="0" w:after="420" w:line="206" w:lineRule="auto"/>
        <w:ind w:left="0" w:right="0" w:firstLine="0"/>
        <w:jc w:val="both"/>
      </w:pPr>
      <w:bookmarkStart w:id="2" w:name="bookmark2"/>
      <w:bookmarkStart w:id="3" w:name="bookmark3"/>
      <w:r>
        <w:rPr>
          <w:spacing w:val="0"/>
          <w:w w:val="100"/>
          <w:position w:val="0"/>
          <w:shd w:val="clear" w:color="auto" w:fill="auto"/>
          <w:lang w:val="es-ES" w:eastAsia="es-ES" w:bidi="es-ES"/>
        </w:rPr>
        <w:t>¿Qué es la COMAR y qué tipo de ayuda brinda a los refugiados?</w:t>
      </w:r>
      <w:bookmarkEnd w:id="2"/>
      <w:bookmarkEnd w:id="3"/>
    </w:p>
    <w:p>
      <w:pPr>
        <w:pStyle w:val="Style16"/>
        <w:keepNext w:val="0"/>
        <w:keepLines w:val="0"/>
        <w:widowControl w:val="0"/>
        <w:shd w:val="clear" w:color="auto" w:fill="auto"/>
        <w:bidi w:val="0"/>
        <w:spacing w:before="0" w:after="420" w:line="206" w:lineRule="auto"/>
        <w:ind w:left="0" w:right="0" w:firstLine="0"/>
        <w:jc w:val="both"/>
      </w:pPr>
      <w:r>
        <w:rPr>
          <w:spacing w:val="0"/>
          <w:w w:val="100"/>
          <w:position w:val="0"/>
          <w:shd w:val="clear" w:color="auto" w:fill="auto"/>
          <w:lang w:val="es-ES" w:eastAsia="es-ES" w:bidi="es-ES"/>
        </w:rPr>
        <w:t>La Comisión Mexicana de Ayuda a Refugiados (COMAR) es el órgano del Gobierno Federal, dependiente de la Secretaría de Gobernación, encargado de la protección y asistencia a refugiados en México.</w:t>
      </w:r>
    </w:p>
    <w:p>
      <w:pPr>
        <w:pStyle w:val="Style16"/>
        <w:keepNext w:val="0"/>
        <w:keepLines w:val="0"/>
        <w:widowControl w:val="0"/>
        <w:shd w:val="clear" w:color="auto" w:fill="auto"/>
        <w:bidi w:val="0"/>
        <w:spacing w:before="0" w:after="420" w:line="206" w:lineRule="auto"/>
        <w:ind w:left="0" w:right="0" w:firstLine="0"/>
        <w:jc w:val="both"/>
      </w:pPr>
      <w:r>
        <w:rPr>
          <w:spacing w:val="0"/>
          <w:w w:val="100"/>
          <w:position w:val="0"/>
          <w:shd w:val="clear" w:color="auto" w:fill="auto"/>
          <w:lang w:val="es-ES" w:eastAsia="es-ES" w:bidi="es-ES"/>
        </w:rPr>
        <w:t xml:space="preserve">Como elemento fundamental de la protección, la COMAR salvaguarda la </w:t>
      </w:r>
      <w:r>
        <w:rPr>
          <w:color w:val="347BA7"/>
          <w:spacing w:val="0"/>
          <w:w w:val="100"/>
          <w:position w:val="0"/>
          <w:shd w:val="clear" w:color="auto" w:fill="auto"/>
          <w:lang w:val="es-ES" w:eastAsia="es-ES" w:bidi="es-ES"/>
        </w:rPr>
        <w:t xml:space="preserve">no devolución </w:t>
      </w:r>
      <w:r>
        <w:rPr>
          <w:spacing w:val="0"/>
          <w:w w:val="100"/>
          <w:position w:val="0"/>
          <w:shd w:val="clear" w:color="auto" w:fill="auto"/>
          <w:lang w:val="es-ES" w:eastAsia="es-ES" w:bidi="es-ES"/>
        </w:rPr>
        <w:t>de solicitantes de refugio o refugiados, a lugares en donde su vida, seguridad o libertad se vean amenazadas.</w:t>
      </w:r>
    </w:p>
    <w:p>
      <w:pPr>
        <w:pStyle w:val="Style16"/>
        <w:keepNext w:val="0"/>
        <w:keepLines w:val="0"/>
        <w:widowControl w:val="0"/>
        <w:shd w:val="clear" w:color="auto" w:fill="auto"/>
        <w:bidi w:val="0"/>
        <w:spacing w:before="0" w:after="600" w:line="206" w:lineRule="auto"/>
        <w:ind w:left="0" w:right="0" w:firstLine="0"/>
        <w:jc w:val="both"/>
      </w:pPr>
      <w:r>
        <w:rPr>
          <w:spacing w:val="0"/>
          <w:w w:val="100"/>
          <w:position w:val="0"/>
          <w:shd w:val="clear" w:color="auto" w:fill="auto"/>
          <w:lang w:val="es-ES" w:eastAsia="es-ES" w:bidi="es-ES"/>
        </w:rPr>
        <w:t xml:space="preserve">También promueve la no </w:t>
      </w:r>
      <w:r>
        <w:rPr>
          <w:i/>
          <w:iCs/>
          <w:spacing w:val="0"/>
          <w:w w:val="100"/>
          <w:position w:val="0"/>
          <w:shd w:val="clear" w:color="auto" w:fill="auto"/>
          <w:lang w:val="es-ES" w:eastAsia="es-ES" w:bidi="es-ES"/>
        </w:rPr>
        <w:t>discriminación,</w:t>
      </w:r>
      <w:r>
        <w:rPr>
          <w:spacing w:val="0"/>
          <w:w w:val="100"/>
          <w:position w:val="0"/>
          <w:shd w:val="clear" w:color="auto" w:fill="auto"/>
          <w:lang w:val="es-ES" w:eastAsia="es-ES" w:bidi="es-ES"/>
        </w:rPr>
        <w:t xml:space="preserve"> por ningún motivo, entre las instituciones gubernamentales que brindan apoyos y servicios.</w:t>
      </w:r>
    </w:p>
    <w:p>
      <w:pPr>
        <w:widowControl w:val="0"/>
        <w:jc w:val="center"/>
        <w:rPr>
          <w:sz w:val="2"/>
          <w:szCs w:val="2"/>
        </w:rPr>
        <w:sectPr>
          <w:footnotePr>
            <w:pos w:val="pageBottom"/>
            <w:numFmt w:val="decimal"/>
            <w:numRestart w:val="continuous"/>
          </w:footnotePr>
          <w:pgSz w:w="12240" w:h="15840"/>
          <w:pgMar w:top="742" w:left="1063" w:right="1058" w:bottom="838" w:header="314" w:footer="3" w:gutter="0"/>
          <w:cols w:space="720"/>
          <w:noEndnote/>
          <w:rtlGutter w:val="0"/>
          <w:docGrid w:linePitch="360"/>
        </w:sectPr>
      </w:pPr>
      <w:r>
        <w:drawing>
          <wp:inline>
            <wp:extent cx="5431790" cy="3328670"/>
            <wp:docPr id="5" name="Picutre 5"/>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stretch/>
                  </pic:blipFill>
                  <pic:spPr>
                    <a:xfrm>
                      <a:ext cx="5431790" cy="3328670"/>
                    </a:xfrm>
                    <a:prstGeom prst="rect"/>
                  </pic:spPr>
                </pic:pic>
              </a:graphicData>
            </a:graphic>
          </wp:inline>
        </w:drawing>
      </w:r>
    </w:p>
    <w:p>
      <w:pPr>
        <w:pStyle w:val="Style16"/>
        <w:keepNext w:val="0"/>
        <w:keepLines w:val="0"/>
        <w:widowControl w:val="0"/>
        <w:shd w:val="clear" w:color="auto" w:fill="auto"/>
        <w:bidi w:val="0"/>
        <w:spacing w:before="0" w:after="480" w:line="240" w:lineRule="auto"/>
        <w:ind w:left="0" w:right="0" w:firstLine="0"/>
        <w:jc w:val="both"/>
      </w:pPr>
      <w:r>
        <w:rPr>
          <w:color w:val="000000"/>
          <w:spacing w:val="0"/>
          <w:w w:val="100"/>
          <w:position w:val="0"/>
          <w:shd w:val="clear" w:color="auto" w:fill="auto"/>
          <w:lang w:val="es-ES" w:eastAsia="es-ES" w:bidi="es-ES"/>
        </w:rPr>
        <w:t>La principal función de la COMAR en materia de asistencia institucional, es promover y establecer relaciones de colaboración con dependencias del Gobierno, organismos internacionales y organizaciones de la sociedad civil, que otorguen directamente los servicios que los refugiados solicitan. La atención directa consiste en identificar sus necesidades, elaborar su plan individual de asistencia, establecer el vínculo con las instituciones que les brindarán los apoyos o servicios y proporcionar orientación para la integración de los trámites.</w:t>
      </w:r>
    </w:p>
    <w:p>
      <w:pPr>
        <w:pStyle w:val="Style16"/>
        <w:keepNext w:val="0"/>
        <w:keepLines w:val="0"/>
        <w:widowControl w:val="0"/>
        <w:shd w:val="clear" w:color="auto" w:fill="auto"/>
        <w:bidi w:val="0"/>
        <w:spacing w:before="0" w:after="480" w:line="240" w:lineRule="auto"/>
        <w:ind w:left="0" w:right="0" w:firstLine="0"/>
        <w:jc w:val="both"/>
      </w:pPr>
      <w:r>
        <w:rPr>
          <w:color w:val="000000"/>
          <w:spacing w:val="0"/>
          <w:w w:val="100"/>
          <w:position w:val="0"/>
          <w:shd w:val="clear" w:color="auto" w:fill="auto"/>
          <w:lang w:val="es-ES" w:eastAsia="es-ES" w:bidi="es-ES"/>
        </w:rPr>
        <w:t>Si bien los refugiados deben acudir directamente ante las instituciones o autoridades correspondientes para realizar sus trámites, la COMAR puede intervenir si se presentan dificultades para el acceso a estos servicios, debido a circunstancias relacionadas con la condición de refugiado (como la imposibilidad de cumplir con algunos requisitos documentales).</w:t>
      </w:r>
    </w:p>
    <w:p>
      <w:pPr>
        <w:pStyle w:val="Style16"/>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s-ES" w:eastAsia="es-ES" w:bidi="es-ES"/>
        </w:rPr>
        <w:t>Para más información sobre la ubicación de las oficinas centrales y delegaciones de la COMAR, consulte el directorio al final de esta guía.</w:t>
      </w:r>
    </w:p>
    <w:p>
      <w:pPr>
        <w:pStyle w:val="Style28"/>
        <w:keepNext w:val="0"/>
        <w:keepLines w:val="0"/>
        <w:widowControl w:val="0"/>
        <w:pBdr>
          <w:top w:val="single" w:sz="4" w:space="12" w:color="F7CB9A"/>
          <w:left w:val="single" w:sz="4" w:space="0" w:color="F7CB9A"/>
          <w:bottom w:val="single" w:sz="4" w:space="1" w:color="F7CB9A"/>
          <w:right w:val="single" w:sz="4" w:space="0" w:color="F7CB9A"/>
        </w:pBdr>
        <w:shd w:val="clear" w:color="auto" w:fill="F7CB9A"/>
        <w:bidi w:val="0"/>
        <w:spacing w:before="0" w:after="451" w:line="252" w:lineRule="auto"/>
        <w:ind w:left="0" w:right="0" w:firstLine="0"/>
        <w:jc w:val="both"/>
        <w:rPr>
          <w:sz w:val="40"/>
          <w:szCs w:val="40"/>
        </w:rPr>
        <w:sectPr>
          <w:footnotePr>
            <w:pos w:val="pageBottom"/>
            <w:numFmt w:val="decimal"/>
            <w:numRestart w:val="continuous"/>
          </w:footnotePr>
          <w:pgSz w:w="12240" w:h="15840"/>
          <w:pgMar w:top="754" w:left="1097" w:right="1083" w:bottom="864" w:header="326" w:footer="3" w:gutter="0"/>
          <w:cols w:space="720"/>
          <w:noEndnote/>
          <w:rtlGutter w:val="0"/>
          <w:docGrid w:linePitch="360"/>
        </w:sectPr>
      </w:pPr>
      <w:r>
        <w:rPr>
          <w:color w:val="000000"/>
          <w:spacing w:val="0"/>
          <w:w w:val="100"/>
          <w:position w:val="0"/>
          <w:sz w:val="34"/>
          <w:szCs w:val="34"/>
          <w:shd w:val="clear" w:color="auto" w:fill="auto"/>
          <w:lang w:val="es-ES" w:eastAsia="es-ES" w:bidi="es-ES"/>
        </w:rPr>
        <w:t xml:space="preserve">Para recibir atención de la COMAR, es necesario que pida una cita, mencionando el apoyo que requiere. Si acude sin cita, no podrá ser atendido, </w:t>
      </w:r>
      <w:r>
        <w:rPr>
          <w:color w:val="000000"/>
          <w:spacing w:val="0"/>
          <w:w w:val="100"/>
          <w:position w:val="0"/>
          <w:sz w:val="40"/>
          <w:szCs w:val="40"/>
          <w:shd w:val="clear" w:color="auto" w:fill="auto"/>
          <w:lang w:val="es-ES" w:eastAsia="es-ES" w:bidi="es-ES"/>
        </w:rPr>
        <w:t>a menos que se trate de un asunto de urgencia.</w:t>
      </w:r>
    </w:p>
    <w:p>
      <w:pPr>
        <w:pStyle w:val="Style16"/>
        <w:keepNext w:val="0"/>
        <w:keepLines w:val="0"/>
        <w:widowControl w:val="0"/>
        <w:shd w:val="clear" w:color="auto" w:fill="auto"/>
        <w:bidi w:val="0"/>
        <w:spacing w:before="0" w:after="540" w:line="240" w:lineRule="auto"/>
        <w:ind w:left="0" w:right="0" w:firstLine="0"/>
        <w:jc w:val="left"/>
      </w:pPr>
      <w:r>
        <w:rPr>
          <w:spacing w:val="0"/>
          <w:w w:val="100"/>
          <w:position w:val="0"/>
          <w:shd w:val="clear" w:color="auto" w:fill="auto"/>
          <w:lang w:val="es-ES" w:eastAsia="es-ES" w:bidi="es-ES"/>
        </w:rPr>
        <w:t>¿Qué es elACNUR?</w:t>
      </w:r>
    </w:p>
    <w:p>
      <w:pPr>
        <w:pStyle w:val="Style16"/>
        <w:keepNext w:val="0"/>
        <w:keepLines w:val="0"/>
        <w:widowControl w:val="0"/>
        <w:shd w:val="clear" w:color="auto" w:fill="auto"/>
        <w:bidi w:val="0"/>
        <w:spacing w:before="0" w:after="540" w:line="252" w:lineRule="auto"/>
        <w:ind w:left="0" w:right="0" w:firstLine="0"/>
        <w:jc w:val="left"/>
      </w:pPr>
      <w:r>
        <w:rPr>
          <w:spacing w:val="0"/>
          <w:w w:val="100"/>
          <w:position w:val="0"/>
          <w:shd w:val="clear" w:color="auto" w:fill="auto"/>
          <w:lang w:val="es-ES" w:eastAsia="es-ES" w:bidi="es-ES"/>
        </w:rPr>
        <w:t>El Alto Comisionado de las Naciones Unidas para los Refugiados (ACNUR), es una agencia de las Naciones Unidas que tiene como mandato principal la protección internacional de las personas refugiadas y buscar soluciones duraderas a su situación.</w:t>
      </w:r>
    </w:p>
    <w:p>
      <w:pPr>
        <w:pStyle w:val="Style16"/>
        <w:keepNext w:val="0"/>
        <w:keepLines w:val="0"/>
        <w:widowControl w:val="0"/>
        <w:shd w:val="clear" w:color="auto" w:fill="auto"/>
        <w:bidi w:val="0"/>
        <w:spacing w:before="0" w:after="400" w:line="252" w:lineRule="auto"/>
        <w:ind w:left="0" w:right="0" w:firstLine="0"/>
        <w:jc w:val="left"/>
      </w:pPr>
      <w:r>
        <w:rPr>
          <w:spacing w:val="0"/>
          <w:w w:val="100"/>
          <w:position w:val="0"/>
          <w:shd w:val="clear" w:color="auto" w:fill="auto"/>
          <w:lang w:val="es-ES" w:eastAsia="es-ES" w:bidi="es-ES"/>
        </w:rPr>
        <w:t>Desde 1982 el ACNUR tiene presencia en México. Además de una oficina central en el Distrito Federal, el ACNUR cuenta con una oficina en Tapachula, Chiapas.</w:t>
      </w:r>
    </w:p>
    <w:p>
      <w:pPr>
        <w:widowControl w:val="0"/>
        <w:jc w:val="center"/>
        <w:rPr>
          <w:sz w:val="2"/>
          <w:szCs w:val="2"/>
        </w:rPr>
      </w:pPr>
      <w:r>
        <w:drawing>
          <wp:inline>
            <wp:extent cx="5041265" cy="4907280"/>
            <wp:docPr id="6" name="Picutre 6"/>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stretch/>
                  </pic:blipFill>
                  <pic:spPr>
                    <a:xfrm>
                      <a:ext cx="5041265" cy="4907280"/>
                    </a:xfrm>
                    <a:prstGeom prst="rect"/>
                  </pic:spPr>
                </pic:pic>
              </a:graphicData>
            </a:graphic>
          </wp:inline>
        </w:drawing>
      </w:r>
    </w:p>
    <w:p>
      <w:pPr>
        <w:pStyle w:val="Style16"/>
        <w:keepNext w:val="0"/>
        <w:keepLines w:val="0"/>
        <w:widowControl w:val="0"/>
        <w:shd w:val="clear" w:color="auto" w:fill="auto"/>
        <w:bidi w:val="0"/>
        <w:spacing w:before="0" w:after="0" w:line="230" w:lineRule="auto"/>
        <w:ind w:left="0" w:right="0" w:firstLine="0"/>
        <w:jc w:val="both"/>
      </w:pPr>
      <w:r>
        <w:rPr>
          <w:spacing w:val="0"/>
          <w:w w:val="100"/>
          <w:position w:val="0"/>
          <w:shd w:val="clear" w:color="auto" w:fill="auto"/>
          <w:lang w:val="es-ES" w:eastAsia="es-ES" w:bidi="es-ES"/>
        </w:rPr>
        <w:t>El ACNUR colabora con el Gobierno de México, a través de la COMAR. Asimismo, lleva a cabo programas con organismos de la sociedad civil, como Sin Fronteras,</w:t>
      </w:r>
    </w:p>
    <w:p>
      <w:pPr>
        <w:pStyle w:val="Style16"/>
        <w:keepNext w:val="0"/>
        <w:keepLines w:val="0"/>
        <w:widowControl w:val="0"/>
        <w:numPr>
          <w:ilvl w:val="0"/>
          <w:numId w:val="3"/>
        </w:numPr>
        <w:shd w:val="clear" w:color="auto" w:fill="auto"/>
        <w:bidi w:val="0"/>
        <w:spacing w:before="0" w:after="2020" w:line="230" w:lineRule="auto"/>
        <w:ind w:left="0" w:right="0" w:firstLine="0"/>
        <w:jc w:val="both"/>
      </w:pPr>
      <w:r>
        <w:rPr>
          <w:spacing w:val="0"/>
          <w:w w:val="100"/>
          <w:position w:val="0"/>
          <w:shd w:val="clear" w:color="auto" w:fill="auto"/>
          <w:lang w:val="es-ES" w:eastAsia="es-ES" w:bidi="es-ES"/>
        </w:rPr>
        <w:t>A.P., Amnistía Internacional Sección Mexicana (a través de la Casa Espacio de los Refugiados) en la Ciudad de México, y con el Albergue Belén en Tapachula, Chiapas.</w:t>
      </w:r>
    </w:p>
    <w:p>
      <w:pPr>
        <w:widowControl w:val="0"/>
        <w:jc w:val="center"/>
        <w:rPr>
          <w:sz w:val="2"/>
          <w:szCs w:val="2"/>
        </w:rPr>
      </w:pPr>
      <w:r>
        <w:drawing>
          <wp:inline>
            <wp:extent cx="6358255" cy="4565650"/>
            <wp:docPr id="7" name="Picutre 7"/>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pic:blipFill>
                  <pic:spPr>
                    <a:xfrm>
                      <a:ext cx="6358255" cy="4565650"/>
                    </a:xfrm>
                    <a:prstGeom prst="rect"/>
                  </pic:spPr>
                </pic:pic>
              </a:graphicData>
            </a:graphic>
          </wp:inline>
        </w:drawing>
      </w:r>
    </w:p>
    <w:p>
      <w:pPr>
        <w:pStyle w:val="Style16"/>
        <w:keepNext w:val="0"/>
        <w:keepLines w:val="0"/>
        <w:widowControl w:val="0"/>
        <w:shd w:val="clear" w:color="auto" w:fill="auto"/>
        <w:bidi w:val="0"/>
        <w:spacing w:before="0" w:line="252" w:lineRule="auto"/>
        <w:ind w:left="0" w:right="0" w:firstLine="0"/>
        <w:jc w:val="left"/>
      </w:pPr>
      <w:r>
        <w:rPr>
          <w:spacing w:val="0"/>
          <w:w w:val="100"/>
          <w:position w:val="0"/>
          <w:shd w:val="clear" w:color="auto" w:fill="auto"/>
          <w:lang w:val="es-ES" w:eastAsia="es-ES" w:bidi="es-ES"/>
        </w:rPr>
        <w:t>¿Qué es el Instituto Nacional de Migración (INM)?</w:t>
      </w:r>
    </w:p>
    <w:p>
      <w:pPr>
        <w:pStyle w:val="Style16"/>
        <w:keepNext w:val="0"/>
        <w:keepLines w:val="0"/>
        <w:widowControl w:val="0"/>
        <w:shd w:val="clear" w:color="auto" w:fill="auto"/>
        <w:bidi w:val="0"/>
        <w:spacing w:before="0" w:line="252" w:lineRule="auto"/>
        <w:ind w:left="0" w:right="0" w:firstLine="0"/>
        <w:jc w:val="both"/>
      </w:pPr>
      <w:r>
        <w:rPr>
          <w:spacing w:val="0"/>
          <w:w w:val="100"/>
          <w:position w:val="0"/>
          <w:shd w:val="clear" w:color="auto" w:fill="auto"/>
          <w:lang w:val="es-ES" w:eastAsia="es-ES" w:bidi="es-ES"/>
        </w:rPr>
        <w:t>El Instituto Nacional de Migración es un órgano dependiente de la Secretaría de Gobernación que tiene por objeto planear, ejecutar, controlar, supervisar y evaluar los servicios migratorios, así como coordinarse con las diversas dependencias de la Administración Pública Federal, que participan en los asuntos relacionados con la materia.</w:t>
      </w:r>
    </w:p>
    <w:p>
      <w:pPr>
        <w:pStyle w:val="Style16"/>
        <w:keepNext w:val="0"/>
        <w:keepLines w:val="0"/>
        <w:widowControl w:val="0"/>
        <w:shd w:val="clear" w:color="auto" w:fill="auto"/>
        <w:bidi w:val="0"/>
        <w:spacing w:before="0" w:after="120" w:line="252" w:lineRule="auto"/>
        <w:ind w:left="0" w:right="0" w:firstLine="0"/>
        <w:jc w:val="both"/>
      </w:pPr>
      <w:r>
        <w:rPr>
          <w:spacing w:val="0"/>
          <w:w w:val="100"/>
          <w:position w:val="0"/>
          <w:shd w:val="clear" w:color="auto" w:fill="auto"/>
          <w:lang w:val="es-ES" w:eastAsia="es-ES" w:bidi="es-ES"/>
        </w:rPr>
        <w:t>El INM es la autoridad responsable de recibir, a través de la COMAR, las solicitudes de reconocimiento de la condición de refugiado en México y de emitir una resolución al respecto. También es la instancia encargada de los trámites migratorios de todo extranjero que se encuentre en territorio nacional.</w:t>
      </w:r>
    </w:p>
    <w:p>
      <w:pPr>
        <w:widowControl w:val="0"/>
        <w:jc w:val="center"/>
        <w:rPr>
          <w:sz w:val="2"/>
          <w:szCs w:val="2"/>
        </w:rPr>
      </w:pPr>
      <w:r>
        <w:drawing>
          <wp:inline>
            <wp:extent cx="4858385" cy="3395345"/>
            <wp:docPr id="8" name="Picutre 8"/>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stretch/>
                  </pic:blipFill>
                  <pic:spPr>
                    <a:xfrm>
                      <a:ext cx="4858385" cy="3395345"/>
                    </a:xfrm>
                    <a:prstGeom prst="rect"/>
                  </pic:spPr>
                </pic:pic>
              </a:graphicData>
            </a:graphic>
          </wp:inline>
        </w:drawing>
      </w:r>
    </w:p>
    <w:p>
      <w:pPr>
        <w:pStyle w:val="Style16"/>
        <w:keepNext w:val="0"/>
        <w:keepLines w:val="0"/>
        <w:widowControl w:val="0"/>
        <w:shd w:val="clear" w:color="auto" w:fill="auto"/>
        <w:bidi w:val="0"/>
        <w:spacing w:before="0" w:line="223" w:lineRule="auto"/>
        <w:ind w:left="0" w:right="0" w:firstLine="0"/>
        <w:jc w:val="both"/>
      </w:pPr>
      <w:r>
        <w:rPr>
          <w:spacing w:val="0"/>
          <w:w w:val="100"/>
          <w:position w:val="0"/>
          <w:shd w:val="clear" w:color="auto" w:fill="auto"/>
          <w:lang w:val="es-ES" w:eastAsia="es-ES" w:bidi="es-ES"/>
        </w:rPr>
        <w:t>¿Qué derechos y obligaciones tengo como refugiado en México?</w:t>
      </w:r>
    </w:p>
    <w:p>
      <w:pPr>
        <w:pStyle w:val="Style1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es-ES" w:eastAsia="es-ES" w:bidi="es-ES"/>
        </w:rPr>
        <w:t>Los refugiados, al igual que toda persona que se encuentra en territorio mexicano, gozan de las garantías individuales establecidas en la Constitución Mexicana.</w:t>
      </w:r>
    </w:p>
    <w:p>
      <w:pPr>
        <w:pStyle w:val="Style1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es-ES" w:eastAsia="es-ES" w:bidi="es-ES"/>
        </w:rPr>
        <w:t xml:space="preserve">Una vez que ha sido reconocido como refugiado, el INM le otorga la característica migratoria de </w:t>
      </w:r>
      <w:r>
        <w:rPr>
          <w:i/>
          <w:iCs/>
          <w:spacing w:val="0"/>
          <w:w w:val="100"/>
          <w:position w:val="0"/>
          <w:shd w:val="clear" w:color="auto" w:fill="auto"/>
          <w:lang w:val="es-ES" w:eastAsia="es-ES" w:bidi="es-ES"/>
        </w:rPr>
        <w:t>No Inmigrante Refugiado,</w:t>
      </w:r>
      <w:r>
        <w:rPr>
          <w:spacing w:val="0"/>
          <w:w w:val="100"/>
          <w:position w:val="0"/>
          <w:shd w:val="clear" w:color="auto" w:fill="auto"/>
          <w:lang w:val="es-ES" w:eastAsia="es-ES" w:bidi="es-ES"/>
        </w:rPr>
        <w:t xml:space="preserve"> mediante un documento llamado FM3, que autoriza la legal estancia en el país.</w:t>
      </w:r>
    </w:p>
    <w:p>
      <w:pPr>
        <w:pStyle w:val="Style1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es-ES" w:eastAsia="es-ES" w:bidi="es-ES"/>
        </w:rPr>
        <w:t xml:space="preserve">La FM3 de </w:t>
      </w:r>
      <w:r>
        <w:rPr>
          <w:i/>
          <w:iCs/>
          <w:spacing w:val="0"/>
          <w:w w:val="100"/>
          <w:position w:val="0"/>
          <w:shd w:val="clear" w:color="auto" w:fill="auto"/>
          <w:lang w:val="es-ES" w:eastAsia="es-ES" w:bidi="es-ES"/>
        </w:rPr>
        <w:t>No Inmigrante Refugiado,</w:t>
      </w:r>
      <w:r>
        <w:rPr>
          <w:spacing w:val="0"/>
          <w:w w:val="100"/>
          <w:position w:val="0"/>
          <w:shd w:val="clear" w:color="auto" w:fill="auto"/>
          <w:lang w:val="es-ES" w:eastAsia="es-ES" w:bidi="es-ES"/>
        </w:rPr>
        <w:t xml:space="preserve"> le autoriza a "dedicarse al ejercicio de cualquier actividad lucrativa o no, siempre que ésta sea lícita y honesta" y a residir en cualquier ciudad de la República Mexicana.</w:t>
      </w:r>
    </w:p>
    <w:p>
      <w:pPr>
        <w:pStyle w:val="Style1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es-ES" w:eastAsia="es-ES" w:bidi="es-ES"/>
        </w:rPr>
        <w:t xml:space="preserve">Si tiene FM3 de </w:t>
      </w:r>
      <w:r>
        <w:rPr>
          <w:i/>
          <w:iCs/>
          <w:spacing w:val="0"/>
          <w:w w:val="100"/>
          <w:position w:val="0"/>
          <w:shd w:val="clear" w:color="auto" w:fill="auto"/>
          <w:lang w:val="es-ES" w:eastAsia="es-ES" w:bidi="es-ES"/>
        </w:rPr>
        <w:t>Dependiente de Refugiado,</w:t>
      </w:r>
      <w:r>
        <w:rPr>
          <w:spacing w:val="0"/>
          <w:w w:val="100"/>
          <w:position w:val="0"/>
          <w:shd w:val="clear" w:color="auto" w:fill="auto"/>
          <w:lang w:val="es-ES" w:eastAsia="es-ES" w:bidi="es-ES"/>
        </w:rPr>
        <w:t xml:space="preserve"> tiene los mismos derechos y obligaciones que todos los refugiados.</w:t>
      </w:r>
    </w:p>
    <w:p>
      <w:pPr>
        <w:pStyle w:val="Style1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es-ES" w:eastAsia="es-ES" w:bidi="es-ES"/>
        </w:rPr>
        <w:t>De acuerdo con la Ley Federal de Derechos, las personas refugiadas no tienen que pagar derechos por servicios migratorios, con excepción de los trámites como el permiso de salida y regreso, el permiso para contraer matrimonio, o el de aquellas multas en caso de no cumplir con alguna de sus obligaciones migratorias.</w:t>
      </w:r>
    </w:p>
    <w:p>
      <w:pPr>
        <w:pStyle w:val="Style21"/>
        <w:keepNext/>
        <w:keepLines/>
        <w:widowControl w:val="0"/>
        <w:shd w:val="clear" w:color="auto" w:fill="auto"/>
        <w:bidi w:val="0"/>
        <w:spacing w:before="0" w:line="240" w:lineRule="auto"/>
        <w:ind w:left="0" w:right="0"/>
        <w:jc w:val="left"/>
      </w:pPr>
      <w:bookmarkStart w:id="4" w:name="bookmark4"/>
      <w:bookmarkStart w:id="5" w:name="bookmark5"/>
      <w:r>
        <w:rPr>
          <w:rFonts w:ascii="Segoe UI" w:eastAsia="Segoe UI" w:hAnsi="Segoe UI" w:cs="Segoe UI"/>
          <w:b/>
          <w:bCs/>
          <w:smallCaps w:val="0"/>
          <w:spacing w:val="0"/>
          <w:w w:val="100"/>
          <w:position w:val="0"/>
          <w:sz w:val="54"/>
          <w:szCs w:val="54"/>
          <w:shd w:val="clear" w:color="auto" w:fill="auto"/>
          <w:lang w:val="es-ES" w:eastAsia="es-ES" w:bidi="es-ES"/>
        </w:rPr>
        <w:t xml:space="preserve">I. </w:t>
      </w:r>
      <w:r>
        <w:rPr>
          <w:spacing w:val="0"/>
          <w:w w:val="100"/>
          <w:position w:val="0"/>
          <w:shd w:val="clear" w:color="auto" w:fill="auto"/>
          <w:lang w:val="es-ES" w:eastAsia="es-ES" w:bidi="es-ES"/>
        </w:rPr>
        <w:t>Trámites Migratorios</w:t>
      </w:r>
      <w:bookmarkEnd w:id="4"/>
      <w:bookmarkEnd w:id="5"/>
    </w:p>
    <w:p>
      <w:pPr>
        <w:pStyle w:val="Style16"/>
        <w:keepNext w:val="0"/>
        <w:keepLines w:val="0"/>
        <w:widowControl w:val="0"/>
        <w:shd w:val="clear" w:color="auto" w:fill="auto"/>
        <w:bidi w:val="0"/>
        <w:spacing w:before="0" w:line="252" w:lineRule="auto"/>
        <w:ind w:left="0" w:right="0" w:firstLine="0"/>
        <w:jc w:val="both"/>
      </w:pPr>
      <w:r>
        <w:rPr>
          <w:spacing w:val="0"/>
          <w:w w:val="100"/>
          <w:position w:val="0"/>
          <w:shd w:val="clear" w:color="auto" w:fill="auto"/>
          <w:lang w:val="es-ES" w:eastAsia="es-ES" w:bidi="es-ES"/>
        </w:rPr>
        <w:t>¿Cuáles son y en qué consisten los trámites migratorios más frecuentes?</w:t>
      </w:r>
    </w:p>
    <w:p>
      <w:pPr>
        <w:pStyle w:val="Style16"/>
        <w:keepNext w:val="0"/>
        <w:keepLines w:val="0"/>
        <w:widowControl w:val="0"/>
        <w:shd w:val="clear" w:color="auto" w:fill="auto"/>
        <w:bidi w:val="0"/>
        <w:spacing w:before="0" w:line="252" w:lineRule="auto"/>
        <w:ind w:left="0" w:right="0" w:firstLine="0"/>
        <w:jc w:val="both"/>
      </w:pPr>
      <w:r>
        <w:rPr>
          <w:spacing w:val="0"/>
          <w:w w:val="100"/>
          <w:position w:val="0"/>
          <w:shd w:val="clear" w:color="auto" w:fill="auto"/>
          <w:lang w:val="es-ES" w:eastAsia="es-ES" w:bidi="es-ES"/>
        </w:rPr>
        <w:t>1. Obtención de su documento migratorio FM3</w:t>
      </w:r>
    </w:p>
    <w:p>
      <w:pPr>
        <w:pStyle w:val="Style16"/>
        <w:keepNext w:val="0"/>
        <w:keepLines w:val="0"/>
        <w:widowControl w:val="0"/>
        <w:shd w:val="clear" w:color="auto" w:fill="auto"/>
        <w:bidi w:val="0"/>
        <w:spacing w:before="0" w:line="252" w:lineRule="auto"/>
        <w:ind w:left="0" w:right="0" w:firstLine="0"/>
        <w:jc w:val="both"/>
      </w:pPr>
      <w:r>
        <w:rPr>
          <w:spacing w:val="0"/>
          <w:w w:val="100"/>
          <w:position w:val="0"/>
          <w:shd w:val="clear" w:color="auto" w:fill="auto"/>
          <w:lang w:val="es-ES" w:eastAsia="es-ES" w:bidi="es-ES"/>
        </w:rPr>
        <w:t>La COMAR se encarga de realizar el trámite para que las personas refugiadas reciban su FM3. Es necesario acudir a la COMAR para proporcionar la información requerida y firmar los formatos correspondientes.</w:t>
      </w:r>
    </w:p>
    <w:p>
      <w:pPr>
        <w:pStyle w:val="Style16"/>
        <w:keepNext w:val="0"/>
        <w:keepLines w:val="0"/>
        <w:widowControl w:val="0"/>
        <w:shd w:val="clear" w:color="auto" w:fill="auto"/>
        <w:bidi w:val="0"/>
        <w:spacing w:before="0" w:line="252" w:lineRule="auto"/>
        <w:ind w:left="0" w:right="0" w:firstLine="0"/>
        <w:jc w:val="both"/>
      </w:pPr>
      <w:r>
        <w:rPr>
          <w:spacing w:val="0"/>
          <w:w w:val="100"/>
          <w:position w:val="0"/>
          <w:shd w:val="clear" w:color="auto" w:fill="auto"/>
          <w:lang w:val="es-ES" w:eastAsia="es-ES" w:bidi="es-ES"/>
        </w:rPr>
        <w:t>Este proceso dura aproximadamente de 5 a 6 semanas. Durante este tiempo, deberá estar atento a las citas que le indique la COMAR.</w:t>
      </w:r>
    </w:p>
    <w:p>
      <w:pPr>
        <w:pStyle w:val="Style16"/>
        <w:keepNext w:val="0"/>
        <w:keepLines w:val="0"/>
        <w:widowControl w:val="0"/>
        <w:shd w:val="clear" w:color="auto" w:fill="auto"/>
        <w:bidi w:val="0"/>
        <w:spacing w:before="0" w:after="1841" w:line="252" w:lineRule="auto"/>
        <w:ind w:left="0" w:right="0" w:firstLine="0"/>
        <w:jc w:val="both"/>
      </w:pPr>
      <w:r>
        <w:rPr>
          <w:spacing w:val="0"/>
          <w:w w:val="100"/>
          <w:position w:val="0"/>
          <w:shd w:val="clear" w:color="auto" w:fill="auto"/>
          <w:lang w:val="es-ES" w:eastAsia="es-ES" w:bidi="es-ES"/>
        </w:rPr>
        <w:t>Una vez que reciba su FM3, es necesario que entregue a la COMAR copia de ésta para su expediente.</w:t>
      </w:r>
    </w:p>
    <w:p>
      <w:pPr>
        <w:pStyle w:val="Style2"/>
        <w:keepNext w:val="0"/>
        <w:keepLines w:val="0"/>
        <w:widowControl w:val="0"/>
        <w:pBdr>
          <w:top w:val="single" w:sz="4" w:space="7" w:color="F7CB9A"/>
          <w:left w:val="single" w:sz="4" w:space="0" w:color="F7CB9A"/>
          <w:bottom w:val="single" w:sz="4" w:space="2" w:color="F7CB9A"/>
          <w:right w:val="single" w:sz="4" w:space="0" w:color="F7CB9A"/>
        </w:pBdr>
        <w:shd w:val="clear" w:color="auto" w:fill="F7CB9A"/>
        <w:bidi w:val="0"/>
        <w:spacing w:before="0" w:after="487" w:line="240" w:lineRule="auto"/>
        <w:ind w:left="0" w:right="0" w:firstLine="0"/>
        <w:jc w:val="both"/>
        <w:rPr>
          <w:sz w:val="36"/>
          <w:szCs w:val="36"/>
        </w:rPr>
      </w:pPr>
      <w:r>
        <w:rPr>
          <w:rFonts w:ascii="Arial Narrow" w:eastAsia="Arial Narrow" w:hAnsi="Arial Narrow" w:cs="Arial Narrow"/>
          <w:color w:val="000000"/>
          <w:spacing w:val="0"/>
          <w:w w:val="100"/>
          <w:position w:val="0"/>
          <w:sz w:val="36"/>
          <w:szCs w:val="36"/>
          <w:shd w:val="clear" w:color="auto" w:fill="auto"/>
          <w:lang w:val="es-ES" w:eastAsia="es-ES" w:bidi="es-ES"/>
        </w:rPr>
        <w:t>Para realizar cualquier trámite migratorio es necesario presentar algunos documentos y anexarlos al formato "Solicitud de Trámite Migratorio". En la página 19 de esta guía encontrará los requisitos que deben acompañar al trámite que vaya a realizar. En caso de tener dudas, la COMAR podrá orientarlo.</w:t>
      </w:r>
    </w:p>
    <w:p>
      <w:pPr>
        <w:pStyle w:val="Style16"/>
        <w:keepNext w:val="0"/>
        <w:keepLines w:val="0"/>
        <w:widowControl w:val="0"/>
        <w:numPr>
          <w:ilvl w:val="0"/>
          <w:numId w:val="5"/>
        </w:numPr>
        <w:shd w:val="clear" w:color="auto" w:fill="auto"/>
        <w:tabs>
          <w:tab w:pos="502" w:val="left"/>
        </w:tabs>
        <w:bidi w:val="0"/>
        <w:spacing w:before="0" w:after="540" w:line="240" w:lineRule="auto"/>
        <w:ind w:left="0" w:right="0" w:firstLine="0"/>
        <w:jc w:val="left"/>
      </w:pPr>
      <w:r>
        <w:rPr>
          <w:spacing w:val="0"/>
          <w:w w:val="100"/>
          <w:position w:val="0"/>
          <w:shd w:val="clear" w:color="auto" w:fill="auto"/>
          <w:lang w:val="es-ES" w:eastAsia="es-ES" w:bidi="es-ES"/>
        </w:rPr>
        <w:t>Prórroga de FM3</w:t>
      </w:r>
    </w:p>
    <w:p>
      <w:pPr>
        <w:pStyle w:val="Style16"/>
        <w:keepNext w:val="0"/>
        <w:keepLines w:val="0"/>
        <w:widowControl w:val="0"/>
        <w:shd w:val="clear" w:color="auto" w:fill="auto"/>
        <w:bidi w:val="0"/>
        <w:spacing w:before="0" w:after="540" w:line="252" w:lineRule="auto"/>
        <w:ind w:left="0" w:right="0" w:firstLine="0"/>
        <w:jc w:val="both"/>
      </w:pPr>
      <w:r>
        <w:rPr>
          <w:spacing w:val="0"/>
          <w:w w:val="100"/>
          <w:position w:val="0"/>
          <w:shd w:val="clear" w:color="auto" w:fill="auto"/>
          <w:lang w:val="es-ES" w:eastAsia="es-ES" w:bidi="es-ES"/>
        </w:rPr>
        <w:t>Cada año debe solicitar la renovación de su FM3 y el de sus dependientes, dentro de los treinta días previos a su vencimiento, presentando la solicitud de trámite migratorio al INM, acompañada de las FM3 en original quesevayan a prorrogar.</w:t>
      </w:r>
    </w:p>
    <w:p>
      <w:pPr>
        <w:pStyle w:val="Style16"/>
        <w:keepNext w:val="0"/>
        <w:keepLines w:val="0"/>
        <w:widowControl w:val="0"/>
        <w:numPr>
          <w:ilvl w:val="0"/>
          <w:numId w:val="5"/>
        </w:numPr>
        <w:shd w:val="clear" w:color="auto" w:fill="auto"/>
        <w:tabs>
          <w:tab w:pos="507" w:val="left"/>
        </w:tabs>
        <w:bidi w:val="0"/>
        <w:spacing w:before="0" w:after="540" w:line="240" w:lineRule="auto"/>
        <w:ind w:left="0" w:right="0" w:firstLine="0"/>
        <w:jc w:val="left"/>
      </w:pPr>
      <w:r>
        <w:rPr>
          <w:spacing w:val="0"/>
          <w:w w:val="100"/>
          <w:position w:val="0"/>
          <w:shd w:val="clear" w:color="auto" w:fill="auto"/>
          <w:lang w:val="es-ES" w:eastAsia="es-ES" w:bidi="es-ES"/>
        </w:rPr>
        <w:t>Reposición de documento migratorio</w:t>
      </w:r>
    </w:p>
    <w:p>
      <w:pPr>
        <w:pStyle w:val="Style16"/>
        <w:keepNext w:val="0"/>
        <w:keepLines w:val="0"/>
        <w:widowControl w:val="0"/>
        <w:shd w:val="clear" w:color="auto" w:fill="auto"/>
        <w:bidi w:val="0"/>
        <w:spacing w:before="0" w:after="240" w:line="252" w:lineRule="auto"/>
        <w:ind w:left="0" w:right="0" w:firstLine="0"/>
        <w:jc w:val="left"/>
      </w:pPr>
      <w:r>
        <w:rPr>
          <w:spacing w:val="0"/>
          <w:w w:val="100"/>
          <w:position w:val="0"/>
          <w:shd w:val="clear" w:color="auto" w:fill="auto"/>
          <w:lang w:val="es-ES" w:eastAsia="es-ES" w:bidi="es-ES"/>
        </w:rPr>
        <w:t>Ante la pérdida o robo de la FM3, lo primero que debe hacer es acudir ante una Agencia del Ministerio Público y levantar un acta de extravío (el trámite es gratuito).</w:t>
      </w:r>
    </w:p>
    <w:p>
      <w:pPr>
        <w:widowControl w:val="0"/>
        <w:jc w:val="center"/>
        <w:rPr>
          <w:sz w:val="2"/>
          <w:szCs w:val="2"/>
        </w:rPr>
      </w:pPr>
      <w:r>
        <w:drawing>
          <wp:inline>
            <wp:extent cx="4541520" cy="4321810"/>
            <wp:docPr id="9" name="Picutre 9"/>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stretch/>
                  </pic:blipFill>
                  <pic:spPr>
                    <a:xfrm>
                      <a:ext cx="4541520" cy="4321810"/>
                    </a:xfrm>
                    <a:prstGeom prst="rect"/>
                  </pic:spPr>
                </pic:pic>
              </a:graphicData>
            </a:graphic>
          </wp:inline>
        </w:drawing>
      </w:r>
    </w:p>
    <w:p>
      <w:pPr>
        <w:pStyle w:val="Style16"/>
        <w:keepNext w:val="0"/>
        <w:keepLines w:val="0"/>
        <w:widowControl w:val="0"/>
        <w:shd w:val="clear" w:color="auto" w:fill="auto"/>
        <w:bidi w:val="0"/>
        <w:spacing w:before="0" w:line="252" w:lineRule="auto"/>
        <w:ind w:left="0" w:right="0" w:firstLine="0"/>
        <w:jc w:val="both"/>
      </w:pPr>
      <w:r>
        <w:rPr>
          <w:spacing w:val="0"/>
          <w:w w:val="100"/>
          <w:position w:val="0"/>
          <w:shd w:val="clear" w:color="auto" w:fill="auto"/>
          <w:lang w:val="es-ES" w:eastAsia="es-ES" w:bidi="es-ES"/>
        </w:rPr>
        <w:t>Para conocer la ubicación de las distintas agencias del Ministerio Público solicite apoyo y orientación a la GOMAR.</w:t>
      </w:r>
    </w:p>
    <w:p>
      <w:pPr>
        <w:pStyle w:val="Style16"/>
        <w:keepNext w:val="0"/>
        <w:keepLines w:val="0"/>
        <w:widowControl w:val="0"/>
        <w:shd w:val="clear" w:color="auto" w:fill="auto"/>
        <w:bidi w:val="0"/>
        <w:spacing w:before="0" w:after="880" w:line="252" w:lineRule="auto"/>
        <w:ind w:left="0" w:right="0" w:firstLine="0"/>
        <w:jc w:val="both"/>
      </w:pPr>
      <w:r>
        <w:rPr>
          <w:spacing w:val="0"/>
          <w:w w:val="100"/>
          <w:position w:val="0"/>
          <w:shd w:val="clear" w:color="auto" w:fill="auto"/>
          <w:lang w:val="es-ES" w:eastAsia="es-ES" w:bidi="es-ES"/>
        </w:rPr>
        <w:t>Posteriormente, debe presentar al INM una solicitud de trámite migratorio con la documentación correspon</w:t>
        <w:softHyphen/>
        <w:t>diente (Ver el cuadro en la página 19).</w:t>
      </w:r>
    </w:p>
    <w:p>
      <w:pPr>
        <w:widowControl w:val="0"/>
        <w:jc w:val="right"/>
        <w:rPr>
          <w:sz w:val="2"/>
          <w:szCs w:val="2"/>
        </w:rPr>
      </w:pPr>
      <w:r>
        <w:drawing>
          <wp:inline>
            <wp:extent cx="4919345" cy="5005070"/>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stretch/>
                  </pic:blipFill>
                  <pic:spPr>
                    <a:xfrm>
                      <a:ext cx="4919345" cy="5005070"/>
                    </a:xfrm>
                    <a:prstGeom prst="rect"/>
                  </pic:spPr>
                </pic:pic>
              </a:graphicData>
            </a:graphic>
          </wp:inline>
        </w:drawing>
      </w:r>
    </w:p>
    <w:p>
      <w:pPr>
        <w:pStyle w:val="Style33"/>
        <w:keepNext w:val="0"/>
        <w:keepLines w:val="0"/>
        <w:widowControl w:val="0"/>
        <w:shd w:val="clear" w:color="auto" w:fill="auto"/>
        <w:bidi w:val="0"/>
        <w:spacing w:before="0" w:after="0" w:line="305" w:lineRule="auto"/>
        <w:ind w:left="2045" w:right="0" w:firstLine="0"/>
        <w:jc w:val="left"/>
        <w:rPr>
          <w:sz w:val="28"/>
          <w:szCs w:val="28"/>
        </w:rPr>
      </w:pPr>
      <w:r>
        <w:rPr>
          <w:rFonts w:ascii="Arial" w:eastAsia="Arial" w:hAnsi="Arial" w:cs="Arial"/>
          <w:color w:val="231F20"/>
          <w:spacing w:val="0"/>
          <w:w w:val="100"/>
          <w:position w:val="0"/>
          <w:sz w:val="28"/>
          <w:szCs w:val="28"/>
          <w:shd w:val="clear" w:color="auto" w:fill="auto"/>
          <w:lang w:val="es-ES" w:eastAsia="es-ES" w:bidi="es-ES"/>
        </w:rPr>
        <w:t>Denuncie la pérdida de su FM3. Este tipo de denuncia lo ampara y protege contra el mal uso que pueda hacerse de ésta.</w:t>
      </w:r>
    </w:p>
    <w:p>
      <w:pPr>
        <w:pStyle w:val="Style24"/>
        <w:keepNext/>
        <w:keepLines/>
        <w:widowControl w:val="0"/>
        <w:numPr>
          <w:ilvl w:val="0"/>
          <w:numId w:val="5"/>
        </w:numPr>
        <w:shd w:val="clear" w:color="auto" w:fill="auto"/>
        <w:tabs>
          <w:tab w:pos="634" w:val="left"/>
        </w:tabs>
        <w:bidi w:val="0"/>
        <w:spacing w:before="0" w:after="480" w:line="206" w:lineRule="auto"/>
        <w:ind w:left="0" w:right="0" w:firstLine="0"/>
        <w:jc w:val="left"/>
      </w:pPr>
      <w:bookmarkStart w:id="6" w:name="bookmark6"/>
      <w:bookmarkStart w:id="7" w:name="bookmark7"/>
      <w:r>
        <w:rPr>
          <w:spacing w:val="0"/>
          <w:w w:val="100"/>
          <w:position w:val="0"/>
          <w:shd w:val="clear" w:color="auto" w:fill="auto"/>
          <w:lang w:val="es-ES" w:eastAsia="es-ES" w:bidi="es-ES"/>
        </w:rPr>
        <w:t>Regularización Migratoria de refugiados con FM3 vencida</w:t>
      </w:r>
      <w:bookmarkEnd w:id="6"/>
      <w:bookmarkEnd w:id="7"/>
    </w:p>
    <w:p>
      <w:pPr>
        <w:pStyle w:val="Style16"/>
        <w:keepNext w:val="0"/>
        <w:keepLines w:val="0"/>
        <w:widowControl w:val="0"/>
        <w:shd w:val="clear" w:color="auto" w:fill="auto"/>
        <w:bidi w:val="0"/>
        <w:spacing w:before="0" w:after="480" w:line="226" w:lineRule="auto"/>
        <w:ind w:left="0" w:right="0" w:firstLine="0"/>
        <w:jc w:val="left"/>
      </w:pPr>
      <w:r>
        <w:rPr>
          <w:spacing w:val="0"/>
          <w:w w:val="100"/>
          <w:position w:val="0"/>
          <w:shd w:val="clear" w:color="auto" w:fill="auto"/>
          <w:lang w:val="es-ES" w:eastAsia="es-ES" w:bidi="es-ES"/>
        </w:rPr>
        <w:t xml:space="preserve">Si su documento migratorio se encuentra vencido desde hace más de un año, es necesario presentar una </w:t>
      </w:r>
      <w:r>
        <w:rPr>
          <w:i/>
          <w:iCs/>
          <w:spacing w:val="0"/>
          <w:w w:val="100"/>
          <w:position w:val="0"/>
          <w:shd w:val="clear" w:color="auto" w:fill="auto"/>
          <w:lang w:val="es-ES" w:eastAsia="es-ES" w:bidi="es-ES"/>
        </w:rPr>
        <w:t>solicitud de trámite migratorio</w:t>
      </w:r>
      <w:r>
        <w:rPr>
          <w:spacing w:val="0"/>
          <w:w w:val="100"/>
          <w:position w:val="0"/>
          <w:shd w:val="clear" w:color="auto" w:fill="auto"/>
          <w:lang w:val="es-ES" w:eastAsia="es-ES" w:bidi="es-ES"/>
        </w:rPr>
        <w:t xml:space="preserve"> para recuperarsu legal estancia.</w:t>
      </w:r>
    </w:p>
    <w:p>
      <w:pPr>
        <w:pStyle w:val="Style16"/>
        <w:keepNext w:val="0"/>
        <w:keepLines w:val="0"/>
        <w:widowControl w:val="0"/>
        <w:shd w:val="clear" w:color="auto" w:fill="auto"/>
        <w:bidi w:val="0"/>
        <w:spacing w:before="0" w:after="740" w:line="228" w:lineRule="auto"/>
        <w:ind w:left="0" w:right="0" w:firstLine="0"/>
        <w:jc w:val="left"/>
      </w:pPr>
      <w:r>
        <w:rPr>
          <w:spacing w:val="0"/>
          <w:w w:val="100"/>
          <w:position w:val="0"/>
          <w:shd w:val="clear" w:color="auto" w:fill="auto"/>
          <w:lang w:val="es-ES" w:eastAsia="es-ES" w:bidi="es-ES"/>
        </w:rPr>
        <w:t>Junto a esta solicitud deberá presentar por escrito los motivos por los cuales no se llevó a cabo la renovación de su documento migratorio.</w:t>
      </w:r>
    </w:p>
    <w:p>
      <w:pPr>
        <w:widowControl w:val="0"/>
        <w:jc w:val="left"/>
        <w:rPr>
          <w:sz w:val="2"/>
          <w:szCs w:val="2"/>
        </w:rPr>
      </w:pPr>
      <w:r>
        <w:drawing>
          <wp:inline>
            <wp:extent cx="5144770" cy="2840990"/>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stretch/>
                  </pic:blipFill>
                  <pic:spPr>
                    <a:xfrm>
                      <a:ext cx="5144770" cy="2840990"/>
                    </a:xfrm>
                    <a:prstGeom prst="rect"/>
                  </pic:spPr>
                </pic:pic>
              </a:graphicData>
            </a:graphic>
          </wp:inline>
        </w:drawing>
      </w:r>
    </w:p>
    <w:p>
      <w:pPr>
        <w:pStyle w:val="Style33"/>
        <w:keepNext w:val="0"/>
        <w:keepLines w:val="0"/>
        <w:widowControl w:val="0"/>
        <w:pBdr>
          <w:top w:val="single" w:sz="0" w:space="12" w:color="F6CA99"/>
          <w:left w:val="single" w:sz="0" w:space="0" w:color="F6CA99"/>
          <w:bottom w:val="single" w:sz="0" w:space="2" w:color="F6CA99"/>
          <w:right w:val="single" w:sz="0" w:space="0" w:color="F6CA99"/>
        </w:pBdr>
        <w:shd w:val="clear" w:color="auto" w:fill="F6CA99"/>
        <w:bidi w:val="0"/>
        <w:spacing w:before="0" w:after="0" w:line="240" w:lineRule="auto"/>
        <w:ind w:left="0" w:right="0" w:firstLine="0"/>
        <w:jc w:val="left"/>
        <w:rPr>
          <w:sz w:val="34"/>
          <w:szCs w:val="34"/>
        </w:rPr>
      </w:pPr>
      <w:r>
        <w:rPr>
          <w:rFonts w:ascii="Tahoma" w:eastAsia="Tahoma" w:hAnsi="Tahoma" w:cs="Tahoma"/>
          <w:b/>
          <w:bCs/>
          <w:spacing w:val="0"/>
          <w:w w:val="100"/>
          <w:position w:val="0"/>
          <w:sz w:val="34"/>
          <w:szCs w:val="34"/>
          <w:shd w:val="clear" w:color="auto" w:fill="auto"/>
          <w:lang w:val="es-ES" w:eastAsia="es-ES" w:bidi="es-ES"/>
        </w:rPr>
        <w:t>Si olvidé prorrogar mi documento migratorio, ¿tiene alguna consecuencia?</w:t>
      </w:r>
    </w:p>
    <w:p>
      <w:pPr>
        <w:widowControl w:val="0"/>
        <w:spacing w:after="379" w:line="1" w:lineRule="exact"/>
      </w:pPr>
    </w:p>
    <w:p>
      <w:pPr>
        <w:pStyle w:val="Style2"/>
        <w:keepNext w:val="0"/>
        <w:keepLines w:val="0"/>
        <w:widowControl w:val="0"/>
        <w:pBdr>
          <w:top w:val="single" w:sz="0" w:space="0" w:color="F6CA99"/>
          <w:left w:val="single" w:sz="0" w:space="0" w:color="F6CA99"/>
          <w:bottom w:val="single" w:sz="0" w:space="2" w:color="F6CA99"/>
          <w:right w:val="single" w:sz="0" w:space="0" w:color="F6CA99"/>
        </w:pBdr>
        <w:shd w:val="clear" w:color="auto" w:fill="F6CA99"/>
        <w:bidi w:val="0"/>
        <w:spacing w:before="0" w:after="442" w:line="199" w:lineRule="auto"/>
        <w:ind w:left="300" w:right="0" w:firstLine="20"/>
        <w:jc w:val="both"/>
        <w:rPr>
          <w:sz w:val="40"/>
          <w:szCs w:val="40"/>
        </w:rPr>
      </w:pPr>
      <w:r>
        <w:rPr>
          <w:rFonts w:ascii="Calibri" w:eastAsia="Calibri" w:hAnsi="Calibri" w:cs="Calibri"/>
          <w:spacing w:val="0"/>
          <w:w w:val="100"/>
          <w:position w:val="0"/>
          <w:sz w:val="40"/>
          <w:szCs w:val="40"/>
          <w:shd w:val="clear" w:color="auto" w:fill="auto"/>
          <w:lang w:val="es-ES" w:eastAsia="es-ES" w:bidi="es-ES"/>
        </w:rPr>
        <w:t>Sí. Además de que deberá pagar una multa, cuando no se prorroga el documento migratorio, se pierde la antigüedad del tiempo de residencia, lo cual puede afectar si decide solicitar la naturalización (obtención de nacionalidad mexicana).</w:t>
      </w:r>
    </w:p>
    <w:p>
      <w:pPr>
        <w:pStyle w:val="Style16"/>
        <w:keepNext w:val="0"/>
        <w:keepLines w:val="0"/>
        <w:widowControl w:val="0"/>
        <w:numPr>
          <w:ilvl w:val="0"/>
          <w:numId w:val="5"/>
        </w:numPr>
        <w:shd w:val="clear" w:color="auto" w:fill="auto"/>
        <w:tabs>
          <w:tab w:pos="467" w:val="left"/>
        </w:tabs>
        <w:bidi w:val="0"/>
        <w:spacing w:before="0" w:after="540" w:line="230" w:lineRule="auto"/>
        <w:ind w:left="0" w:right="0" w:firstLine="0"/>
        <w:jc w:val="both"/>
      </w:pPr>
      <w:r>
        <w:rPr>
          <w:spacing w:val="0"/>
          <w:w w:val="100"/>
          <w:position w:val="0"/>
          <w:shd w:val="clear" w:color="auto" w:fill="auto"/>
          <w:lang w:val="es-ES" w:eastAsia="es-ES" w:bidi="es-ES"/>
        </w:rPr>
        <w:t>Notificación de cambio de domicilio, de estado civil o de nacimiento de hijos</w:t>
      </w:r>
    </w:p>
    <w:p>
      <w:pPr>
        <w:pStyle w:val="Style16"/>
        <w:keepNext w:val="0"/>
        <w:keepLines w:val="0"/>
        <w:widowControl w:val="0"/>
        <w:shd w:val="clear" w:color="auto" w:fill="auto"/>
        <w:bidi w:val="0"/>
        <w:spacing w:before="0" w:after="540" w:line="252" w:lineRule="auto"/>
        <w:ind w:left="0" w:right="0" w:firstLine="0"/>
        <w:jc w:val="both"/>
      </w:pPr>
      <w:r>
        <w:rPr>
          <w:spacing w:val="0"/>
          <w:w w:val="100"/>
          <w:position w:val="0"/>
          <w:shd w:val="clear" w:color="auto" w:fill="auto"/>
          <w:lang w:val="es-ES" w:eastAsia="es-ES" w:bidi="es-ES"/>
        </w:rPr>
        <w:t xml:space="preserve">Se debe notificar al INM cualquier cambio de domicilio o de estado civil, así como del nacimiento de hijos mexicanos, presentando una </w:t>
      </w:r>
      <w:r>
        <w:rPr>
          <w:i/>
          <w:iCs/>
          <w:spacing w:val="0"/>
          <w:w w:val="100"/>
          <w:position w:val="0"/>
          <w:shd w:val="clear" w:color="auto" w:fill="auto"/>
          <w:lang w:val="es-ES" w:eastAsia="es-ES" w:bidi="es-ES"/>
        </w:rPr>
        <w:t>solicitud de trámite migratorio</w:t>
      </w:r>
      <w:r>
        <w:rPr>
          <w:spacing w:val="0"/>
          <w:w w:val="100"/>
          <w:position w:val="0"/>
          <w:shd w:val="clear" w:color="auto" w:fill="auto"/>
          <w:lang w:val="es-ES" w:eastAsia="es-ES" w:bidi="es-ES"/>
        </w:rPr>
        <w:t xml:space="preserve"> en un período no mayor a treinta días hábiles posteriores, acudiendo a las oficinas del INM del lugar en el que se encuentre.</w:t>
      </w:r>
    </w:p>
    <w:p>
      <w:pPr>
        <w:pStyle w:val="Style33"/>
        <w:keepNext w:val="0"/>
        <w:keepLines w:val="0"/>
        <w:widowControl w:val="0"/>
        <w:shd w:val="clear" w:color="auto" w:fill="auto"/>
        <w:bidi w:val="0"/>
        <w:spacing w:before="0" w:after="0" w:line="240" w:lineRule="auto"/>
        <w:ind w:left="0" w:right="0" w:firstLine="0"/>
        <w:jc w:val="center"/>
        <w:rPr>
          <w:sz w:val="34"/>
          <w:szCs w:val="34"/>
        </w:rPr>
      </w:pPr>
      <w:r>
        <w:rPr>
          <w:spacing w:val="0"/>
          <w:w w:val="100"/>
          <w:position w:val="0"/>
          <w:sz w:val="34"/>
          <w:szCs w:val="34"/>
          <w:shd w:val="clear" w:color="auto" w:fill="auto"/>
          <w:lang w:val="es-ES" w:eastAsia="es-ES" w:bidi="es-ES"/>
        </w:rPr>
        <w:t>Vengo a notificar mi cambio de domicilio</w:t>
      </w:r>
    </w:p>
    <w:p>
      <w:pPr>
        <w:widowControl w:val="0"/>
        <w:jc w:val="center"/>
        <w:rPr>
          <w:sz w:val="2"/>
          <w:szCs w:val="2"/>
        </w:rPr>
      </w:pPr>
      <w:r>
        <w:drawing>
          <wp:inline>
            <wp:extent cx="5992495" cy="4602480"/>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stretch/>
                  </pic:blipFill>
                  <pic:spPr>
                    <a:xfrm>
                      <a:ext cx="5992495" cy="4602480"/>
                    </a:xfrm>
                    <a:prstGeom prst="rect"/>
                  </pic:spPr>
                </pic:pic>
              </a:graphicData>
            </a:graphic>
          </wp:inline>
        </w:drawing>
      </w:r>
      <w:r>
        <w:br w:type="page"/>
      </w:r>
    </w:p>
    <w:p>
      <w:pPr>
        <w:pStyle w:val="Style16"/>
        <w:keepNext w:val="0"/>
        <w:keepLines w:val="0"/>
        <w:widowControl w:val="0"/>
        <w:shd w:val="clear" w:color="auto" w:fill="auto"/>
        <w:bidi w:val="0"/>
        <w:spacing w:before="0" w:line="228" w:lineRule="auto"/>
        <w:ind w:left="0" w:right="0" w:firstLine="0"/>
        <w:jc w:val="left"/>
      </w:pPr>
      <w:r>
        <w:rPr>
          <w:spacing w:val="0"/>
          <w:w w:val="100"/>
          <w:position w:val="0"/>
          <w:shd w:val="clear" w:color="auto" w:fill="auto"/>
          <w:lang w:val="es-ES" w:eastAsia="es-ES" w:bidi="es-ES"/>
        </w:rPr>
        <w:t>¿Qué pasos debo seguir para realizar trámites migratorios?</w:t>
      </w:r>
    </w:p>
    <w:p>
      <w:pPr>
        <w:pStyle w:val="Style16"/>
        <w:keepNext w:val="0"/>
        <w:framePr w:dropCap="drop" w:hAnchor="text" w:lines="2" w:vAnchor="text" w:hSpace="5" w:vSpace="5"/>
        <w:widowControl w:val="0"/>
        <w:shd w:val="clear" w:color="auto" w:fill="auto"/>
        <w:spacing w:before="0" w:line="995" w:lineRule="exact"/>
        <w:ind w:left="0" w:firstLine="0"/>
      </w:pPr>
      <w:r>
        <w:rPr>
          <w:color w:val="000000"/>
          <w:spacing w:val="0"/>
          <w:w w:val="100"/>
          <w:position w:val="-21"/>
          <w:sz w:val="144"/>
          <w:szCs w:val="144"/>
          <w:shd w:val="clear" w:color="auto" w:fill="auto"/>
          <w:lang w:val="es-ES" w:eastAsia="es-ES" w:bidi="es-ES"/>
        </w:rPr>
        <w:t>O</w:t>
      </w:r>
    </w:p>
    <w:p>
      <w:pPr>
        <w:pStyle w:val="Style16"/>
        <w:keepNext w:val="0"/>
        <w:keepLines w:val="0"/>
        <w:widowControl w:val="0"/>
        <w:shd w:val="clear" w:color="auto" w:fill="auto"/>
        <w:bidi w:val="0"/>
        <w:spacing w:before="0" w:after="620" w:line="252" w:lineRule="auto"/>
        <w:ind w:left="0" w:right="0" w:firstLine="0"/>
        <w:jc w:val="left"/>
      </w:pPr>
      <w:r>
        <w:rPr>
          <w:color w:val="9C733C"/>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Llenar el formato de Solicitud de Trámite Migratorio</w:t>
      </w:r>
    </w:p>
    <w:p>
      <w:pPr>
        <w:pStyle w:val="Style16"/>
        <w:keepNext w:val="0"/>
        <w:keepLines w:val="0"/>
        <w:widowControl w:val="0"/>
        <w:shd w:val="clear" w:color="auto" w:fill="auto"/>
        <w:bidi w:val="0"/>
        <w:spacing w:before="0" w:after="60" w:line="240" w:lineRule="auto"/>
        <w:ind w:left="0" w:right="0" w:firstLine="0"/>
        <w:jc w:val="left"/>
      </w:pPr>
      <w:r>
        <w:rPr>
          <w:spacing w:val="0"/>
          <w:w w:val="100"/>
          <w:position w:val="0"/>
          <w:shd w:val="clear" w:color="auto" w:fill="auto"/>
          <w:lang w:val="es-ES" w:eastAsia="es-ES" w:bidi="es-ES"/>
        </w:rPr>
        <w:t>Este formato se puede obtener en las oficinas del INMoen el sitio:</w:t>
      </w:r>
    </w:p>
    <w:p>
      <w:pPr>
        <w:pStyle w:val="Style28"/>
        <w:keepNext w:val="0"/>
        <w:keepLines w:val="0"/>
        <w:widowControl w:val="0"/>
        <w:shd w:val="clear" w:color="auto" w:fill="auto"/>
        <w:bidi w:val="0"/>
        <w:spacing w:before="0" w:after="440" w:line="240" w:lineRule="auto"/>
        <w:ind w:left="0" w:right="0" w:firstLine="340"/>
        <w:jc w:val="left"/>
      </w:pPr>
      <w:r>
        <w:fldChar w:fldCharType="begin"/>
      </w:r>
      <w:r>
        <w:rPr/>
        <w:instrText> HYPERLINK "http://www.inami.gob.mx/index.php7page/Solicitud_de_trmite" </w:instrText>
      </w:r>
      <w:r>
        <w:fldChar w:fldCharType="separate"/>
      </w:r>
      <w:r>
        <w:rPr>
          <w:spacing w:val="0"/>
          <w:w w:val="100"/>
          <w:position w:val="0"/>
          <w:shd w:val="clear" w:color="auto" w:fill="auto"/>
          <w:lang w:val="en-US" w:eastAsia="en-US" w:bidi="en-US"/>
        </w:rPr>
        <w:t>http://www.inami.gob.mx/index.php7page/Solicitud_de_trmite</w:t>
      </w:r>
      <w:r>
        <w:fldChar w:fldCharType="end"/>
      </w:r>
    </w:p>
    <w:p>
      <w:pPr>
        <w:pStyle w:val="Style16"/>
        <w:keepNext w:val="0"/>
        <w:keepLines w:val="0"/>
        <w:widowControl w:val="0"/>
        <w:shd w:val="clear" w:color="auto" w:fill="auto"/>
        <w:bidi w:val="0"/>
        <w:spacing w:before="0" w:after="0" w:line="240" w:lineRule="auto"/>
        <w:ind w:left="700" w:right="0" w:firstLine="40"/>
        <w:jc w:val="both"/>
      </w:pPr>
      <w:r>
        <w:rPr>
          <w:spacing w:val="0"/>
          <w:w w:val="100"/>
          <w:position w:val="0"/>
          <w:shd w:val="clear" w:color="auto" w:fill="auto"/>
          <w:lang w:val="es-ES" w:eastAsia="es-ES" w:bidi="es-ES"/>
        </w:rPr>
        <w:t>• El formato de solicitud se presenta en original y porduplicado</w:t>
      </w:r>
    </w:p>
    <w:p>
      <w:pPr>
        <w:pStyle w:val="Style16"/>
        <w:keepNext w:val="0"/>
        <w:keepLines w:val="0"/>
        <w:widowControl w:val="0"/>
        <w:shd w:val="clear" w:color="auto" w:fill="auto"/>
        <w:bidi w:val="0"/>
        <w:spacing w:before="0" w:line="240" w:lineRule="auto"/>
        <w:ind w:left="700" w:right="0" w:firstLine="40"/>
        <w:jc w:val="both"/>
      </w:pPr>
      <w:r>
        <w:drawing>
          <wp:anchor distT="0" distB="0" distL="76200" distR="76200" simplePos="0" relativeHeight="125829378" behindDoc="0" locked="0" layoutInCell="1" allowOverlap="1">
            <wp:simplePos x="0" y="0"/>
            <wp:positionH relativeFrom="page">
              <wp:posOffset>687705</wp:posOffset>
            </wp:positionH>
            <wp:positionV relativeFrom="paragraph">
              <wp:posOffset>1181100</wp:posOffset>
            </wp:positionV>
            <wp:extent cx="682625" cy="682625"/>
            <wp:wrapSquare wrapText="right"/>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24"/>
                    <a:stretch/>
                  </pic:blipFill>
                  <pic:spPr>
                    <a:xfrm>
                      <a:ext cx="682625" cy="682625"/>
                    </a:xfrm>
                    <a:prstGeom prst="rect"/>
                  </pic:spPr>
                </pic:pic>
              </a:graphicData>
            </a:graphic>
          </wp:anchor>
        </w:drawing>
      </w:r>
      <w:r>
        <w:rPr>
          <w:spacing w:val="0"/>
          <w:w w:val="100"/>
          <w:position w:val="0"/>
          <w:shd w:val="clear" w:color="auto" w:fill="auto"/>
          <w:lang w:val="es-ES" w:eastAsia="es-ES" w:bidi="es-ES"/>
        </w:rPr>
        <w:t>• La documentación que anexe al trámite, debe presentarse en original y copia. El INM conservará la copia y devolverá el original</w:t>
      </w:r>
    </w:p>
    <w:p>
      <w:pPr>
        <w:pStyle w:val="Style16"/>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s-ES" w:eastAsia="es-ES" w:bidi="es-ES"/>
        </w:rPr>
        <w:t>Ingreso del trámite migratorio</w:t>
      </w:r>
    </w:p>
    <w:p>
      <w:pPr>
        <w:pStyle w:val="Style1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es-ES" w:eastAsia="es-ES" w:bidi="es-ES"/>
        </w:rPr>
        <w:t>Una vez que haya llenado la solicitud, debe acudir a la Oficina del INM que corresponda, según el tipo de trámite que vaya a realizar (Ver páginas 18 y19).</w:t>
      </w:r>
    </w:p>
    <w:p>
      <w:pPr>
        <w:pStyle w:val="Style16"/>
        <w:keepNext w:val="0"/>
        <w:keepLines w:val="0"/>
        <w:widowControl w:val="0"/>
        <w:shd w:val="clear" w:color="auto" w:fill="auto"/>
        <w:bidi w:val="0"/>
        <w:spacing w:before="0" w:after="0" w:line="240" w:lineRule="auto"/>
        <w:ind w:left="700" w:right="0" w:firstLine="40"/>
        <w:jc w:val="both"/>
      </w:pPr>
      <w:r>
        <w:rPr>
          <w:spacing w:val="0"/>
          <w:w w:val="100"/>
          <w:position w:val="0"/>
          <w:shd w:val="clear" w:color="auto" w:fill="auto"/>
          <w:lang w:val="es-ES" w:eastAsia="es-ES" w:bidi="es-ES"/>
        </w:rPr>
        <w:t xml:space="preserve">• Un funcionario del INM recibirá el trámite, le asignará un número de folio (también conocido como </w:t>
      </w:r>
      <w:r>
        <w:rPr>
          <w:i/>
          <w:iCs/>
          <w:spacing w:val="0"/>
          <w:w w:val="100"/>
          <w:position w:val="0"/>
          <w:shd w:val="clear" w:color="auto" w:fill="auto"/>
          <w:lang w:val="es-ES" w:eastAsia="es-ES" w:bidi="es-ES"/>
        </w:rPr>
        <w:t>Número de Pieza)</w:t>
      </w:r>
      <w:r>
        <w:rPr>
          <w:spacing w:val="0"/>
          <w:w w:val="100"/>
          <w:position w:val="0"/>
          <w:shd w:val="clear" w:color="auto" w:fill="auto"/>
          <w:lang w:val="es-ES" w:eastAsia="es-ES" w:bidi="es-ES"/>
        </w:rPr>
        <w:t xml:space="preserve"> y le entregará una copia</w:t>
      </w:r>
    </w:p>
    <w:p>
      <w:pPr>
        <w:pStyle w:val="Style16"/>
        <w:keepNext w:val="0"/>
        <w:keepLines w:val="0"/>
        <w:widowControl w:val="0"/>
        <w:shd w:val="clear" w:color="auto" w:fill="auto"/>
        <w:bidi w:val="0"/>
        <w:spacing w:before="0" w:line="240" w:lineRule="auto"/>
        <w:ind w:left="700" w:right="0" w:firstLine="40"/>
        <w:jc w:val="both"/>
      </w:pPr>
      <w:r>
        <w:rPr>
          <w:spacing w:val="0"/>
          <w:w w:val="100"/>
          <w:position w:val="0"/>
          <w:shd w:val="clear" w:color="auto" w:fill="auto"/>
          <w:lang w:val="es-ES" w:eastAsia="es-ES" w:bidi="es-ES"/>
        </w:rPr>
        <w:t>• Con este número se puede dar seguimiento a su trámite ante el INM</w:t>
      </w:r>
    </w:p>
    <w:p>
      <w:pPr>
        <w:pStyle w:val="Style16"/>
        <w:keepNext w:val="0"/>
        <w:keepLines w:val="0"/>
        <w:widowControl w:val="0"/>
        <w:shd w:val="clear" w:color="auto" w:fill="auto"/>
        <w:bidi w:val="0"/>
        <w:spacing w:before="0" w:after="480" w:line="252" w:lineRule="auto"/>
        <w:ind w:left="1340" w:right="0" w:hanging="1340"/>
        <w:jc w:val="left"/>
      </w:pPr>
      <w:r>
        <w:rPr>
          <w:spacing w:val="0"/>
          <w:w w:val="100"/>
          <w:position w:val="0"/>
          <w:shd w:val="clear" w:color="auto" w:fill="auto"/>
          <w:lang w:val="es-ES" w:eastAsia="es-ES" w:bidi="es-ES"/>
        </w:rPr>
        <w:t>AjX El INM dará respuesta sobre el servicio migratorio solicitado mediante cualquiera de las siguientes resoluciones:</w:t>
      </w:r>
    </w:p>
    <w:p>
      <w:pPr>
        <w:pStyle w:val="Style16"/>
        <w:keepNext w:val="0"/>
        <w:keepLines w:val="0"/>
        <w:widowControl w:val="0"/>
        <w:numPr>
          <w:ilvl w:val="0"/>
          <w:numId w:val="7"/>
        </w:numPr>
        <w:shd w:val="clear" w:color="auto" w:fill="auto"/>
        <w:tabs>
          <w:tab w:pos="294" w:val="left"/>
        </w:tabs>
        <w:bidi w:val="0"/>
        <w:spacing w:before="0" w:after="0" w:line="252" w:lineRule="auto"/>
        <w:ind w:left="0" w:right="0" w:firstLine="0"/>
        <w:jc w:val="both"/>
      </w:pPr>
      <w:r>
        <w:rPr>
          <w:spacing w:val="0"/>
          <w:w w:val="100"/>
          <w:position w:val="0"/>
          <w:shd w:val="clear" w:color="auto" w:fill="auto"/>
          <w:lang w:val="es-ES" w:eastAsia="es-ES" w:bidi="es-ES"/>
        </w:rPr>
        <w:t>Definitiva, o</w:t>
      </w:r>
    </w:p>
    <w:p>
      <w:pPr>
        <w:pStyle w:val="Style16"/>
        <w:keepNext w:val="0"/>
        <w:keepLines w:val="0"/>
        <w:widowControl w:val="0"/>
        <w:numPr>
          <w:ilvl w:val="0"/>
          <w:numId w:val="7"/>
        </w:numPr>
        <w:shd w:val="clear" w:color="auto" w:fill="auto"/>
        <w:tabs>
          <w:tab w:pos="294" w:val="left"/>
        </w:tabs>
        <w:bidi w:val="0"/>
        <w:spacing w:before="0" w:after="0" w:line="252" w:lineRule="auto"/>
        <w:ind w:left="0" w:right="0" w:firstLine="0"/>
        <w:jc w:val="both"/>
      </w:pPr>
      <w:r>
        <w:rPr>
          <w:spacing w:val="0"/>
          <w:w w:val="100"/>
          <w:position w:val="0"/>
          <w:shd w:val="clear" w:color="auto" w:fill="auto"/>
          <w:lang w:val="es-ES" w:eastAsia="es-ES" w:bidi="es-ES"/>
        </w:rPr>
        <w:t>Fijación de requisitos, o</w:t>
      </w:r>
    </w:p>
    <w:p>
      <w:pPr>
        <w:pStyle w:val="Style16"/>
        <w:keepNext w:val="0"/>
        <w:keepLines w:val="0"/>
        <w:widowControl w:val="0"/>
        <w:numPr>
          <w:ilvl w:val="0"/>
          <w:numId w:val="7"/>
        </w:numPr>
        <w:shd w:val="clear" w:color="auto" w:fill="auto"/>
        <w:tabs>
          <w:tab w:pos="294" w:val="left"/>
        </w:tabs>
        <w:bidi w:val="0"/>
        <w:spacing w:before="0" w:after="640" w:line="252" w:lineRule="auto"/>
        <w:ind w:left="0" w:right="0" w:firstLine="0"/>
        <w:jc w:val="both"/>
      </w:pPr>
      <w:r>
        <w:rPr>
          <w:spacing w:val="0"/>
          <w:w w:val="100"/>
          <w:position w:val="0"/>
          <w:shd w:val="clear" w:color="auto" w:fill="auto"/>
          <w:lang w:val="es-ES" w:eastAsia="es-ES" w:bidi="es-ES"/>
        </w:rPr>
        <w:t>Solicitud de documentos y/o multa</w:t>
      </w:r>
    </w:p>
    <w:p>
      <w:pPr>
        <w:widowControl w:val="0"/>
        <w:jc w:val="left"/>
        <w:rPr>
          <w:sz w:val="2"/>
          <w:szCs w:val="2"/>
        </w:rPr>
      </w:pPr>
      <w:r>
        <w:drawing>
          <wp:inline>
            <wp:extent cx="4182110" cy="2792095"/>
            <wp:docPr id="15" name="Picutre 15"/>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stretch/>
                  </pic:blipFill>
                  <pic:spPr>
                    <a:xfrm>
                      <a:ext cx="4182110" cy="2792095"/>
                    </a:xfrm>
                    <a:prstGeom prst="rect"/>
                  </pic:spPr>
                </pic:pic>
              </a:graphicData>
            </a:graphic>
          </wp:inline>
        </w:drawing>
      </w:r>
    </w:p>
    <w:p>
      <w:pPr>
        <w:pStyle w:val="Style33"/>
        <w:keepNext w:val="0"/>
        <w:keepLines w:val="0"/>
        <w:widowControl w:val="0"/>
        <w:shd w:val="clear" w:color="auto" w:fill="auto"/>
        <w:bidi w:val="0"/>
        <w:spacing w:before="0" w:after="0" w:line="240" w:lineRule="auto"/>
        <w:ind w:left="0" w:right="0" w:firstLine="0"/>
        <w:jc w:val="left"/>
        <w:rPr>
          <w:sz w:val="38"/>
          <w:szCs w:val="38"/>
        </w:rPr>
      </w:pPr>
      <w:r>
        <w:rPr>
          <w:rFonts w:ascii="Segoe UI" w:eastAsia="Segoe UI" w:hAnsi="Segoe UI" w:cs="Segoe UI"/>
          <w:spacing w:val="0"/>
          <w:w w:val="100"/>
          <w:position w:val="0"/>
          <w:sz w:val="38"/>
          <w:szCs w:val="38"/>
          <w:shd w:val="clear" w:color="auto" w:fill="auto"/>
          <w:lang w:val="es-ES" w:eastAsia="es-ES" w:bidi="es-ES"/>
        </w:rPr>
        <w:t>¿Cómo realizo el pago de derechos o multas?</w:t>
      </w:r>
    </w:p>
    <w:p>
      <w:pPr>
        <w:widowControl w:val="0"/>
        <w:spacing w:after="479" w:line="1" w:lineRule="exact"/>
      </w:pPr>
    </w:p>
    <w:p>
      <w:pPr>
        <w:pStyle w:val="Style16"/>
        <w:keepNext w:val="0"/>
        <w:keepLines w:val="0"/>
        <w:widowControl w:val="0"/>
        <w:shd w:val="clear" w:color="auto" w:fill="auto"/>
        <w:bidi w:val="0"/>
        <w:spacing w:before="0" w:line="252" w:lineRule="auto"/>
        <w:ind w:left="0" w:right="0" w:firstLine="0"/>
        <w:jc w:val="both"/>
      </w:pPr>
      <w:r>
        <w:rPr>
          <w:spacing w:val="0"/>
          <w:w w:val="100"/>
          <w:position w:val="0"/>
          <w:shd w:val="clear" w:color="auto" w:fill="auto"/>
          <w:lang w:val="es-ES" w:eastAsia="es-ES" w:bidi="es-ES"/>
        </w:rPr>
        <w:t>El pago de derechos migratorios o multas debe hacerse en una institución bancaria.</w:t>
      </w:r>
    </w:p>
    <w:p>
      <w:pPr>
        <w:pStyle w:val="Style16"/>
        <w:keepNext w:val="0"/>
        <w:keepLines w:val="0"/>
        <w:widowControl w:val="0"/>
        <w:shd w:val="clear" w:color="auto" w:fill="auto"/>
        <w:bidi w:val="0"/>
        <w:spacing w:before="0" w:after="0" w:line="252" w:lineRule="auto"/>
        <w:ind w:left="0" w:right="0" w:firstLine="0"/>
        <w:jc w:val="both"/>
      </w:pPr>
      <w:r>
        <w:rPr>
          <w:spacing w:val="0"/>
          <w:w w:val="100"/>
          <w:position w:val="0"/>
          <w:shd w:val="clear" w:color="auto" w:fill="auto"/>
          <w:lang w:val="es-ES" w:eastAsia="es-ES" w:bidi="es-ES"/>
        </w:rPr>
        <w:t xml:space="preserve">Para realizar el pago, se debe utilizar un formato llamado </w:t>
      </w:r>
      <w:r>
        <w:rPr>
          <w:i/>
          <w:iCs/>
          <w:spacing w:val="0"/>
          <w:w w:val="100"/>
          <w:position w:val="0"/>
          <w:shd w:val="clear" w:color="auto" w:fill="auto"/>
          <w:lang w:val="es-ES" w:eastAsia="es-ES" w:bidi="es-ES"/>
        </w:rPr>
        <w:t>Hoja de Ayuda DPA,</w:t>
      </w:r>
      <w:r>
        <w:rPr>
          <w:spacing w:val="0"/>
          <w:w w:val="100"/>
          <w:position w:val="0"/>
          <w:shd w:val="clear" w:color="auto" w:fill="auto"/>
          <w:lang w:val="es-ES" w:eastAsia="es-ES" w:bidi="es-ES"/>
        </w:rPr>
        <w:t xml:space="preserve"> que podrá solicitar en las oficinas del INM o encontrarla en el sitio de Internet:</w:t>
      </w:r>
    </w:p>
    <w:p>
      <w:pPr>
        <w:pStyle w:val="Style28"/>
        <w:keepNext w:val="0"/>
        <w:keepLines w:val="0"/>
        <w:widowControl w:val="0"/>
        <w:shd w:val="clear" w:color="auto" w:fill="auto"/>
        <w:bidi w:val="0"/>
        <w:spacing w:before="0" w:after="500" w:line="240" w:lineRule="auto"/>
        <w:ind w:left="0" w:right="0" w:firstLine="0"/>
        <w:jc w:val="both"/>
        <w:sectPr>
          <w:footnotePr>
            <w:pos w:val="pageBottom"/>
            <w:numFmt w:val="decimal"/>
            <w:numRestart w:val="continuous"/>
          </w:footnotePr>
          <w:pgSz w:w="12240" w:h="15840"/>
          <w:pgMar w:top="709" w:left="1064" w:right="1058" w:bottom="954" w:header="281" w:footer="3" w:gutter="0"/>
          <w:cols w:space="720"/>
          <w:noEndnote/>
          <w:rtlGutter w:val="0"/>
          <w:docGrid w:linePitch="360"/>
        </w:sectPr>
      </w:pPr>
      <w:r>
        <w:fldChar w:fldCharType="begin"/>
      </w:r>
      <w:r>
        <w:rPr/>
        <w:instrText> HYPERLINK "http://www.inami.gob.mx/paginas/pagoderechos/hojadeayuda.pdf" </w:instrText>
      </w:r>
      <w:r>
        <w:fldChar w:fldCharType="separate"/>
      </w:r>
      <w:r>
        <w:rPr>
          <w:spacing w:val="0"/>
          <w:w w:val="100"/>
          <w:position w:val="0"/>
          <w:shd w:val="clear" w:color="auto" w:fill="auto"/>
          <w:lang w:val="en-US" w:eastAsia="en-US" w:bidi="en-US"/>
        </w:rPr>
        <w:t>http://www.inami.gob.mx/paginas/pagoderechos/hojadeayuda.pdf</w:t>
      </w:r>
      <w:r>
        <w:fldChar w:fldCharType="end"/>
      </w:r>
    </w:p>
    <w:p>
      <w:pPr>
        <w:pStyle w:val="Style16"/>
        <w:keepNext w:val="0"/>
        <w:keepLines w:val="0"/>
        <w:widowControl w:val="0"/>
        <w:shd w:val="clear" w:color="auto" w:fill="auto"/>
        <w:bidi w:val="0"/>
        <w:spacing w:before="0" w:after="500" w:line="240" w:lineRule="auto"/>
        <w:ind w:left="0" w:right="0" w:firstLine="0"/>
        <w:jc w:val="left"/>
      </w:pPr>
      <w:r>
        <w:rPr>
          <w:color w:val="000000"/>
          <w:spacing w:val="0"/>
          <w:w w:val="100"/>
          <w:position w:val="0"/>
          <w:shd w:val="clear" w:color="auto" w:fill="auto"/>
          <w:lang w:val="es-ES" w:eastAsia="es-ES" w:bidi="es-ES"/>
        </w:rPr>
        <w:t>Requisitos para trámites migratorios</w:t>
      </w:r>
    </w:p>
    <w:tbl>
      <w:tblPr>
        <w:tblOverlap w:val="never"/>
        <w:jc w:val="center"/>
        <w:tblLayout w:type="fixed"/>
      </w:tblPr>
      <w:tblGrid>
        <w:gridCol w:w="470"/>
        <w:gridCol w:w="4723"/>
        <w:gridCol w:w="4690"/>
      </w:tblGrid>
      <w:tr>
        <w:trPr>
          <w:trHeight w:val="600" w:hRule="exact"/>
        </w:trPr>
        <w:tc>
          <w:tcPr>
            <w:gridSpan w:val="2"/>
            <w:tcBorders>
              <w:top w:val="single" w:sz="4"/>
              <w:left w:val="single" w:sz="4"/>
            </w:tcBorders>
            <w:shd w:val="clear" w:color="auto" w:fill="FABB45"/>
            <w:vAlign w:val="top"/>
          </w:tcPr>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Calibri" w:eastAsia="Calibri" w:hAnsi="Calibri" w:cs="Calibri"/>
                <w:b/>
                <w:bCs/>
                <w:color w:val="000000"/>
                <w:spacing w:val="0"/>
                <w:w w:val="100"/>
                <w:position w:val="0"/>
                <w:sz w:val="30"/>
                <w:szCs w:val="30"/>
                <w:shd w:val="clear" w:color="auto" w:fill="auto"/>
                <w:lang w:val="es-ES" w:eastAsia="es-ES" w:bidi="es-ES"/>
              </w:rPr>
              <w:t>Nombre del trámite</w:t>
            </w:r>
          </w:p>
        </w:tc>
        <w:tc>
          <w:tcPr>
            <w:tcBorders>
              <w:top w:val="single" w:sz="4"/>
              <w:left w:val="single" w:sz="4"/>
              <w:right w:val="single" w:sz="4"/>
            </w:tcBorders>
            <w:shd w:val="clear" w:color="auto" w:fill="FABB45"/>
            <w:vAlign w:val="top"/>
          </w:tcPr>
          <w:p>
            <w:pPr>
              <w:pStyle w:val="Style2"/>
              <w:keepNext w:val="0"/>
              <w:keepLines w:val="0"/>
              <w:widowControl w:val="0"/>
              <w:shd w:val="clear" w:color="auto" w:fill="auto"/>
              <w:bidi w:val="0"/>
              <w:spacing w:before="0" w:after="0" w:line="240" w:lineRule="auto"/>
              <w:ind w:left="0" w:right="0" w:firstLine="220"/>
              <w:jc w:val="left"/>
              <w:rPr>
                <w:sz w:val="30"/>
                <w:szCs w:val="30"/>
              </w:rPr>
            </w:pPr>
            <w:r>
              <w:rPr>
                <w:rFonts w:ascii="Calibri" w:eastAsia="Calibri" w:hAnsi="Calibri" w:cs="Calibri"/>
                <w:b/>
                <w:bCs/>
                <w:color w:val="000000"/>
                <w:spacing w:val="0"/>
                <w:w w:val="100"/>
                <w:position w:val="0"/>
                <w:sz w:val="30"/>
                <w:szCs w:val="30"/>
                <w:shd w:val="clear" w:color="auto" w:fill="auto"/>
                <w:lang w:val="es-ES" w:eastAsia="es-ES" w:bidi="es-ES"/>
              </w:rPr>
              <w:t>Documentos que lo acompañan</w:t>
            </w:r>
          </w:p>
        </w:tc>
      </w:tr>
      <w:tr>
        <w:trPr>
          <w:trHeight w:val="4939" w:hRule="exact"/>
        </w:trPr>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0" w:after="0" w:line="240" w:lineRule="auto"/>
              <w:ind w:left="0" w:right="0" w:firstLine="0"/>
              <w:jc w:val="both"/>
              <w:rPr>
                <w:sz w:val="34"/>
                <w:szCs w:val="34"/>
              </w:rPr>
            </w:pPr>
            <w:r>
              <w:rPr>
                <w:rFonts w:ascii="Calibri" w:eastAsia="Calibri" w:hAnsi="Calibri" w:cs="Calibri"/>
                <w:color w:val="000000"/>
                <w:spacing w:val="0"/>
                <w:w w:val="100"/>
                <w:position w:val="0"/>
                <w:sz w:val="34"/>
                <w:szCs w:val="34"/>
                <w:shd w:val="clear" w:color="auto" w:fill="auto"/>
                <w:lang w:val="es-ES" w:eastAsia="es-ES" w:bidi="es-ES"/>
              </w:rPr>
              <w:t>1</w:t>
            </w:r>
          </w:p>
        </w:tc>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120" w:after="0" w:line="240" w:lineRule="auto"/>
              <w:ind w:left="0" w:right="0" w:firstLine="2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PRÓRROGA DE LA FM3</w:t>
            </w:r>
          </w:p>
        </w:tc>
        <w:tc>
          <w:tcPr>
            <w:tcBorders>
              <w:top w:val="single" w:sz="4"/>
              <w:left w:val="single" w:sz="4"/>
              <w:right w:val="single" w:sz="4"/>
            </w:tcBorders>
            <w:shd w:val="clear" w:color="auto" w:fill="FABB45"/>
            <w:vAlign w:val="top"/>
          </w:tcPr>
          <w:p>
            <w:pPr>
              <w:pStyle w:val="Style2"/>
              <w:keepNext w:val="0"/>
              <w:keepLines w:val="0"/>
              <w:widowControl w:val="0"/>
              <w:numPr>
                <w:ilvl w:val="0"/>
                <w:numId w:val="9"/>
              </w:numPr>
              <w:shd w:val="clear" w:color="auto" w:fill="auto"/>
              <w:tabs>
                <w:tab w:pos="407" w:val="left"/>
              </w:tabs>
              <w:bidi w:val="0"/>
              <w:spacing w:before="120" w:after="0" w:line="257" w:lineRule="auto"/>
              <w:ind w:left="0" w:right="0" w:firstLine="2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FM3 original.</w:t>
            </w:r>
          </w:p>
          <w:p>
            <w:pPr>
              <w:pStyle w:val="Style2"/>
              <w:keepNext w:val="0"/>
              <w:keepLines w:val="0"/>
              <w:widowControl w:val="0"/>
              <w:numPr>
                <w:ilvl w:val="0"/>
                <w:numId w:val="9"/>
              </w:numPr>
              <w:shd w:val="clear" w:color="auto" w:fill="auto"/>
              <w:tabs>
                <w:tab w:pos="418" w:val="left"/>
              </w:tabs>
              <w:bidi w:val="0"/>
              <w:spacing w:before="0" w:after="0" w:line="257" w:lineRule="auto"/>
              <w:ind w:left="360" w:right="0" w:hanging="1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Carta al INM, solicitando la prórroga.</w:t>
            </w:r>
          </w:p>
          <w:p>
            <w:pPr>
              <w:pStyle w:val="Style2"/>
              <w:keepNext w:val="0"/>
              <w:keepLines w:val="0"/>
              <w:widowControl w:val="0"/>
              <w:numPr>
                <w:ilvl w:val="0"/>
                <w:numId w:val="9"/>
              </w:numPr>
              <w:shd w:val="clear" w:color="auto" w:fill="auto"/>
              <w:tabs>
                <w:tab w:pos="418" w:val="left"/>
              </w:tabs>
              <w:bidi w:val="0"/>
              <w:spacing w:before="0" w:after="0" w:line="257" w:lineRule="auto"/>
              <w:ind w:left="360" w:right="0" w:hanging="1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Constancia de COMAR.</w:t>
            </w:r>
          </w:p>
          <w:p>
            <w:pPr>
              <w:pStyle w:val="Style2"/>
              <w:keepNext w:val="0"/>
              <w:keepLines w:val="0"/>
              <w:widowControl w:val="0"/>
              <w:numPr>
                <w:ilvl w:val="0"/>
                <w:numId w:val="9"/>
              </w:numPr>
              <w:shd w:val="clear" w:color="auto" w:fill="auto"/>
              <w:tabs>
                <w:tab w:pos="427" w:val="left"/>
              </w:tabs>
              <w:bidi w:val="0"/>
              <w:spacing w:before="0" w:after="0" w:line="257" w:lineRule="auto"/>
              <w:ind w:left="360" w:right="0" w:hanging="1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En su caso, comprobante del pago de multa (establecida por el INM).</w:t>
            </w:r>
          </w:p>
          <w:p>
            <w:pPr>
              <w:pStyle w:val="Style2"/>
              <w:keepNext w:val="0"/>
              <w:keepLines w:val="0"/>
              <w:widowControl w:val="0"/>
              <w:numPr>
                <w:ilvl w:val="0"/>
                <w:numId w:val="9"/>
              </w:numPr>
              <w:shd w:val="clear" w:color="auto" w:fill="auto"/>
              <w:tabs>
                <w:tab w:pos="427" w:val="left"/>
              </w:tabs>
              <w:bidi w:val="0"/>
              <w:spacing w:before="0" w:after="0" w:line="257" w:lineRule="auto"/>
              <w:ind w:left="360" w:right="0" w:hanging="1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FM3 de los dependientes económicos</w:t>
            </w:r>
          </w:p>
        </w:tc>
      </w:tr>
      <w:tr>
        <w:trPr>
          <w:trHeight w:val="4123" w:hRule="exact"/>
        </w:trPr>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0" w:after="0" w:line="240" w:lineRule="auto"/>
              <w:ind w:left="0" w:right="0" w:firstLine="0"/>
              <w:jc w:val="both"/>
              <w:rPr>
                <w:sz w:val="34"/>
                <w:szCs w:val="34"/>
              </w:rPr>
            </w:pPr>
            <w:r>
              <w:rPr>
                <w:rFonts w:ascii="Calibri" w:eastAsia="Calibri" w:hAnsi="Calibri" w:cs="Calibri"/>
                <w:color w:val="000000"/>
                <w:spacing w:val="0"/>
                <w:w w:val="100"/>
                <w:position w:val="0"/>
                <w:sz w:val="34"/>
                <w:szCs w:val="34"/>
                <w:shd w:val="clear" w:color="auto" w:fill="auto"/>
                <w:lang w:val="es-ES" w:eastAsia="es-ES" w:bidi="es-ES"/>
              </w:rPr>
              <w:t>2</w:t>
            </w:r>
          </w:p>
        </w:tc>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140" w:after="0" w:line="218" w:lineRule="auto"/>
              <w:ind w:left="220" w:right="0" w:firstLine="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REGULARIZACIÓN MIGRATORIA FM3 (DOCUMENTO VENCIDO POR MÁS DE UN AÑO)</w:t>
            </w:r>
          </w:p>
        </w:tc>
        <w:tc>
          <w:tcPr>
            <w:tcBorders>
              <w:top w:val="single" w:sz="4"/>
              <w:left w:val="single" w:sz="4"/>
              <w:right w:val="single" w:sz="4"/>
            </w:tcBorders>
            <w:shd w:val="clear" w:color="auto" w:fill="FABB45"/>
            <w:vAlign w:val="top"/>
          </w:tcPr>
          <w:p>
            <w:pPr>
              <w:pStyle w:val="Style2"/>
              <w:keepNext w:val="0"/>
              <w:keepLines w:val="0"/>
              <w:widowControl w:val="0"/>
              <w:numPr>
                <w:ilvl w:val="0"/>
                <w:numId w:val="11"/>
              </w:numPr>
              <w:shd w:val="clear" w:color="auto" w:fill="auto"/>
              <w:tabs>
                <w:tab w:pos="427" w:val="left"/>
              </w:tabs>
              <w:bidi w:val="0"/>
              <w:spacing w:before="180" w:after="360" w:line="199" w:lineRule="auto"/>
              <w:ind w:left="360" w:right="0" w:hanging="1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Documento migratorio original FM3, si lo tiene.</w:t>
            </w:r>
          </w:p>
          <w:p>
            <w:pPr>
              <w:pStyle w:val="Style2"/>
              <w:keepNext w:val="0"/>
              <w:keepLines w:val="0"/>
              <w:widowControl w:val="0"/>
              <w:numPr>
                <w:ilvl w:val="0"/>
                <w:numId w:val="11"/>
              </w:numPr>
              <w:shd w:val="clear" w:color="auto" w:fill="auto"/>
              <w:tabs>
                <w:tab w:pos="418" w:val="left"/>
              </w:tabs>
              <w:bidi w:val="0"/>
              <w:spacing w:before="0" w:after="360" w:line="197" w:lineRule="auto"/>
              <w:ind w:left="360" w:right="0" w:hanging="1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Carta al INM, explicando la razón por la cual su documento migratorio está vencido.</w:t>
            </w:r>
          </w:p>
          <w:p>
            <w:pPr>
              <w:pStyle w:val="Style2"/>
              <w:keepNext w:val="0"/>
              <w:keepLines w:val="0"/>
              <w:widowControl w:val="0"/>
              <w:numPr>
                <w:ilvl w:val="0"/>
                <w:numId w:val="11"/>
              </w:numPr>
              <w:shd w:val="clear" w:color="auto" w:fill="auto"/>
              <w:tabs>
                <w:tab w:pos="427" w:val="left"/>
              </w:tabs>
              <w:bidi w:val="0"/>
              <w:spacing w:before="0" w:after="360" w:line="194" w:lineRule="auto"/>
              <w:ind w:left="360" w:right="0" w:hanging="1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Los requisitos que el INM le haya fijado mediante un Oficio.</w:t>
            </w:r>
          </w:p>
        </w:tc>
      </w:tr>
      <w:tr>
        <w:trPr>
          <w:trHeight w:val="1949" w:hRule="exact"/>
        </w:trPr>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0" w:after="0" w:line="240" w:lineRule="auto"/>
              <w:ind w:left="0" w:right="0" w:firstLine="0"/>
              <w:jc w:val="both"/>
              <w:rPr>
                <w:sz w:val="34"/>
                <w:szCs w:val="34"/>
              </w:rPr>
            </w:pPr>
            <w:r>
              <w:rPr>
                <w:rFonts w:ascii="Calibri" w:eastAsia="Calibri" w:hAnsi="Calibri" w:cs="Calibri"/>
                <w:color w:val="000000"/>
                <w:spacing w:val="0"/>
                <w:w w:val="100"/>
                <w:position w:val="0"/>
                <w:sz w:val="34"/>
                <w:szCs w:val="34"/>
                <w:shd w:val="clear" w:color="auto" w:fill="auto"/>
                <w:lang w:val="es-ES" w:eastAsia="es-ES" w:bidi="es-ES"/>
              </w:rPr>
              <w:t>3</w:t>
            </w:r>
          </w:p>
        </w:tc>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0" w:after="0" w:line="240" w:lineRule="auto"/>
              <w:ind w:left="140" w:right="0" w:firstLine="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AVISO DE CAMBIO DE DOMICILIO</w:t>
            </w:r>
          </w:p>
        </w:tc>
        <w:tc>
          <w:tcPr>
            <w:tcBorders>
              <w:top w:val="single" w:sz="4"/>
              <w:left w:val="single" w:sz="4"/>
              <w:right w:val="single" w:sz="4"/>
            </w:tcBorders>
            <w:shd w:val="clear" w:color="auto" w:fill="FABB45"/>
            <w:vAlign w:val="top"/>
          </w:tcPr>
          <w:p>
            <w:pPr>
              <w:pStyle w:val="Style2"/>
              <w:keepNext w:val="0"/>
              <w:keepLines w:val="0"/>
              <w:widowControl w:val="0"/>
              <w:numPr>
                <w:ilvl w:val="0"/>
                <w:numId w:val="13"/>
              </w:numPr>
              <w:shd w:val="clear" w:color="auto" w:fill="auto"/>
              <w:tabs>
                <w:tab w:pos="187" w:val="left"/>
              </w:tabs>
              <w:bidi w:val="0"/>
              <w:spacing w:before="0" w:after="340" w:line="216" w:lineRule="auto"/>
              <w:ind w:left="0" w:right="0" w:firstLine="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FM3 vigente original.</w:t>
            </w:r>
          </w:p>
          <w:p>
            <w:pPr>
              <w:pStyle w:val="Style2"/>
              <w:keepNext w:val="0"/>
              <w:keepLines w:val="0"/>
              <w:widowControl w:val="0"/>
              <w:numPr>
                <w:ilvl w:val="0"/>
                <w:numId w:val="13"/>
              </w:numPr>
              <w:shd w:val="clear" w:color="auto" w:fill="auto"/>
              <w:tabs>
                <w:tab w:pos="178" w:val="left"/>
              </w:tabs>
              <w:bidi w:val="0"/>
              <w:spacing w:before="0" w:after="0" w:line="216" w:lineRule="auto"/>
              <w:ind w:left="0" w:right="0" w:firstLine="0"/>
              <w:jc w:val="center"/>
              <w:rPr>
                <w:sz w:val="30"/>
                <w:szCs w:val="30"/>
              </w:rPr>
            </w:pPr>
            <w:r>
              <w:rPr>
                <w:rFonts w:ascii="Calibri" w:eastAsia="Calibri" w:hAnsi="Calibri" w:cs="Calibri"/>
                <w:color w:val="000000"/>
                <w:spacing w:val="0"/>
                <w:w w:val="100"/>
                <w:position w:val="0"/>
                <w:sz w:val="30"/>
                <w:szCs w:val="30"/>
                <w:shd w:val="clear" w:color="auto" w:fill="auto"/>
                <w:lang w:val="es-ES" w:eastAsia="es-ES" w:bidi="es-ES"/>
              </w:rPr>
              <w:t>Original y copia de comprobante de domicilio anterior y el actual.</w:t>
            </w:r>
          </w:p>
        </w:tc>
      </w:tr>
      <w:tr>
        <w:trPr>
          <w:trHeight w:val="1402" w:hRule="exact"/>
        </w:trPr>
        <w:tc>
          <w:tcPr>
            <w:tcBorders>
              <w:top w:val="single" w:sz="4"/>
              <w:left w:val="single" w:sz="4"/>
              <w:bottom w:val="single" w:sz="4"/>
            </w:tcBorders>
            <w:shd w:val="clear" w:color="auto" w:fill="FABB45"/>
            <w:vAlign w:val="top"/>
          </w:tcPr>
          <w:p>
            <w:pPr>
              <w:pStyle w:val="Style2"/>
              <w:keepNext w:val="0"/>
              <w:keepLines w:val="0"/>
              <w:widowControl w:val="0"/>
              <w:shd w:val="clear" w:color="auto" w:fill="auto"/>
              <w:bidi w:val="0"/>
              <w:spacing w:before="0" w:after="0" w:line="240" w:lineRule="auto"/>
              <w:ind w:left="0" w:right="0" w:firstLine="0"/>
              <w:jc w:val="both"/>
              <w:rPr>
                <w:sz w:val="34"/>
                <w:szCs w:val="34"/>
              </w:rPr>
            </w:pPr>
            <w:r>
              <w:rPr>
                <w:rFonts w:ascii="Calibri" w:eastAsia="Calibri" w:hAnsi="Calibri" w:cs="Calibri"/>
                <w:color w:val="000000"/>
                <w:spacing w:val="0"/>
                <w:w w:val="100"/>
                <w:position w:val="0"/>
                <w:sz w:val="34"/>
                <w:szCs w:val="34"/>
                <w:shd w:val="clear" w:color="auto" w:fill="auto"/>
                <w:lang w:val="es-ES" w:eastAsia="es-ES" w:bidi="es-ES"/>
              </w:rPr>
              <w:t>4</w:t>
            </w:r>
          </w:p>
        </w:tc>
        <w:tc>
          <w:tcPr>
            <w:tcBorders>
              <w:top w:val="single" w:sz="4"/>
              <w:left w:val="single" w:sz="4"/>
              <w:bottom w:val="single" w:sz="4"/>
            </w:tcBorders>
            <w:shd w:val="clear" w:color="auto" w:fill="FABB45"/>
            <w:vAlign w:val="top"/>
          </w:tcPr>
          <w:p>
            <w:pPr>
              <w:pStyle w:val="Style2"/>
              <w:keepNext w:val="0"/>
              <w:keepLines w:val="0"/>
              <w:widowControl w:val="0"/>
              <w:shd w:val="clear" w:color="auto" w:fill="auto"/>
              <w:bidi w:val="0"/>
              <w:spacing w:before="0" w:after="0" w:line="216" w:lineRule="auto"/>
              <w:ind w:left="140" w:right="0" w:firstLine="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AVISO DE NACIMIENTO DE HIJOS 0 CAMBIO DE ESTADO CIVIL</w:t>
            </w:r>
          </w:p>
        </w:tc>
        <w:tc>
          <w:tcPr>
            <w:tcBorders>
              <w:top w:val="single" w:sz="4"/>
              <w:left w:val="single" w:sz="4"/>
              <w:bottom w:val="single" w:sz="4"/>
              <w:right w:val="single" w:sz="4"/>
            </w:tcBorders>
            <w:shd w:val="clear" w:color="auto" w:fill="FABB45"/>
            <w:vAlign w:val="top"/>
          </w:tcPr>
          <w:p>
            <w:pPr>
              <w:pStyle w:val="Style2"/>
              <w:keepNext w:val="0"/>
              <w:keepLines w:val="0"/>
              <w:widowControl w:val="0"/>
              <w:shd w:val="clear" w:color="auto" w:fill="auto"/>
              <w:bidi w:val="0"/>
              <w:spacing w:before="0" w:after="0" w:line="221" w:lineRule="auto"/>
              <w:ind w:left="340" w:right="0" w:hanging="2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 Original y copia del Acta de Nacimiento y/o Matrimonio.</w:t>
            </w:r>
          </w:p>
        </w:tc>
      </w:tr>
    </w:tbl>
    <w:p>
      <w:pPr>
        <w:sectPr>
          <w:footnotePr>
            <w:pos w:val="pageBottom"/>
            <w:numFmt w:val="decimal"/>
            <w:numRestart w:val="continuous"/>
          </w:footnotePr>
          <w:pgSz w:w="12240" w:h="15840"/>
          <w:pgMar w:top="706" w:left="1174" w:right="1184" w:bottom="864" w:header="278" w:footer="3" w:gutter="0"/>
          <w:cols w:space="720"/>
          <w:noEndnote/>
          <w:rtlGutter w:val="0"/>
          <w:docGrid w:linePitch="360"/>
        </w:sectPr>
      </w:pPr>
    </w:p>
    <w:p>
      <w:pPr>
        <w:widowControl w:val="0"/>
        <w:spacing w:after="79" w:line="1" w:lineRule="exact"/>
      </w:pPr>
    </w:p>
    <w:tbl>
      <w:tblPr>
        <w:tblOverlap w:val="never"/>
        <w:jc w:val="center"/>
        <w:tblLayout w:type="fixed"/>
      </w:tblPr>
      <w:tblGrid>
        <w:gridCol w:w="542"/>
        <w:gridCol w:w="4723"/>
        <w:gridCol w:w="4776"/>
      </w:tblGrid>
      <w:tr>
        <w:trPr>
          <w:trHeight w:val="6149" w:hRule="exact"/>
        </w:trPr>
        <w:tc>
          <w:tcPr>
            <w:tcBorders/>
            <w:shd w:val="clear" w:color="auto" w:fill="FABB45"/>
            <w:vAlign w:val="top"/>
          </w:tcPr>
          <w:p>
            <w:pPr>
              <w:pStyle w:val="Style2"/>
              <w:keepNext w:val="0"/>
              <w:keepLines w:val="0"/>
              <w:widowControl w:val="0"/>
              <w:shd w:val="clear" w:color="auto" w:fill="auto"/>
              <w:bidi w:val="0"/>
              <w:spacing w:before="0" w:after="0" w:line="240" w:lineRule="auto"/>
              <w:ind w:left="0" w:right="0" w:firstLine="0"/>
              <w:jc w:val="center"/>
              <w:rPr>
                <w:sz w:val="34"/>
                <w:szCs w:val="34"/>
              </w:rPr>
            </w:pPr>
            <w:r>
              <w:rPr>
                <w:rFonts w:ascii="Calibri" w:eastAsia="Calibri" w:hAnsi="Calibri" w:cs="Calibri"/>
                <w:spacing w:val="0"/>
                <w:w w:val="100"/>
                <w:position w:val="0"/>
                <w:sz w:val="34"/>
                <w:szCs w:val="34"/>
                <w:shd w:val="clear" w:color="auto" w:fill="auto"/>
                <w:lang w:val="es-ES" w:eastAsia="es-ES" w:bidi="es-ES"/>
              </w:rPr>
              <w:t>5</w:t>
            </w:r>
          </w:p>
        </w:tc>
        <w:tc>
          <w:tcPr>
            <w:tcBorders>
              <w:left w:val="single" w:sz="4"/>
            </w:tcBorders>
            <w:shd w:val="clear" w:color="auto" w:fill="FABB45"/>
            <w:vAlign w:val="top"/>
          </w:tcPr>
          <w:p>
            <w:pPr>
              <w:pStyle w:val="Style2"/>
              <w:keepNext w:val="0"/>
              <w:keepLines w:val="0"/>
              <w:widowControl w:val="0"/>
              <w:shd w:val="clear" w:color="auto" w:fill="auto"/>
              <w:bidi w:val="0"/>
              <w:spacing w:before="180" w:after="0" w:line="221" w:lineRule="auto"/>
              <w:ind w:left="180" w:right="0" w:firstLine="20"/>
              <w:jc w:val="left"/>
              <w:rPr>
                <w:sz w:val="30"/>
                <w:szCs w:val="30"/>
              </w:rPr>
            </w:pPr>
            <w:r>
              <w:rPr>
                <w:rFonts w:ascii="Calibri" w:eastAsia="Calibri" w:hAnsi="Calibri" w:cs="Calibri"/>
                <w:spacing w:val="0"/>
                <w:w w:val="100"/>
                <w:position w:val="0"/>
                <w:sz w:val="30"/>
                <w:szCs w:val="30"/>
                <w:shd w:val="clear" w:color="auto" w:fill="auto"/>
                <w:lang w:val="es-ES" w:eastAsia="es-ES" w:bidi="es-ES"/>
              </w:rPr>
              <w:t>REPOSICIÓN DE DOCUMENTO MIGRATORIO</w:t>
            </w:r>
          </w:p>
        </w:tc>
        <w:tc>
          <w:tcPr>
            <w:tcBorders>
              <w:left w:val="single" w:sz="4"/>
            </w:tcBorders>
            <w:shd w:val="clear" w:color="auto" w:fill="FABB45"/>
            <w:vAlign w:val="center"/>
          </w:tcPr>
          <w:p>
            <w:pPr>
              <w:pStyle w:val="Style2"/>
              <w:keepNext w:val="0"/>
              <w:keepLines w:val="0"/>
              <w:widowControl w:val="0"/>
              <w:numPr>
                <w:ilvl w:val="0"/>
                <w:numId w:val="15"/>
              </w:numPr>
              <w:shd w:val="clear" w:color="auto" w:fill="auto"/>
              <w:tabs>
                <w:tab w:pos="418" w:val="left"/>
              </w:tabs>
              <w:bidi w:val="0"/>
              <w:spacing w:before="0" w:after="0" w:line="240"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Oficio de autorización emitido por el INM.</w:t>
            </w:r>
          </w:p>
          <w:p>
            <w:pPr>
              <w:pStyle w:val="Style2"/>
              <w:keepNext w:val="0"/>
              <w:keepLines w:val="0"/>
              <w:widowControl w:val="0"/>
              <w:numPr>
                <w:ilvl w:val="0"/>
                <w:numId w:val="15"/>
              </w:numPr>
              <w:shd w:val="clear" w:color="auto" w:fill="auto"/>
              <w:tabs>
                <w:tab w:pos="418" w:val="left"/>
              </w:tabs>
              <w:bidi w:val="0"/>
              <w:spacing w:before="0" w:after="0" w:line="240"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Original y copia del acta levantada ante el Ministerio Público.</w:t>
            </w:r>
          </w:p>
          <w:p>
            <w:pPr>
              <w:pStyle w:val="Style2"/>
              <w:keepNext w:val="0"/>
              <w:keepLines w:val="0"/>
              <w:widowControl w:val="0"/>
              <w:numPr>
                <w:ilvl w:val="0"/>
                <w:numId w:val="15"/>
              </w:numPr>
              <w:shd w:val="clear" w:color="auto" w:fill="auto"/>
              <w:tabs>
                <w:tab w:pos="427" w:val="left"/>
              </w:tabs>
              <w:bidi w:val="0"/>
              <w:spacing w:before="0" w:after="0" w:line="240"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 xml:space="preserve">Formato FM1 por duplicado y llenado a máquina o por computadora </w:t>
            </w:r>
            <w:r>
              <w:fldChar w:fldCharType="begin"/>
            </w:r>
            <w:r>
              <w:rPr/>
              <w:instrText> HYPERLINK "http://www.inami.gob.mx/index.php?p" </w:instrText>
            </w:r>
            <w:r>
              <w:fldChar w:fldCharType="separate"/>
            </w:r>
            <w:r>
              <w:rPr>
                <w:rFonts w:ascii="Calibri" w:eastAsia="Calibri" w:hAnsi="Calibri" w:cs="Calibri"/>
                <w:spacing w:val="0"/>
                <w:w w:val="100"/>
                <w:position w:val="0"/>
                <w:sz w:val="30"/>
                <w:szCs w:val="30"/>
                <w:shd w:val="clear" w:color="auto" w:fill="auto"/>
                <w:lang w:val="en-US" w:eastAsia="en-US" w:bidi="en-US"/>
              </w:rPr>
              <w:t>www.inami.gob.</w:t>
            </w:r>
            <w:r>
              <w:rPr>
                <w:rFonts w:ascii="Calibri" w:eastAsia="Calibri" w:hAnsi="Calibri" w:cs="Calibri"/>
                <w:spacing w:val="0"/>
                <w:w w:val="100"/>
                <w:position w:val="0"/>
                <w:sz w:val="30"/>
                <w:szCs w:val="30"/>
                <w:shd w:val="clear" w:color="auto" w:fill="auto"/>
                <w:lang w:val="es-ES" w:eastAsia="es-ES" w:bidi="es-ES"/>
              </w:rPr>
              <w:t>mx/index.php?p</w:t>
            </w:r>
            <w:r>
              <w:fldChar w:fldCharType="end"/>
            </w:r>
            <w:r>
              <w:rPr>
                <w:rFonts w:ascii="Calibri" w:eastAsia="Calibri" w:hAnsi="Calibri" w:cs="Calibri"/>
                <w:spacing w:val="0"/>
                <w:w w:val="100"/>
                <w:position w:val="0"/>
                <w:sz w:val="30"/>
                <w:szCs w:val="30"/>
                <w:shd w:val="clear" w:color="auto" w:fill="auto"/>
                <w:lang w:val="es-ES" w:eastAsia="es-ES" w:bidi="es-ES"/>
              </w:rPr>
              <w:t xml:space="preserve"> age/Forma_Migratoria_FM1</w:t>
            </w:r>
          </w:p>
          <w:p>
            <w:pPr>
              <w:pStyle w:val="Style2"/>
              <w:keepNext w:val="0"/>
              <w:keepLines w:val="0"/>
              <w:widowControl w:val="0"/>
              <w:numPr>
                <w:ilvl w:val="0"/>
                <w:numId w:val="15"/>
              </w:numPr>
              <w:shd w:val="clear" w:color="auto" w:fill="auto"/>
              <w:tabs>
                <w:tab w:pos="418" w:val="left"/>
              </w:tabs>
              <w:bidi w:val="0"/>
              <w:spacing w:before="0" w:after="0" w:line="240"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Cinco fotografías tipo filiación (3 de frente y 2 de perfil)</w:t>
            </w:r>
          </w:p>
          <w:p>
            <w:pPr>
              <w:pStyle w:val="Style2"/>
              <w:keepNext w:val="0"/>
              <w:keepLines w:val="0"/>
              <w:widowControl w:val="0"/>
              <w:numPr>
                <w:ilvl w:val="0"/>
                <w:numId w:val="15"/>
              </w:numPr>
              <w:shd w:val="clear" w:color="auto" w:fill="auto"/>
              <w:tabs>
                <w:tab w:pos="427" w:val="left"/>
              </w:tabs>
              <w:bidi w:val="0"/>
              <w:spacing w:before="0" w:after="0" w:line="240"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Pasaporte original o bien, constancia de COMAR.</w:t>
            </w:r>
          </w:p>
          <w:p>
            <w:pPr>
              <w:pStyle w:val="Style2"/>
              <w:keepNext w:val="0"/>
              <w:keepLines w:val="0"/>
              <w:widowControl w:val="0"/>
              <w:numPr>
                <w:ilvl w:val="0"/>
                <w:numId w:val="15"/>
              </w:numPr>
              <w:shd w:val="clear" w:color="auto" w:fill="auto"/>
              <w:tabs>
                <w:tab w:pos="418" w:val="left"/>
              </w:tabs>
              <w:bidi w:val="0"/>
              <w:spacing w:before="0" w:after="0" w:line="240"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Carta al INM, solicitando la reposición de documento FM3.</w:t>
            </w:r>
          </w:p>
        </w:tc>
      </w:tr>
      <w:tr>
        <w:trPr>
          <w:trHeight w:val="3931" w:hRule="exact"/>
        </w:trPr>
        <w:tc>
          <w:tcPr>
            <w:tcBorders>
              <w:top w:val="single" w:sz="4"/>
            </w:tcBorders>
            <w:shd w:val="clear" w:color="auto" w:fill="FABB45"/>
            <w:vAlign w:val="top"/>
          </w:tcPr>
          <w:p>
            <w:pPr>
              <w:pStyle w:val="Style2"/>
              <w:keepNext w:val="0"/>
              <w:keepLines w:val="0"/>
              <w:widowControl w:val="0"/>
              <w:shd w:val="clear" w:color="auto" w:fill="auto"/>
              <w:bidi w:val="0"/>
              <w:spacing w:before="0" w:after="0" w:line="240" w:lineRule="auto"/>
              <w:ind w:left="0" w:right="0" w:firstLine="0"/>
              <w:jc w:val="center"/>
              <w:rPr>
                <w:sz w:val="34"/>
                <w:szCs w:val="34"/>
              </w:rPr>
            </w:pPr>
            <w:r>
              <w:rPr>
                <w:rFonts w:ascii="Calibri" w:eastAsia="Calibri" w:hAnsi="Calibri" w:cs="Calibri"/>
                <w:spacing w:val="0"/>
                <w:w w:val="100"/>
                <w:position w:val="0"/>
                <w:sz w:val="34"/>
                <w:szCs w:val="34"/>
                <w:shd w:val="clear" w:color="auto" w:fill="auto"/>
                <w:lang w:val="es-ES" w:eastAsia="es-ES" w:bidi="es-ES"/>
              </w:rPr>
              <w:t>6</w:t>
            </w:r>
          </w:p>
        </w:tc>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120" w:after="0" w:line="218" w:lineRule="auto"/>
              <w:ind w:left="180" w:right="0" w:firstLine="20"/>
              <w:jc w:val="left"/>
              <w:rPr>
                <w:sz w:val="30"/>
                <w:szCs w:val="30"/>
              </w:rPr>
            </w:pPr>
            <w:r>
              <w:rPr>
                <w:rFonts w:ascii="Calibri" w:eastAsia="Calibri" w:hAnsi="Calibri" w:cs="Calibri"/>
                <w:spacing w:val="0"/>
                <w:w w:val="100"/>
                <w:position w:val="0"/>
                <w:sz w:val="30"/>
                <w:szCs w:val="30"/>
                <w:shd w:val="clear" w:color="auto" w:fill="auto"/>
                <w:lang w:val="es-ES" w:eastAsia="es-ES" w:bidi="es-ES"/>
              </w:rPr>
              <w:t>INSCRIPCIÓN ANTE EL REGISTRO NACIONAL DE EXTRANJEROS DE DEPENDIENTES POR REUNIFICACIÓN FAMILIAR</w:t>
            </w:r>
          </w:p>
        </w:tc>
        <w:tc>
          <w:tcPr>
            <w:tcBorders>
              <w:top w:val="single" w:sz="4"/>
              <w:left w:val="single" w:sz="4"/>
            </w:tcBorders>
            <w:shd w:val="clear" w:color="auto" w:fill="FABB45"/>
            <w:vAlign w:val="center"/>
          </w:tcPr>
          <w:p>
            <w:pPr>
              <w:pStyle w:val="Style2"/>
              <w:keepNext w:val="0"/>
              <w:keepLines w:val="0"/>
              <w:widowControl w:val="0"/>
              <w:numPr>
                <w:ilvl w:val="0"/>
                <w:numId w:val="17"/>
              </w:numPr>
              <w:shd w:val="clear" w:color="auto" w:fill="auto"/>
              <w:tabs>
                <w:tab w:pos="407" w:val="left"/>
              </w:tabs>
              <w:bidi w:val="0"/>
              <w:spacing w:before="0" w:after="60" w:line="173" w:lineRule="auto"/>
              <w:ind w:left="0" w:right="0" w:firstLine="220"/>
              <w:jc w:val="left"/>
              <w:rPr>
                <w:sz w:val="30"/>
                <w:szCs w:val="30"/>
              </w:rPr>
            </w:pPr>
            <w:r>
              <w:rPr>
                <w:rFonts w:ascii="Calibri" w:eastAsia="Calibri" w:hAnsi="Calibri" w:cs="Calibri"/>
                <w:spacing w:val="0"/>
                <w:w w:val="100"/>
                <w:position w:val="0"/>
                <w:sz w:val="30"/>
                <w:szCs w:val="30"/>
                <w:shd w:val="clear" w:color="auto" w:fill="auto"/>
                <w:lang w:val="es-ES" w:eastAsia="es-ES" w:bidi="es-ES"/>
              </w:rPr>
              <w:t>Documento migratorio</w:t>
            </w:r>
          </w:p>
          <w:p>
            <w:pPr>
              <w:pStyle w:val="Style2"/>
              <w:keepNext w:val="0"/>
              <w:keepLines w:val="0"/>
              <w:widowControl w:val="0"/>
              <w:numPr>
                <w:ilvl w:val="0"/>
                <w:numId w:val="17"/>
              </w:numPr>
              <w:shd w:val="clear" w:color="auto" w:fill="auto"/>
              <w:tabs>
                <w:tab w:pos="418" w:val="left"/>
              </w:tabs>
              <w:bidi w:val="0"/>
              <w:spacing w:before="0" w:after="60" w:line="178"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Original y copia del Pasaporte vigente.</w:t>
            </w:r>
          </w:p>
          <w:p>
            <w:pPr>
              <w:pStyle w:val="Style2"/>
              <w:keepNext w:val="0"/>
              <w:keepLines w:val="0"/>
              <w:widowControl w:val="0"/>
              <w:numPr>
                <w:ilvl w:val="0"/>
                <w:numId w:val="17"/>
              </w:numPr>
              <w:shd w:val="clear" w:color="auto" w:fill="auto"/>
              <w:tabs>
                <w:tab w:pos="427" w:val="left"/>
              </w:tabs>
              <w:bidi w:val="0"/>
              <w:spacing w:before="0" w:after="0" w:line="173"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Formato FM1 por duplicado y llenado a máquina o por computadora</w:t>
            </w:r>
          </w:p>
          <w:p>
            <w:pPr>
              <w:pStyle w:val="Style2"/>
              <w:keepNext w:val="0"/>
              <w:keepLines w:val="0"/>
              <w:widowControl w:val="0"/>
              <w:shd w:val="clear" w:color="auto" w:fill="auto"/>
              <w:bidi w:val="0"/>
              <w:spacing w:before="0" w:after="60" w:line="173" w:lineRule="auto"/>
              <w:ind w:left="400" w:right="0" w:firstLine="20"/>
              <w:jc w:val="left"/>
              <w:rPr>
                <w:sz w:val="30"/>
                <w:szCs w:val="30"/>
              </w:rPr>
            </w:pPr>
            <w:r>
              <w:fldChar w:fldCharType="begin"/>
            </w:r>
            <w:r>
              <w:rPr/>
              <w:instrText> HYPERLINK "http://www.inami.gob.mx/index.php?p" </w:instrText>
            </w:r>
            <w:r>
              <w:fldChar w:fldCharType="separate"/>
            </w:r>
            <w:r>
              <w:rPr>
                <w:rFonts w:ascii="Calibri" w:eastAsia="Calibri" w:hAnsi="Calibri" w:cs="Calibri"/>
                <w:spacing w:val="0"/>
                <w:w w:val="100"/>
                <w:position w:val="0"/>
                <w:sz w:val="30"/>
                <w:szCs w:val="30"/>
                <w:shd w:val="clear" w:color="auto" w:fill="auto"/>
                <w:lang w:val="en-US" w:eastAsia="en-US" w:bidi="en-US"/>
              </w:rPr>
              <w:t>www.inami.gob.</w:t>
            </w:r>
            <w:r>
              <w:rPr>
                <w:rFonts w:ascii="Calibri" w:eastAsia="Calibri" w:hAnsi="Calibri" w:cs="Calibri"/>
                <w:spacing w:val="0"/>
                <w:w w:val="100"/>
                <w:position w:val="0"/>
                <w:sz w:val="30"/>
                <w:szCs w:val="30"/>
                <w:shd w:val="clear" w:color="auto" w:fill="auto"/>
                <w:lang w:val="es-ES" w:eastAsia="es-ES" w:bidi="es-ES"/>
              </w:rPr>
              <w:t>mx/index.php?p</w:t>
            </w:r>
            <w:r>
              <w:fldChar w:fldCharType="end"/>
            </w:r>
            <w:r>
              <w:rPr>
                <w:rFonts w:ascii="Calibri" w:eastAsia="Calibri" w:hAnsi="Calibri" w:cs="Calibri"/>
                <w:spacing w:val="0"/>
                <w:w w:val="100"/>
                <w:position w:val="0"/>
                <w:sz w:val="30"/>
                <w:szCs w:val="30"/>
                <w:shd w:val="clear" w:color="auto" w:fill="auto"/>
                <w:lang w:val="es-ES" w:eastAsia="es-ES" w:bidi="es-ES"/>
              </w:rPr>
              <w:t xml:space="preserve"> age/Forma_Migratoria_FM1</w:t>
            </w:r>
          </w:p>
          <w:p>
            <w:pPr>
              <w:pStyle w:val="Style2"/>
              <w:keepNext w:val="0"/>
              <w:keepLines w:val="0"/>
              <w:widowControl w:val="0"/>
              <w:numPr>
                <w:ilvl w:val="0"/>
                <w:numId w:val="17"/>
              </w:numPr>
              <w:shd w:val="clear" w:color="auto" w:fill="auto"/>
              <w:tabs>
                <w:tab w:pos="418" w:val="left"/>
              </w:tabs>
              <w:bidi w:val="0"/>
              <w:spacing w:before="0" w:after="60" w:line="173"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Cuatro fotografías tipo filiación (2 de frente y 2 de perfil)</w:t>
            </w:r>
          </w:p>
          <w:p>
            <w:pPr>
              <w:pStyle w:val="Style2"/>
              <w:keepNext w:val="0"/>
              <w:keepLines w:val="0"/>
              <w:widowControl w:val="0"/>
              <w:numPr>
                <w:ilvl w:val="0"/>
                <w:numId w:val="17"/>
              </w:numPr>
              <w:shd w:val="clear" w:color="auto" w:fill="auto"/>
              <w:tabs>
                <w:tab w:pos="418" w:val="left"/>
              </w:tabs>
              <w:bidi w:val="0"/>
              <w:spacing w:before="0" w:after="60" w:line="173"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Oficio de internación emitido por el INM.</w:t>
            </w:r>
          </w:p>
        </w:tc>
      </w:tr>
      <w:tr>
        <w:trPr>
          <w:trHeight w:val="3922" w:hRule="exact"/>
        </w:trPr>
        <w:tc>
          <w:tcPr>
            <w:tcBorders>
              <w:top w:val="single" w:sz="4"/>
            </w:tcBorders>
            <w:shd w:val="clear" w:color="auto" w:fill="FABB45"/>
            <w:vAlign w:val="top"/>
          </w:tcPr>
          <w:p>
            <w:pPr>
              <w:pStyle w:val="Style2"/>
              <w:keepNext w:val="0"/>
              <w:keepLines w:val="0"/>
              <w:widowControl w:val="0"/>
              <w:shd w:val="clear" w:color="auto" w:fill="auto"/>
              <w:bidi w:val="0"/>
              <w:spacing w:before="80" w:after="0" w:line="240" w:lineRule="auto"/>
              <w:ind w:left="0" w:right="0" w:firstLine="0"/>
              <w:jc w:val="center"/>
              <w:rPr>
                <w:sz w:val="34"/>
                <w:szCs w:val="34"/>
              </w:rPr>
            </w:pPr>
            <w:r>
              <w:rPr>
                <w:rFonts w:ascii="Calibri" w:eastAsia="Calibri" w:hAnsi="Calibri" w:cs="Calibri"/>
                <w:spacing w:val="0"/>
                <w:w w:val="100"/>
                <w:position w:val="0"/>
                <w:sz w:val="34"/>
                <w:szCs w:val="34"/>
                <w:shd w:val="clear" w:color="auto" w:fill="auto"/>
                <w:lang w:val="es-ES" w:eastAsia="es-ES" w:bidi="es-ES"/>
              </w:rPr>
              <w:t>7</w:t>
            </w:r>
          </w:p>
        </w:tc>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160" w:after="0" w:line="221" w:lineRule="auto"/>
              <w:ind w:left="180" w:right="0" w:firstLine="20"/>
              <w:jc w:val="left"/>
              <w:rPr>
                <w:sz w:val="30"/>
                <w:szCs w:val="30"/>
              </w:rPr>
            </w:pPr>
            <w:r>
              <w:rPr>
                <w:rFonts w:ascii="Calibri" w:eastAsia="Calibri" w:hAnsi="Calibri" w:cs="Calibri"/>
                <w:spacing w:val="0"/>
                <w:w w:val="100"/>
                <w:position w:val="0"/>
                <w:sz w:val="30"/>
                <w:szCs w:val="30"/>
                <w:shd w:val="clear" w:color="auto" w:fill="auto"/>
                <w:lang w:val="es-ES" w:eastAsia="es-ES" w:bidi="es-ES"/>
              </w:rPr>
              <w:t>AUTORIZACIÓN PARA CONTRAER MATRIMONIO</w:t>
            </w:r>
          </w:p>
        </w:tc>
        <w:tc>
          <w:tcPr>
            <w:tcBorders>
              <w:top w:val="single" w:sz="4"/>
              <w:left w:val="single" w:sz="4"/>
            </w:tcBorders>
            <w:shd w:val="clear" w:color="auto" w:fill="FABB45"/>
            <w:vAlign w:val="center"/>
          </w:tcPr>
          <w:p>
            <w:pPr>
              <w:pStyle w:val="Style2"/>
              <w:keepNext w:val="0"/>
              <w:keepLines w:val="0"/>
              <w:widowControl w:val="0"/>
              <w:numPr>
                <w:ilvl w:val="0"/>
                <w:numId w:val="19"/>
              </w:numPr>
              <w:shd w:val="clear" w:color="auto" w:fill="auto"/>
              <w:tabs>
                <w:tab w:pos="418" w:val="left"/>
              </w:tabs>
              <w:bidi w:val="0"/>
              <w:spacing w:before="0" w:after="40" w:line="178"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Original y copia del documento migratorio del refugiado.</w:t>
            </w:r>
          </w:p>
          <w:p>
            <w:pPr>
              <w:pStyle w:val="Style2"/>
              <w:keepNext w:val="0"/>
              <w:keepLines w:val="0"/>
              <w:widowControl w:val="0"/>
              <w:numPr>
                <w:ilvl w:val="0"/>
                <w:numId w:val="19"/>
              </w:numPr>
              <w:shd w:val="clear" w:color="auto" w:fill="auto"/>
              <w:tabs>
                <w:tab w:pos="418" w:val="left"/>
              </w:tabs>
              <w:bidi w:val="0"/>
              <w:spacing w:before="0" w:after="40" w:line="175"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Carta al INM firmada por ambos contrayentes solicitando autorización para contraer matrimonio.</w:t>
            </w:r>
          </w:p>
          <w:p>
            <w:pPr>
              <w:pStyle w:val="Style2"/>
              <w:keepNext w:val="0"/>
              <w:keepLines w:val="0"/>
              <w:widowControl w:val="0"/>
              <w:numPr>
                <w:ilvl w:val="0"/>
                <w:numId w:val="19"/>
              </w:numPr>
              <w:shd w:val="clear" w:color="auto" w:fill="auto"/>
              <w:tabs>
                <w:tab w:pos="403" w:val="left"/>
              </w:tabs>
              <w:bidi w:val="0"/>
              <w:spacing w:before="0" w:after="40" w:line="178"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Actas de nacimiento de los contrayentes.</w:t>
            </w:r>
          </w:p>
          <w:p>
            <w:pPr>
              <w:pStyle w:val="Style2"/>
              <w:keepNext w:val="0"/>
              <w:keepLines w:val="0"/>
              <w:widowControl w:val="0"/>
              <w:numPr>
                <w:ilvl w:val="0"/>
                <w:numId w:val="19"/>
              </w:numPr>
              <w:shd w:val="clear" w:color="auto" w:fill="auto"/>
              <w:tabs>
                <w:tab w:pos="427" w:val="left"/>
              </w:tabs>
              <w:bidi w:val="0"/>
              <w:spacing w:before="0" w:after="40" w:line="178"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Identificación oficial de los contrayentes.</w:t>
            </w:r>
          </w:p>
          <w:p>
            <w:pPr>
              <w:pStyle w:val="Style2"/>
              <w:keepNext w:val="0"/>
              <w:keepLines w:val="0"/>
              <w:widowControl w:val="0"/>
              <w:numPr>
                <w:ilvl w:val="0"/>
                <w:numId w:val="19"/>
              </w:numPr>
              <w:shd w:val="clear" w:color="auto" w:fill="auto"/>
              <w:tabs>
                <w:tab w:pos="413" w:val="left"/>
              </w:tabs>
              <w:bidi w:val="0"/>
              <w:spacing w:before="0" w:after="40" w:line="173" w:lineRule="auto"/>
              <w:ind w:left="400" w:right="0" w:hanging="160"/>
              <w:jc w:val="left"/>
              <w:rPr>
                <w:sz w:val="30"/>
                <w:szCs w:val="30"/>
              </w:rPr>
            </w:pPr>
            <w:r>
              <w:rPr>
                <w:rFonts w:ascii="Calibri" w:eastAsia="Calibri" w:hAnsi="Calibri" w:cs="Calibri"/>
                <w:spacing w:val="0"/>
                <w:w w:val="100"/>
                <w:position w:val="0"/>
                <w:sz w:val="30"/>
                <w:szCs w:val="30"/>
                <w:shd w:val="clear" w:color="auto" w:fill="auto"/>
                <w:lang w:val="es-ES" w:eastAsia="es-ES" w:bidi="es-ES"/>
              </w:rPr>
              <w:t>Comprobantes de pago de derechos correspondientes.</w:t>
            </w:r>
          </w:p>
        </w:tc>
      </w:tr>
    </w:tbl>
    <w:p>
      <w:pPr>
        <w:sectPr>
          <w:footnotePr>
            <w:pos w:val="pageBottom"/>
            <w:numFmt w:val="decimal"/>
            <w:numRestart w:val="continuous"/>
          </w:footnotePr>
          <w:pgSz w:w="12240" w:h="15840"/>
          <w:pgMar w:top="694" w:left="1057" w:right="1046" w:bottom="936" w:header="266" w:footer="3" w:gutter="0"/>
          <w:cols w:space="720"/>
          <w:noEndnote/>
          <w:rtlGutter w:val="0"/>
          <w:docGrid w:linePitch="360"/>
        </w:sectPr>
      </w:pPr>
    </w:p>
    <w:p>
      <w:pPr>
        <w:pStyle w:val="Style24"/>
        <w:keepNext/>
        <w:keepLines/>
        <w:widowControl w:val="0"/>
        <w:shd w:val="clear" w:color="auto" w:fill="auto"/>
        <w:bidi w:val="0"/>
        <w:spacing w:before="0" w:after="400"/>
        <w:ind w:left="0" w:right="0" w:firstLine="0"/>
        <w:jc w:val="both"/>
      </w:pPr>
      <w:bookmarkStart w:id="8" w:name="bookmark8"/>
      <w:bookmarkStart w:id="9" w:name="bookmark9"/>
      <w:r>
        <w:rPr>
          <w:spacing w:val="0"/>
          <w:w w:val="100"/>
          <w:position w:val="0"/>
          <w:shd w:val="clear" w:color="auto" w:fill="auto"/>
          <w:lang w:val="es-ES" w:eastAsia="es-ES" w:bidi="es-ES"/>
        </w:rPr>
        <w:t>Siendo refugiado en México, ¿puedo viajar fuera del país?</w:t>
      </w:r>
      <w:bookmarkEnd w:id="8"/>
      <w:bookmarkEnd w:id="9"/>
    </w:p>
    <w:p>
      <w:pPr>
        <w:pStyle w:val="Style16"/>
        <w:keepNext w:val="0"/>
        <w:keepLines w:val="0"/>
        <w:widowControl w:val="0"/>
        <w:shd w:val="clear" w:color="auto" w:fill="auto"/>
        <w:bidi w:val="0"/>
        <w:spacing w:before="0" w:after="400" w:line="214" w:lineRule="auto"/>
        <w:ind w:left="0" w:right="0" w:firstLine="0"/>
        <w:jc w:val="both"/>
      </w:pPr>
      <w:r>
        <w:rPr>
          <w:spacing w:val="0"/>
          <w:w w:val="100"/>
          <w:position w:val="0"/>
          <w:shd w:val="clear" w:color="auto" w:fill="auto"/>
          <w:lang w:val="es-ES" w:eastAsia="es-ES" w:bidi="es-ES"/>
        </w:rPr>
        <w:t>Sí, todo refugiado tiene derecho a entrar y salir de México, bajo los siguientes términos:</w:t>
      </w:r>
    </w:p>
    <w:p>
      <w:pPr>
        <w:pStyle w:val="Style16"/>
        <w:keepNext w:val="0"/>
        <w:keepLines w:val="0"/>
        <w:widowControl w:val="0"/>
        <w:shd w:val="clear" w:color="auto" w:fill="auto"/>
        <w:bidi w:val="0"/>
        <w:spacing w:before="0" w:after="400" w:line="211" w:lineRule="auto"/>
        <w:ind w:left="0" w:right="0" w:firstLine="0"/>
        <w:jc w:val="both"/>
      </w:pPr>
      <w:r>
        <w:rPr>
          <w:spacing w:val="0"/>
          <w:w w:val="100"/>
          <w:position w:val="0"/>
          <w:shd w:val="clear" w:color="auto" w:fill="auto"/>
          <w:lang w:val="es-ES" w:eastAsia="es-ES" w:bidi="es-ES"/>
        </w:rPr>
        <w:t>Deberá solicitar una cita con la COMAR, por lo menos tres semanas antes de su salida, para proporcionar información sobre el viaje, a fin de que se analice su solicitud y, de resultar procedente, emita un Oficio de Recomendación al INM.</w:t>
      </w:r>
    </w:p>
    <w:p>
      <w:pPr>
        <w:pStyle w:val="Style16"/>
        <w:keepNext w:val="0"/>
        <w:keepLines w:val="0"/>
        <w:widowControl w:val="0"/>
        <w:shd w:val="clear" w:color="auto" w:fill="auto"/>
        <w:bidi w:val="0"/>
        <w:spacing w:before="0" w:after="1500" w:line="190" w:lineRule="auto"/>
        <w:ind w:left="0" w:right="0" w:firstLine="0"/>
        <w:jc w:val="both"/>
      </w:pPr>
      <w:r>
        <w:rPr>
          <w:spacing w:val="0"/>
          <w:w w:val="100"/>
          <w:position w:val="0"/>
          <w:shd w:val="clear" w:color="auto" w:fill="auto"/>
          <w:lang w:val="es-ES" w:eastAsia="es-ES" w:bidi="es-ES"/>
        </w:rPr>
        <w:t>En caso de no contar con pasaporte de su país de origen, tiene derecho a solicitar un documento de viaje que también puede servir como documento de identificación en México. Para obtenerlo, debe solicitar cita con la COMAR, que le ayudará a realizar este trámite ante la Secretaría de Relaciones Exteriores (SRE).</w:t>
      </w:r>
    </w:p>
    <w:p>
      <w:pPr>
        <w:pStyle w:val="Style16"/>
        <w:keepNext w:val="0"/>
        <w:keepLines w:val="0"/>
        <w:widowControl w:val="0"/>
        <w:shd w:val="clear" w:color="auto" w:fill="auto"/>
        <w:bidi w:val="0"/>
        <w:spacing w:before="0" w:after="680" w:line="192" w:lineRule="auto"/>
        <w:ind w:left="0" w:right="0" w:firstLine="0"/>
        <w:jc w:val="both"/>
      </w:pPr>
      <w:r>
        <w:drawing>
          <wp:anchor distT="0" distB="0" distL="127000" distR="127000" simplePos="0" relativeHeight="125829379" behindDoc="0" locked="0" layoutInCell="1" allowOverlap="1">
            <wp:simplePos x="0" y="0"/>
            <wp:positionH relativeFrom="page">
              <wp:posOffset>739775</wp:posOffset>
            </wp:positionH>
            <wp:positionV relativeFrom="margin">
              <wp:posOffset>5074920</wp:posOffset>
            </wp:positionV>
            <wp:extent cx="3822065" cy="3803650"/>
            <wp:wrapSquare wrapText="right"/>
            <wp:docPr id="16" name="Shape 16"/>
            <a:graphic xmlns:a="http://schemas.openxmlformats.org/drawingml/2006/main">
              <a:graphicData uri="http://schemas.openxmlformats.org/drawingml/2006/picture">
                <pic:pic xmlns:pic="http://schemas.openxmlformats.org/drawingml/2006/picture">
                  <pic:nvPicPr>
                    <pic:cNvPr id="17" name="Picture box 17"/>
                    <pic:cNvPicPr/>
                  </pic:nvPicPr>
                  <pic:blipFill>
                    <a:blip r:embed="rId28"/>
                    <a:stretch/>
                  </pic:blipFill>
                  <pic:spPr>
                    <a:xfrm>
                      <a:ext cx="3822065" cy="3803650"/>
                    </a:xfrm>
                    <a:prstGeom prst="rect"/>
                  </pic:spPr>
                </pic:pic>
              </a:graphicData>
            </a:graphic>
          </wp:anchor>
        </w:drawing>
      </w:r>
      <w:r>
        <w:rPr>
          <w:b/>
          <w:bCs/>
          <w:spacing w:val="0"/>
          <w:w w:val="100"/>
          <w:position w:val="0"/>
          <w:shd w:val="clear" w:color="auto" w:fill="auto"/>
          <w:lang w:val="es-ES" w:eastAsia="es-ES" w:bidi="es-ES"/>
        </w:rPr>
        <w:t>Si sale del país sin autorización per</w:t>
        <w:softHyphen/>
        <w:t>derá su condición de refugiado.</w:t>
      </w:r>
    </w:p>
    <w:p>
      <w:pPr>
        <w:pStyle w:val="Style2"/>
        <w:keepNext w:val="0"/>
        <w:keepLines w:val="0"/>
        <w:widowControl w:val="0"/>
        <w:shd w:val="clear" w:color="auto" w:fill="auto"/>
        <w:bidi w:val="0"/>
        <w:spacing w:before="0" w:after="540" w:line="302" w:lineRule="auto"/>
        <w:ind w:left="0" w:right="0" w:firstLine="0"/>
        <w:jc w:val="both"/>
        <w:rPr>
          <w:sz w:val="28"/>
          <w:szCs w:val="28"/>
        </w:rPr>
        <w:sectPr>
          <w:footerReference w:type="default" r:id="rId30"/>
          <w:footnotePr>
            <w:pos w:val="pageBottom"/>
            <w:numFmt w:val="decimal"/>
            <w:numRestart w:val="continuous"/>
          </w:footnotePr>
          <w:pgSz w:w="12240" w:h="15840"/>
          <w:pgMar w:top="694" w:left="1057" w:right="1046" w:bottom="936" w:header="266" w:footer="508" w:gutter="0"/>
          <w:pgNumType w:start="22"/>
          <w:cols w:space="720"/>
          <w:noEndnote/>
          <w:rtlGutter w:val="0"/>
          <w:docGrid w:linePitch="360"/>
        </w:sectPr>
      </w:pPr>
      <w:r>
        <w:rPr>
          <w:rFonts w:ascii="Arial" w:eastAsia="Arial" w:hAnsi="Arial" w:cs="Arial"/>
          <w:color w:val="000000"/>
          <w:spacing w:val="0"/>
          <w:w w:val="100"/>
          <w:position w:val="0"/>
          <w:sz w:val="28"/>
          <w:szCs w:val="28"/>
          <w:shd w:val="clear" w:color="auto" w:fill="auto"/>
          <w:lang w:val="es-ES" w:eastAsia="es-ES" w:bidi="es-ES"/>
        </w:rPr>
        <w:t>Recuerde que, si se auto</w:t>
        <w:softHyphen/>
        <w:t>riza su salida, debe tramitar el visado directamente ante las embajadas o consula</w:t>
        <w:softHyphen/>
        <w:t>dos del país que vaya a visitar.</w:t>
      </w:r>
    </w:p>
    <w:p>
      <w:pPr>
        <w:pStyle w:val="Style24"/>
        <w:keepNext/>
        <w:keepLines/>
        <w:widowControl w:val="0"/>
        <w:shd w:val="clear" w:color="auto" w:fill="auto"/>
        <w:bidi w:val="0"/>
        <w:spacing w:before="0" w:after="540" w:line="240" w:lineRule="auto"/>
        <w:ind w:left="0" w:right="0" w:firstLine="0"/>
        <w:jc w:val="both"/>
      </w:pPr>
      <w:bookmarkStart w:id="10" w:name="bookmark10"/>
      <w:bookmarkStart w:id="11" w:name="bookmark11"/>
      <w:r>
        <w:rPr>
          <w:spacing w:val="0"/>
          <w:w w:val="100"/>
          <w:position w:val="0"/>
          <w:shd w:val="clear" w:color="auto" w:fill="auto"/>
          <w:lang w:val="es-ES" w:eastAsia="es-ES" w:bidi="es-ES"/>
        </w:rPr>
        <w:t>¿Puedo traer a mi familia a México?</w:t>
      </w:r>
      <w:bookmarkEnd w:id="10"/>
      <w:bookmarkEnd w:id="11"/>
    </w:p>
    <w:p>
      <w:pPr>
        <w:pStyle w:val="Style16"/>
        <w:keepNext w:val="0"/>
        <w:keepLines w:val="0"/>
        <w:widowControl w:val="0"/>
        <w:shd w:val="clear" w:color="auto" w:fill="auto"/>
        <w:bidi w:val="0"/>
        <w:spacing w:before="0" w:after="540" w:line="252" w:lineRule="auto"/>
        <w:ind w:left="0" w:right="0" w:firstLine="0"/>
        <w:jc w:val="both"/>
      </w:pPr>
      <w:r>
        <w:rPr>
          <w:spacing w:val="0"/>
          <w:w w:val="100"/>
          <w:position w:val="0"/>
          <w:shd w:val="clear" w:color="auto" w:fill="auto"/>
          <w:lang w:val="es-ES" w:eastAsia="es-ES" w:bidi="es-ES"/>
        </w:rPr>
        <w:t xml:space="preserve">Sí. El Gobierno de México, a través de la GOMAR y el INM apoya la reunificación de los refugiados con su familia nuclear, es decir, pareja, hijos y padres que dependan del refugiado, con base en el </w:t>
      </w:r>
      <w:r>
        <w:rPr>
          <w:i/>
          <w:iCs/>
          <w:spacing w:val="0"/>
          <w:w w:val="100"/>
          <w:position w:val="0"/>
          <w:shd w:val="clear" w:color="auto" w:fill="auto"/>
          <w:lang w:val="es-ES" w:eastAsia="es-ES" w:bidi="es-ES"/>
        </w:rPr>
        <w:t>principio de unidad familiar.</w:t>
      </w:r>
    </w:p>
    <w:p>
      <w:pPr>
        <w:pStyle w:val="Style16"/>
        <w:keepNext w:val="0"/>
        <w:keepLines w:val="0"/>
        <w:widowControl w:val="0"/>
        <w:shd w:val="clear" w:color="auto" w:fill="auto"/>
        <w:bidi w:val="0"/>
        <w:spacing w:before="0" w:after="300" w:line="252" w:lineRule="auto"/>
        <w:ind w:left="0" w:right="0" w:firstLine="0"/>
        <w:jc w:val="both"/>
      </w:pPr>
      <w:r>
        <w:rPr>
          <w:spacing w:val="0"/>
          <w:w w:val="100"/>
          <w:position w:val="0"/>
          <w:shd w:val="clear" w:color="auto" w:fill="auto"/>
          <w:lang w:val="es-ES" w:eastAsia="es-ES" w:bidi="es-ES"/>
        </w:rPr>
        <w:t>El primer paso para solicitar la reunificación familiar es acudir a entrevista con la COMAR, a fin de proporcionar al INM la información necesaria para el estudio de su caso. Si la petición es procedente, la COMAR emitirá un Oficio de recomendación al INM. Este estudiará y en su caso autorizará la entrada de sus familiares al país.</w:t>
      </w:r>
    </w:p>
    <w:p>
      <w:pPr>
        <w:widowControl w:val="0"/>
        <w:jc w:val="center"/>
        <w:rPr>
          <w:sz w:val="2"/>
          <w:szCs w:val="2"/>
        </w:rPr>
      </w:pPr>
      <w:r>
        <w:drawing>
          <wp:inline>
            <wp:extent cx="6242050" cy="2780030"/>
            <wp:docPr id="18" name="Picutre 18"/>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stretch/>
                  </pic:blipFill>
                  <pic:spPr>
                    <a:xfrm>
                      <a:ext cx="6242050" cy="2780030"/>
                    </a:xfrm>
                    <a:prstGeom prst="rect"/>
                  </pic:spPr>
                </pic:pic>
              </a:graphicData>
            </a:graphic>
          </wp:inline>
        </w:drawing>
      </w:r>
    </w:p>
    <w:p>
      <w:pPr>
        <w:pStyle w:val="Style33"/>
        <w:keepNext w:val="0"/>
        <w:keepLines w:val="0"/>
        <w:widowControl w:val="0"/>
        <w:shd w:val="clear" w:color="auto" w:fill="auto"/>
        <w:bidi w:val="0"/>
        <w:spacing w:before="0" w:after="0" w:line="271" w:lineRule="auto"/>
        <w:ind w:left="86" w:right="0" w:firstLine="0"/>
        <w:jc w:val="left"/>
      </w:pPr>
      <w:r>
        <w:rPr>
          <w:spacing w:val="0"/>
          <w:w w:val="100"/>
          <w:position w:val="0"/>
          <w:shd w:val="clear" w:color="auto" w:fill="auto"/>
          <w:lang w:val="es-ES" w:eastAsia="es-ES" w:bidi="es-ES"/>
        </w:rPr>
        <w:t>Los familiares de los refugiados que ingresan al país a través de la reunificación, adquieren los mismos derechos y obligaciones que cualquier refugiado en México y podrán recibir asistencia institucional por parte de la COMAR.</w:t>
      </w:r>
      <w:r>
        <w:br w:type="page"/>
      </w:r>
    </w:p>
    <w:p>
      <w:pPr>
        <w:pStyle w:val="Style16"/>
        <w:keepNext w:val="0"/>
        <w:keepLines w:val="0"/>
        <w:widowControl w:val="0"/>
        <w:shd w:val="clear" w:color="auto" w:fill="auto"/>
        <w:bidi w:val="0"/>
        <w:spacing w:before="0" w:after="0" w:line="223" w:lineRule="auto"/>
        <w:ind w:left="0" w:right="0" w:firstLine="0"/>
        <w:jc w:val="both"/>
      </w:pPr>
      <w:r>
        <w:rPr>
          <w:spacing w:val="0"/>
          <w:w w:val="100"/>
          <w:position w:val="0"/>
          <w:shd w:val="clear" w:color="auto" w:fill="auto"/>
          <w:lang w:val="es-ES" w:eastAsia="es-ES" w:bidi="es-ES"/>
        </w:rPr>
        <w:t>Una vez que sus familiares ingresen a México, deberán realizar su inscripción al Registro Nacional de Extranjeros, dentro de los treinta días posteriores a su fecha de llegada.</w:t>
      </w:r>
    </w:p>
    <w:p>
      <w:pPr>
        <w:widowControl w:val="0"/>
        <w:spacing w:line="1" w:lineRule="exact"/>
      </w:pPr>
      <w:r>
        <w:drawing>
          <wp:anchor distT="0" distB="0" distL="0" distR="0" simplePos="0" relativeHeight="125829380" behindDoc="0" locked="0" layoutInCell="1" allowOverlap="1">
            <wp:simplePos x="0" y="0"/>
            <wp:positionH relativeFrom="page">
              <wp:posOffset>2386965</wp:posOffset>
            </wp:positionH>
            <wp:positionV relativeFrom="paragraph">
              <wp:posOffset>0</wp:posOffset>
            </wp:positionV>
            <wp:extent cx="3346450" cy="3145790"/>
            <wp:wrapTopAndBottom/>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33"/>
                    <a:stretch/>
                  </pic:blipFill>
                  <pic:spPr>
                    <a:xfrm>
                      <a:ext cx="3346450" cy="3145790"/>
                    </a:xfrm>
                    <a:prstGeom prst="rect"/>
                  </pic:spPr>
                </pic:pic>
              </a:graphicData>
            </a:graphic>
          </wp:anchor>
        </w:drawing>
      </w:r>
      <w:r>
        <w:drawing>
          <wp:anchor distT="137160" distB="2167255" distL="0" distR="0" simplePos="0" relativeHeight="125829381" behindDoc="0" locked="0" layoutInCell="1" allowOverlap="1">
            <wp:simplePos x="0" y="0"/>
            <wp:positionH relativeFrom="page">
              <wp:posOffset>2277110</wp:posOffset>
            </wp:positionH>
            <wp:positionV relativeFrom="paragraph">
              <wp:posOffset>137160</wp:posOffset>
            </wp:positionV>
            <wp:extent cx="2066290" cy="841375"/>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35"/>
                    <a:stretch/>
                  </pic:blipFill>
                  <pic:spPr>
                    <a:xfrm>
                      <a:ext cx="2066290" cy="841375"/>
                    </a:xfrm>
                    <a:prstGeom prst="rect"/>
                  </pic:spPr>
                </pic:pic>
              </a:graphicData>
            </a:graphic>
          </wp:anchor>
        </w:drawing>
      </w:r>
    </w:p>
    <w:p>
      <w:pPr>
        <w:pStyle w:val="Style24"/>
        <w:keepNext/>
        <w:keepLines/>
        <w:widowControl w:val="0"/>
        <w:shd w:val="clear" w:color="auto" w:fill="auto"/>
        <w:bidi w:val="0"/>
        <w:spacing w:before="0" w:line="257" w:lineRule="auto"/>
        <w:ind w:left="0" w:right="0" w:firstLine="0"/>
        <w:jc w:val="left"/>
      </w:pPr>
      <w:bookmarkStart w:id="12" w:name="bookmark12"/>
      <w:bookmarkStart w:id="13" w:name="bookmark13"/>
      <w:r>
        <w:rPr>
          <w:spacing w:val="0"/>
          <w:w w:val="100"/>
          <w:position w:val="0"/>
          <w:shd w:val="clear" w:color="auto" w:fill="auto"/>
          <w:lang w:val="es-ES" w:eastAsia="es-ES" w:bidi="es-ES"/>
        </w:rPr>
        <w:t>¿A dónde puedo acudir a realizar mis trámites migratorios?</w:t>
      </w:r>
      <w:bookmarkEnd w:id="12"/>
      <w:bookmarkEnd w:id="13"/>
    </w:p>
    <w:p>
      <w:pPr>
        <w:pStyle w:val="Style16"/>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s-ES" w:eastAsia="es-ES" w:bidi="es-ES"/>
        </w:rPr>
        <w:t>En toda la República Mexicana existen oficinas del INM donde puede llevar a cabo sus trámites, por lo que se le recomienda buscar las más cercanas a su lugar de residencia, en el sitio:</w:t>
      </w:r>
    </w:p>
    <w:p>
      <w:pPr>
        <w:pStyle w:val="Style28"/>
        <w:keepNext w:val="0"/>
        <w:keepLines w:val="0"/>
        <w:widowControl w:val="0"/>
        <w:shd w:val="clear" w:color="auto" w:fill="auto"/>
        <w:bidi w:val="0"/>
        <w:spacing w:before="0" w:after="520" w:line="240" w:lineRule="auto"/>
        <w:ind w:left="40" w:right="0" w:firstLine="0"/>
        <w:jc w:val="center"/>
      </w:pPr>
      <w:r>
        <w:fldChar w:fldCharType="begin"/>
      </w:r>
      <w:r>
        <w:rPr/>
        <w:instrText> HYPERLINK "http://www.inami.gob.mx/index.php7pageWIEN_DIRECTORIO" </w:instrText>
      </w:r>
      <w:r>
        <w:fldChar w:fldCharType="separate"/>
      </w:r>
      <w:r>
        <w:rPr>
          <w:spacing w:val="0"/>
          <w:w w:val="100"/>
          <w:position w:val="0"/>
          <w:shd w:val="clear" w:color="auto" w:fill="auto"/>
          <w:lang w:val="en-US" w:eastAsia="en-US" w:bidi="en-US"/>
        </w:rPr>
        <w:t>http://www.inami.gob.mx/index.php7pageWIEN_DIRECTORIO</w:t>
      </w:r>
      <w:r>
        <w:fldChar w:fldCharType="end"/>
      </w:r>
    </w:p>
    <w:p>
      <w:pPr>
        <w:pStyle w:val="Style1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es-ES" w:eastAsia="es-ES" w:bidi="es-ES"/>
        </w:rPr>
        <w:t>En la Ciudad de México, existen dos áreas del INM a las que debe acudir, dependiendo del tipo de trámite que desee realizar:</w:t>
      </w:r>
    </w:p>
    <w:p>
      <w:pPr>
        <w:pStyle w:val="Style2"/>
        <w:keepNext w:val="0"/>
        <w:keepLines w:val="0"/>
        <w:widowControl w:val="0"/>
        <w:shd w:val="clear" w:color="auto" w:fill="auto"/>
        <w:bidi w:val="0"/>
        <w:spacing w:before="0" w:after="0" w:line="240" w:lineRule="auto"/>
        <w:ind w:left="0" w:right="0" w:firstLine="220"/>
        <w:jc w:val="left"/>
        <w:rPr>
          <w:sz w:val="48"/>
          <w:szCs w:val="48"/>
        </w:rPr>
      </w:pPr>
      <w:r>
        <w:rPr>
          <w:b/>
          <w:bCs/>
          <w:color w:val="231F20"/>
          <w:spacing w:val="0"/>
          <w:w w:val="100"/>
          <w:position w:val="0"/>
          <w:sz w:val="48"/>
          <w:szCs w:val="48"/>
          <w:shd w:val="clear" w:color="auto" w:fill="auto"/>
          <w:lang w:val="es-ES" w:eastAsia="es-ES" w:bidi="es-ES"/>
        </w:rPr>
        <w:t>Dirección de Asuntos Migratorios</w:t>
      </w:r>
    </w:p>
    <w:p>
      <w:pPr>
        <w:pStyle w:val="Style2"/>
        <w:keepNext w:val="0"/>
        <w:keepLines w:val="0"/>
        <w:widowControl w:val="0"/>
        <w:shd w:val="clear" w:color="auto" w:fill="auto"/>
        <w:bidi w:val="0"/>
        <w:spacing w:before="0" w:after="0" w:line="230" w:lineRule="auto"/>
        <w:ind w:left="0" w:right="0" w:firstLine="220"/>
        <w:jc w:val="left"/>
        <w:rPr>
          <w:sz w:val="40"/>
          <w:szCs w:val="40"/>
        </w:rPr>
      </w:pPr>
      <w:r>
        <w:rPr>
          <w:rFonts w:ascii="Calibri" w:eastAsia="Calibri" w:hAnsi="Calibri" w:cs="Calibri"/>
          <w:color w:val="231F20"/>
          <w:spacing w:val="0"/>
          <w:w w:val="100"/>
          <w:position w:val="0"/>
          <w:sz w:val="40"/>
          <w:szCs w:val="40"/>
          <w:shd w:val="clear" w:color="auto" w:fill="auto"/>
          <w:lang w:val="es-ES" w:eastAsia="es-ES" w:bidi="es-ES"/>
        </w:rPr>
        <w:t>Homero 1832, Piso 5, Col. Los Morales, Polanco.</w:t>
      </w:r>
    </w:p>
    <w:p>
      <w:pPr>
        <w:pStyle w:val="Style16"/>
        <w:keepNext w:val="0"/>
        <w:keepLines w:val="0"/>
        <w:widowControl w:val="0"/>
        <w:numPr>
          <w:ilvl w:val="0"/>
          <w:numId w:val="7"/>
        </w:numPr>
        <w:shd w:val="clear" w:color="auto" w:fill="auto"/>
        <w:tabs>
          <w:tab w:pos="468" w:val="left"/>
        </w:tabs>
        <w:bidi w:val="0"/>
        <w:spacing w:before="0" w:after="0" w:line="226" w:lineRule="auto"/>
        <w:ind w:left="0" w:right="0" w:firstLine="220"/>
        <w:jc w:val="left"/>
      </w:pPr>
      <w:r>
        <w:rPr>
          <w:color w:val="231F20"/>
          <w:spacing w:val="0"/>
          <w:w w:val="100"/>
          <w:position w:val="0"/>
          <w:shd w:val="clear" w:color="auto" w:fill="auto"/>
          <w:lang w:val="es-ES" w:eastAsia="es-ES" w:bidi="es-ES"/>
        </w:rPr>
        <w:t>Prórrogas de FM3</w:t>
      </w:r>
    </w:p>
    <w:p>
      <w:pPr>
        <w:pStyle w:val="Style16"/>
        <w:keepNext w:val="0"/>
        <w:keepLines w:val="0"/>
        <w:widowControl w:val="0"/>
        <w:numPr>
          <w:ilvl w:val="0"/>
          <w:numId w:val="7"/>
        </w:numPr>
        <w:shd w:val="clear" w:color="auto" w:fill="auto"/>
        <w:tabs>
          <w:tab w:pos="468" w:val="left"/>
        </w:tabs>
        <w:bidi w:val="0"/>
        <w:spacing w:before="0" w:after="0" w:line="228" w:lineRule="auto"/>
        <w:ind w:left="0" w:right="0" w:firstLine="220"/>
        <w:jc w:val="left"/>
      </w:pPr>
      <w:r>
        <w:rPr>
          <w:color w:val="231F20"/>
          <w:spacing w:val="0"/>
          <w:w w:val="100"/>
          <w:position w:val="0"/>
          <w:shd w:val="clear" w:color="auto" w:fill="auto"/>
          <w:lang w:val="es-ES" w:eastAsia="es-ES" w:bidi="es-ES"/>
        </w:rPr>
        <w:t>Permisos de salida y de entrada</w:t>
      </w:r>
    </w:p>
    <w:p>
      <w:pPr>
        <w:pStyle w:val="Style16"/>
        <w:keepNext w:val="0"/>
        <w:keepLines w:val="0"/>
        <w:widowControl w:val="0"/>
        <w:numPr>
          <w:ilvl w:val="0"/>
          <w:numId w:val="7"/>
        </w:numPr>
        <w:shd w:val="clear" w:color="auto" w:fill="auto"/>
        <w:tabs>
          <w:tab w:pos="468" w:val="left"/>
        </w:tabs>
        <w:bidi w:val="0"/>
        <w:spacing w:before="0" w:after="0" w:line="228" w:lineRule="auto"/>
        <w:ind w:left="0" w:right="0" w:firstLine="220"/>
        <w:jc w:val="left"/>
      </w:pPr>
      <w:r>
        <w:rPr>
          <w:color w:val="231F20"/>
          <w:spacing w:val="0"/>
          <w:w w:val="100"/>
          <w:position w:val="0"/>
          <w:shd w:val="clear" w:color="auto" w:fill="auto"/>
          <w:lang w:val="es-ES" w:eastAsia="es-ES" w:bidi="es-ES"/>
        </w:rPr>
        <w:t>Reunificación familiar</w:t>
      </w:r>
    </w:p>
    <w:p>
      <w:pPr>
        <w:pStyle w:val="Style16"/>
        <w:keepNext w:val="0"/>
        <w:keepLines w:val="0"/>
        <w:widowControl w:val="0"/>
        <w:numPr>
          <w:ilvl w:val="0"/>
          <w:numId w:val="7"/>
        </w:numPr>
        <w:shd w:val="clear" w:color="auto" w:fill="auto"/>
        <w:tabs>
          <w:tab w:pos="468" w:val="left"/>
        </w:tabs>
        <w:bidi w:val="0"/>
        <w:spacing w:before="0" w:after="460" w:line="228" w:lineRule="auto"/>
        <w:ind w:left="0" w:right="0" w:firstLine="220"/>
        <w:jc w:val="left"/>
      </w:pPr>
      <w:r>
        <w:rPr>
          <w:color w:val="231F20"/>
          <w:spacing w:val="0"/>
          <w:w w:val="100"/>
          <w:position w:val="0"/>
          <w:shd w:val="clear" w:color="auto" w:fill="auto"/>
          <w:lang w:val="es-ES" w:eastAsia="es-ES" w:bidi="es-ES"/>
        </w:rPr>
        <w:t>Permiso de matrimonio</w:t>
      </w:r>
    </w:p>
    <w:p>
      <w:pPr>
        <w:pStyle w:val="Style16"/>
        <w:keepNext w:val="0"/>
        <w:keepLines w:val="0"/>
        <w:widowControl w:val="0"/>
        <w:shd w:val="clear" w:color="auto" w:fill="auto"/>
        <w:bidi w:val="0"/>
        <w:spacing w:before="0" w:after="880" w:line="240" w:lineRule="auto"/>
        <w:ind w:left="0" w:right="0" w:firstLine="220"/>
        <w:jc w:val="left"/>
      </w:pPr>
      <w:r>
        <w:rPr>
          <w:color w:val="231F20"/>
          <w:spacing w:val="0"/>
          <w:w w:val="100"/>
          <w:position w:val="0"/>
          <w:shd w:val="clear" w:color="auto" w:fill="auto"/>
          <w:lang w:val="es-ES" w:eastAsia="es-ES" w:bidi="es-ES"/>
        </w:rPr>
        <w:t>Horario de atención 9:00 a 12:30 horas.</w:t>
      </w:r>
    </w:p>
    <w:p>
      <w:pPr>
        <w:pStyle w:val="Style16"/>
        <w:keepNext w:val="0"/>
        <w:keepLines w:val="0"/>
        <w:widowControl w:val="0"/>
        <w:shd w:val="clear" w:color="auto" w:fill="auto"/>
        <w:tabs>
          <w:tab w:leader="underscore" w:pos="9733" w:val="left"/>
        </w:tabs>
        <w:bidi w:val="0"/>
        <w:spacing w:before="0" w:after="240" w:line="228" w:lineRule="auto"/>
        <w:ind w:left="0" w:right="0" w:firstLine="0"/>
        <w:jc w:val="left"/>
      </w:pPr>
      <w:r>
        <w:rPr>
          <w:rFonts w:ascii="Times New Roman" w:eastAsia="Times New Roman" w:hAnsi="Times New Roman" w:cs="Times New Roman"/>
          <w:smallCaps/>
          <w:spacing w:val="0"/>
          <w:w w:val="100"/>
          <w:position w:val="0"/>
          <w:sz w:val="34"/>
          <w:szCs w:val="34"/>
          <w:shd w:val="clear" w:color="auto" w:fill="auto"/>
          <w:lang w:val="es-ES" w:eastAsia="es-ES" w:bidi="es-ES"/>
        </w:rPr>
        <w:t>k</w:t>
      </w:r>
      <w:r>
        <w:rPr>
          <w:spacing w:val="0"/>
          <w:w w:val="100"/>
          <w:position w:val="0"/>
          <w:shd w:val="clear" w:color="auto" w:fill="auto"/>
          <w:lang w:val="es-ES" w:eastAsia="es-ES" w:bidi="es-ES"/>
        </w:rPr>
        <w:tab/>
        <w:t>y</w:t>
      </w:r>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leader="hyphen" w:pos="9733" w:val="left"/>
        </w:tabs>
        <w:bidi w:val="0"/>
        <w:spacing w:before="0" w:after="0" w:line="240" w:lineRule="auto"/>
        <w:ind w:left="0" w:right="0" w:firstLine="0"/>
        <w:jc w:val="left"/>
      </w:pPr>
      <w:r>
        <w:rPr>
          <w:i/>
          <w:iCs/>
          <w:spacing w:val="0"/>
          <w:w w:val="100"/>
          <w:position w:val="0"/>
          <w:shd w:val="clear" w:color="auto" w:fill="auto"/>
          <w:lang w:val="es-ES" w:eastAsia="es-ES" w:bidi="es-ES"/>
        </w:rPr>
        <w:t>&lt;</w:t>
        <w:tab/>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18" w:lineRule="auto"/>
        <w:ind w:left="220" w:right="0" w:firstLine="20"/>
        <w:jc w:val="left"/>
        <w:rPr>
          <w:sz w:val="48"/>
          <w:szCs w:val="48"/>
        </w:rPr>
      </w:pPr>
      <w:r>
        <w:rPr>
          <w:b/>
          <w:bCs/>
          <w:color w:val="231F20"/>
          <w:spacing w:val="0"/>
          <w:w w:val="100"/>
          <w:position w:val="0"/>
          <w:sz w:val="48"/>
          <w:szCs w:val="48"/>
          <w:shd w:val="clear" w:color="auto" w:fill="auto"/>
          <w:lang w:val="es-ES" w:eastAsia="es-ES" w:bidi="es-ES"/>
        </w:rPr>
        <w:t>Dirección del Registro Nacional de Extranjeros</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33" w:lineRule="auto"/>
        <w:ind w:left="220" w:right="0" w:firstLine="20"/>
        <w:jc w:val="left"/>
        <w:rPr>
          <w:sz w:val="40"/>
          <w:szCs w:val="40"/>
        </w:rPr>
      </w:pPr>
      <w:r>
        <w:rPr>
          <w:rFonts w:ascii="Calibri" w:eastAsia="Calibri" w:hAnsi="Calibri" w:cs="Calibri"/>
          <w:color w:val="231F20"/>
          <w:spacing w:val="0"/>
          <w:w w:val="100"/>
          <w:position w:val="0"/>
          <w:sz w:val="40"/>
          <w:szCs w:val="40"/>
          <w:shd w:val="clear" w:color="auto" w:fill="auto"/>
          <w:lang w:val="es-ES" w:eastAsia="es-ES" w:bidi="es-ES"/>
        </w:rPr>
        <w:t>Homero 1832, Piso 14, Col. Los Morales, Polanco.</w:t>
      </w:r>
    </w:p>
    <w:p>
      <w:pPr>
        <w:pStyle w:val="Style16"/>
        <w:keepNext w:val="0"/>
        <w:keepLines w:val="0"/>
        <w:widowControl w:val="0"/>
        <w:numPr>
          <w:ilvl w:val="0"/>
          <w:numId w:val="7"/>
        </w:numPr>
        <w:pBdr>
          <w:top w:val="single" w:sz="4" w:space="0" w:color="auto"/>
          <w:left w:val="single" w:sz="4" w:space="0" w:color="auto"/>
          <w:bottom w:val="single" w:sz="4" w:space="0" w:color="auto"/>
          <w:right w:val="single" w:sz="4" w:space="0" w:color="auto"/>
        </w:pBdr>
        <w:shd w:val="clear" w:color="auto" w:fill="auto"/>
        <w:tabs>
          <w:tab w:pos="488" w:val="left"/>
        </w:tabs>
        <w:bidi w:val="0"/>
        <w:spacing w:before="0" w:after="0" w:line="228" w:lineRule="auto"/>
        <w:ind w:left="420" w:right="0" w:hanging="180"/>
        <w:jc w:val="left"/>
      </w:pPr>
      <w:r>
        <w:rPr>
          <w:color w:val="231F20"/>
          <w:spacing w:val="0"/>
          <w:w w:val="100"/>
          <w:position w:val="0"/>
          <w:shd w:val="clear" w:color="auto" w:fill="auto"/>
          <w:lang w:val="es-ES" w:eastAsia="es-ES" w:bidi="es-ES"/>
        </w:rPr>
        <w:t>Inscripción al Registro Nacional de Extranjeros (RNE)</w:t>
      </w:r>
    </w:p>
    <w:p>
      <w:pPr>
        <w:pStyle w:val="Style16"/>
        <w:keepNext w:val="0"/>
        <w:keepLines w:val="0"/>
        <w:widowControl w:val="0"/>
        <w:numPr>
          <w:ilvl w:val="0"/>
          <w:numId w:val="7"/>
        </w:numPr>
        <w:pBdr>
          <w:top w:val="single" w:sz="4" w:space="0" w:color="auto"/>
          <w:left w:val="single" w:sz="4" w:space="0" w:color="auto"/>
          <w:bottom w:val="single" w:sz="4" w:space="0" w:color="auto"/>
          <w:right w:val="single" w:sz="4" w:space="0" w:color="auto"/>
        </w:pBdr>
        <w:shd w:val="clear" w:color="auto" w:fill="auto"/>
        <w:tabs>
          <w:tab w:pos="488" w:val="left"/>
        </w:tabs>
        <w:bidi w:val="0"/>
        <w:spacing w:before="0" w:after="0" w:line="228" w:lineRule="auto"/>
        <w:ind w:left="220" w:right="0" w:firstLine="20"/>
        <w:jc w:val="left"/>
      </w:pPr>
      <w:r>
        <w:rPr>
          <w:color w:val="231F20"/>
          <w:spacing w:val="0"/>
          <w:w w:val="100"/>
          <w:position w:val="0"/>
          <w:shd w:val="clear" w:color="auto" w:fill="auto"/>
          <w:lang w:val="es-ES" w:eastAsia="es-ES" w:bidi="es-ES"/>
        </w:rPr>
        <w:t>Expedición o reposición del documento FM3</w:t>
      </w:r>
    </w:p>
    <w:p>
      <w:pPr>
        <w:pStyle w:val="Style16"/>
        <w:keepNext w:val="0"/>
        <w:keepLines w:val="0"/>
        <w:widowControl w:val="0"/>
        <w:numPr>
          <w:ilvl w:val="0"/>
          <w:numId w:val="7"/>
        </w:numPr>
        <w:pBdr>
          <w:top w:val="single" w:sz="4" w:space="0" w:color="auto"/>
          <w:left w:val="single" w:sz="4" w:space="0" w:color="auto"/>
          <w:bottom w:val="single" w:sz="4" w:space="0" w:color="auto"/>
          <w:right w:val="single" w:sz="4" w:space="0" w:color="auto"/>
        </w:pBdr>
        <w:shd w:val="clear" w:color="auto" w:fill="auto"/>
        <w:tabs>
          <w:tab w:pos="488" w:val="left"/>
        </w:tabs>
        <w:bidi w:val="0"/>
        <w:spacing w:before="0" w:after="460" w:line="228" w:lineRule="auto"/>
        <w:ind w:left="420" w:right="0" w:hanging="180"/>
        <w:jc w:val="left"/>
      </w:pPr>
      <w:r>
        <w:rPr>
          <w:color w:val="231F20"/>
          <w:spacing w:val="0"/>
          <w:w w:val="100"/>
          <w:position w:val="0"/>
          <w:shd w:val="clear" w:color="auto" w:fill="auto"/>
          <w:lang w:val="es-ES" w:eastAsia="es-ES" w:bidi="es-ES"/>
        </w:rPr>
        <w:t>Avisos de cambio de domicilio, estado civil o nacimiento de hijos</w:t>
      </w:r>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0" w:right="0" w:firstLine="20"/>
        <w:jc w:val="left"/>
      </w:pPr>
      <w:r>
        <w:rPr>
          <w:color w:val="231F20"/>
          <w:spacing w:val="0"/>
          <w:w w:val="100"/>
          <w:position w:val="0"/>
          <w:shd w:val="clear" w:color="auto" w:fill="auto"/>
          <w:lang w:val="es-ES" w:eastAsia="es-ES" w:bidi="es-ES"/>
        </w:rPr>
        <w:t>Horario de atención 9:00 a 12:30 horas.</w:t>
      </w:r>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leader="hyphen" w:pos="5237" w:val="left"/>
          <w:tab w:leader="hyphen" w:pos="5418" w:val="left"/>
          <w:tab w:leader="hyphen" w:pos="9733" w:val="left"/>
        </w:tabs>
        <w:bidi w:val="0"/>
        <w:spacing w:before="0" w:after="1075" w:line="180" w:lineRule="auto"/>
        <w:ind w:left="0" w:right="0" w:firstLine="0"/>
        <w:jc w:val="left"/>
      </w:pPr>
      <w:r>
        <w:rPr>
          <w:spacing w:val="0"/>
          <w:w w:val="100"/>
          <w:position w:val="0"/>
          <w:shd w:val="clear" w:color="auto" w:fill="auto"/>
          <w:lang w:val="es-ES" w:eastAsia="es-ES" w:bidi="es-ES"/>
        </w:rPr>
        <w:t>\</w:t>
        <w:tab/>
        <w:tab/>
        <w:tab/>
        <w:t>&gt;</w:t>
      </w:r>
    </w:p>
    <w:p>
      <w:pPr>
        <w:pStyle w:val="Style2"/>
        <w:keepNext w:val="0"/>
        <w:keepLines w:val="0"/>
        <w:widowControl w:val="0"/>
        <w:pBdr>
          <w:top w:val="single" w:sz="4" w:space="12" w:color="F7CB9A"/>
          <w:left w:val="single" w:sz="4" w:space="0" w:color="F7CB9A"/>
          <w:bottom w:val="single" w:sz="4" w:space="0" w:color="F7CB9A"/>
          <w:right w:val="single" w:sz="4" w:space="0" w:color="F7CB9A"/>
        </w:pBdr>
        <w:shd w:val="clear" w:color="auto" w:fill="F7CB9A"/>
        <w:bidi w:val="0"/>
        <w:spacing w:before="0" w:after="460" w:line="240" w:lineRule="auto"/>
        <w:ind w:left="220" w:right="0" w:firstLine="20"/>
        <w:jc w:val="left"/>
        <w:rPr>
          <w:sz w:val="36"/>
          <w:szCs w:val="36"/>
        </w:rPr>
      </w:pPr>
      <w:r>
        <w:rPr>
          <w:rFonts w:ascii="Arial Narrow" w:eastAsia="Arial Narrow" w:hAnsi="Arial Narrow" w:cs="Arial Narrow"/>
          <w:color w:val="000000"/>
          <w:spacing w:val="0"/>
          <w:w w:val="100"/>
          <w:position w:val="0"/>
          <w:sz w:val="36"/>
          <w:szCs w:val="36"/>
          <w:shd w:val="clear" w:color="auto" w:fill="auto"/>
          <w:lang w:val="es-ES" w:eastAsia="es-ES" w:bidi="es-ES"/>
        </w:rPr>
        <w:t>Cuando realice cualquier trámite migratorio, recuerde informar a la COMAR para que pueda darle seguimiento y en caso de ser necesario, brindarle la orientación que requiera.</w:t>
      </w:r>
    </w:p>
    <w:p>
      <w:pPr>
        <w:pStyle w:val="Style21"/>
        <w:keepNext/>
        <w:keepLines/>
        <w:widowControl w:val="0"/>
        <w:shd w:val="clear" w:color="auto" w:fill="auto"/>
        <w:bidi w:val="0"/>
        <w:spacing w:before="0" w:after="940" w:line="240" w:lineRule="auto"/>
        <w:ind w:left="0" w:right="0" w:firstLine="300"/>
        <w:jc w:val="left"/>
      </w:pPr>
      <w:bookmarkStart w:id="14" w:name="bookmark14"/>
      <w:bookmarkStart w:id="15" w:name="bookmark15"/>
      <w:r>
        <w:rPr>
          <w:rFonts w:ascii="Segoe UI" w:eastAsia="Segoe UI" w:hAnsi="Segoe UI" w:cs="Segoe UI"/>
          <w:b/>
          <w:bCs/>
          <w:smallCaps w:val="0"/>
          <w:spacing w:val="0"/>
          <w:w w:val="100"/>
          <w:position w:val="0"/>
          <w:sz w:val="54"/>
          <w:szCs w:val="54"/>
          <w:shd w:val="clear" w:color="auto" w:fill="auto"/>
          <w:lang w:val="en-US" w:eastAsia="en-US" w:bidi="en-US"/>
        </w:rPr>
        <w:t xml:space="preserve">I. </w:t>
      </w:r>
      <w:r>
        <w:rPr>
          <w:spacing w:val="0"/>
          <w:w w:val="100"/>
          <w:position w:val="0"/>
          <w:shd w:val="clear" w:color="auto" w:fill="auto"/>
          <w:lang w:val="es-ES" w:eastAsia="es-ES" w:bidi="es-ES"/>
        </w:rPr>
        <w:t xml:space="preserve">Servicios Públicos y </w:t>
      </w:r>
      <w:r>
        <w:rPr>
          <w:spacing w:val="0"/>
          <w:w w:val="100"/>
          <w:position w:val="0"/>
          <w:shd w:val="clear" w:color="auto" w:fill="auto"/>
          <w:lang w:val="en-US" w:eastAsia="en-US" w:bidi="en-US"/>
        </w:rPr>
        <w:t xml:space="preserve">de </w:t>
      </w:r>
      <w:r>
        <w:rPr>
          <w:spacing w:val="0"/>
          <w:w w:val="100"/>
          <w:position w:val="0"/>
          <w:shd w:val="clear" w:color="auto" w:fill="auto"/>
          <w:lang w:val="es-ES" w:eastAsia="es-ES" w:bidi="es-ES"/>
        </w:rPr>
        <w:t xml:space="preserve">Asistencia </w:t>
      </w:r>
      <w:r>
        <w:rPr>
          <w:spacing w:val="0"/>
          <w:w w:val="100"/>
          <w:position w:val="0"/>
          <w:shd w:val="clear" w:color="auto" w:fill="auto"/>
          <w:lang w:val="en-US" w:eastAsia="en-US" w:bidi="en-US"/>
        </w:rPr>
        <w:t>Social</w:t>
      </w:r>
      <w:bookmarkEnd w:id="14"/>
      <w:bookmarkEnd w:id="15"/>
    </w:p>
    <w:p>
      <w:pPr>
        <w:pStyle w:val="Style16"/>
        <w:keepNext w:val="0"/>
        <w:keepLines w:val="0"/>
        <w:widowControl w:val="0"/>
        <w:shd w:val="clear" w:color="auto" w:fill="auto"/>
        <w:bidi w:val="0"/>
        <w:spacing w:before="0" w:line="206" w:lineRule="auto"/>
        <w:ind w:left="0" w:right="0" w:firstLine="0"/>
        <w:jc w:val="both"/>
      </w:pPr>
      <w:r>
        <w:rPr>
          <w:spacing w:val="0"/>
          <w:w w:val="100"/>
          <w:position w:val="0"/>
          <w:shd w:val="clear" w:color="auto" w:fill="auto"/>
          <w:lang w:val="es-ES" w:eastAsia="es-ES" w:bidi="es-ES"/>
        </w:rPr>
        <w:t>El Gobierno de México, a través de diversas instituciones, ofrece servicios en materia de salud, educación, capacitación técnica, atención a grupos vulnerables, entre otros.</w:t>
      </w:r>
    </w:p>
    <w:p>
      <w:pPr>
        <w:pStyle w:val="Style16"/>
        <w:keepNext w:val="0"/>
        <w:keepLines w:val="0"/>
        <w:widowControl w:val="0"/>
        <w:shd w:val="clear" w:color="auto" w:fill="auto"/>
        <w:bidi w:val="0"/>
        <w:spacing w:before="0" w:line="206" w:lineRule="auto"/>
        <w:ind w:left="0" w:right="0" w:firstLine="0"/>
        <w:jc w:val="both"/>
      </w:pPr>
      <w:r>
        <w:rPr>
          <w:spacing w:val="0"/>
          <w:w w:val="100"/>
          <w:position w:val="0"/>
          <w:shd w:val="clear" w:color="auto" w:fill="auto"/>
          <w:lang w:val="es-ES" w:eastAsia="es-ES" w:bidi="es-ES"/>
        </w:rPr>
        <w:t>Para tener acceso a estos servicios, generalmente las dependencias solicitan la presentación de documentos oficiales legalizados o apostillados.</w:t>
      </w:r>
    </w:p>
    <w:p>
      <w:pPr>
        <w:pStyle w:val="Style16"/>
        <w:keepNext w:val="0"/>
        <w:keepLines w:val="0"/>
        <w:widowControl w:val="0"/>
        <w:shd w:val="clear" w:color="auto" w:fill="auto"/>
        <w:bidi w:val="0"/>
        <w:spacing w:before="0" w:after="186" w:line="206" w:lineRule="auto"/>
        <w:ind w:left="0" w:right="0" w:firstLine="0"/>
        <w:jc w:val="both"/>
      </w:pPr>
      <w:r>
        <w:rPr>
          <w:spacing w:val="0"/>
          <w:w w:val="100"/>
          <w:position w:val="0"/>
          <w:shd w:val="clear" w:color="auto" w:fill="auto"/>
          <w:lang w:val="es-ES" w:eastAsia="es-ES" w:bidi="es-ES"/>
        </w:rPr>
        <w:t>Los refugiados que no puedan cumplir con los requisitos de legalización o apostilla debido a las condiciones de salida de su país de origen, o aquellos que aún estén en trámite de FM3 y no puedan acreditar legal estancia, deberán solicitar cita en la COMAR, para facilitar el trámite ante las autoridades correspondientes.</w:t>
      </w:r>
    </w:p>
    <w:p>
      <w:pPr>
        <w:pStyle w:val="Style28"/>
        <w:keepNext w:val="0"/>
        <w:keepLines w:val="0"/>
        <w:widowControl w:val="0"/>
        <w:pBdr>
          <w:top w:val="single" w:sz="4" w:space="8" w:color="F7CB9A"/>
          <w:left w:val="single" w:sz="4" w:space="0" w:color="F7CB9A"/>
          <w:bottom w:val="single" w:sz="4" w:space="5" w:color="F7CB9A"/>
          <w:right w:val="single" w:sz="4" w:space="0" w:color="F7CB9A"/>
        </w:pBdr>
        <w:shd w:val="clear" w:color="auto" w:fill="F7CB9A"/>
        <w:bidi w:val="0"/>
        <w:spacing w:before="0" w:after="380"/>
        <w:ind w:left="300" w:right="0"/>
        <w:jc w:val="both"/>
      </w:pPr>
      <w:r>
        <w:rPr>
          <w:b/>
          <w:bCs/>
          <w:spacing w:val="0"/>
          <w:w w:val="100"/>
          <w:position w:val="0"/>
          <w:shd w:val="clear" w:color="auto" w:fill="auto"/>
          <w:lang w:val="es-ES" w:eastAsia="es-ES" w:bidi="es-ES"/>
        </w:rPr>
        <w:t>¿Qué son la apostilla y la legalización?</w:t>
      </w:r>
    </w:p>
    <w:p>
      <w:pPr>
        <w:pStyle w:val="Style28"/>
        <w:keepNext w:val="0"/>
        <w:keepLines w:val="0"/>
        <w:widowControl w:val="0"/>
        <w:pBdr>
          <w:top w:val="single" w:sz="4" w:space="8" w:color="F7CB9A"/>
          <w:left w:val="single" w:sz="4" w:space="0" w:color="F7CB9A"/>
          <w:bottom w:val="single" w:sz="4" w:space="5" w:color="F7CB9A"/>
          <w:right w:val="single" w:sz="4" w:space="0" w:color="F7CB9A"/>
        </w:pBdr>
        <w:shd w:val="clear" w:color="auto" w:fill="F7CB9A"/>
        <w:bidi w:val="0"/>
        <w:spacing w:before="0" w:after="380"/>
        <w:ind w:left="300" w:right="0"/>
        <w:jc w:val="both"/>
      </w:pPr>
      <w:r>
        <w:rPr>
          <w:spacing w:val="0"/>
          <w:w w:val="100"/>
          <w:position w:val="0"/>
          <w:shd w:val="clear" w:color="auto" w:fill="auto"/>
          <w:lang w:val="es-ES" w:eastAsia="es-ES" w:bidi="es-ES"/>
        </w:rPr>
        <w:t xml:space="preserve">Para que un documento expedido en un país sea válido en otro, es indispensable que sea legalizado o apostillado. La </w:t>
      </w:r>
      <w:r>
        <w:rPr>
          <w:b/>
          <w:bCs/>
          <w:spacing w:val="0"/>
          <w:w w:val="100"/>
          <w:position w:val="0"/>
          <w:shd w:val="clear" w:color="auto" w:fill="auto"/>
          <w:lang w:val="es-ES" w:eastAsia="es-ES" w:bidi="es-ES"/>
        </w:rPr>
        <w:t xml:space="preserve">apostilla </w:t>
      </w:r>
      <w:r>
        <w:rPr>
          <w:spacing w:val="0"/>
          <w:w w:val="100"/>
          <w:position w:val="0"/>
          <w:shd w:val="clear" w:color="auto" w:fill="auto"/>
          <w:lang w:val="es-ES" w:eastAsia="es-ES" w:bidi="es-ES"/>
        </w:rPr>
        <w:t>es el sello que se pone en los documentos públicos que provienen de países que son parte de la Convención de la Haya sobre el Uso de la Apostilla, para comprobar que son válidos. El trámite se realiza ante el gobierno del país de origen del documento o a través de sus embajadas en México.</w:t>
      </w:r>
    </w:p>
    <w:p>
      <w:pPr>
        <w:pStyle w:val="Style28"/>
        <w:keepNext w:val="0"/>
        <w:keepLines w:val="0"/>
        <w:widowControl w:val="0"/>
        <w:pBdr>
          <w:top w:val="single" w:sz="4" w:space="8" w:color="F7CB9A"/>
          <w:left w:val="single" w:sz="4" w:space="0" w:color="F7CB9A"/>
          <w:bottom w:val="single" w:sz="4" w:space="5" w:color="F7CB9A"/>
          <w:right w:val="single" w:sz="4" w:space="0" w:color="F7CB9A"/>
        </w:pBdr>
        <w:shd w:val="clear" w:color="auto" w:fill="F7CB9A"/>
        <w:bidi w:val="0"/>
        <w:spacing w:before="0" w:after="366"/>
        <w:ind w:left="300" w:right="0"/>
        <w:jc w:val="both"/>
      </w:pPr>
      <w:r>
        <w:rPr>
          <w:spacing w:val="0"/>
          <w:w w:val="100"/>
          <w:position w:val="0"/>
          <w:shd w:val="clear" w:color="auto" w:fill="auto"/>
          <w:lang w:val="es-ES" w:eastAsia="es-ES" w:bidi="es-ES"/>
        </w:rPr>
        <w:t xml:space="preserve">La </w:t>
      </w:r>
      <w:r>
        <w:rPr>
          <w:b/>
          <w:bCs/>
          <w:spacing w:val="0"/>
          <w:w w:val="100"/>
          <w:position w:val="0"/>
          <w:shd w:val="clear" w:color="auto" w:fill="auto"/>
          <w:lang w:val="es-ES" w:eastAsia="es-ES" w:bidi="es-ES"/>
        </w:rPr>
        <w:t xml:space="preserve">legalización </w:t>
      </w:r>
      <w:r>
        <w:rPr>
          <w:spacing w:val="0"/>
          <w:w w:val="100"/>
          <w:position w:val="0"/>
          <w:shd w:val="clear" w:color="auto" w:fill="auto"/>
          <w:lang w:val="es-ES" w:eastAsia="es-ES" w:bidi="es-ES"/>
        </w:rPr>
        <w:t>es la anotación que se realiza para comprobar la autenticidad de los documentos públicos que provienen de países que no son parte de la Convención de la Haya. Este trámite se realiza ante los consulados de México.</w:t>
      </w:r>
      <w:r>
        <w:br w:type="page"/>
      </w:r>
    </w:p>
    <w:p>
      <w:pPr>
        <w:pStyle w:val="Style16"/>
        <w:keepNext w:val="0"/>
        <w:keepLines w:val="0"/>
        <w:widowControl w:val="0"/>
        <w:shd w:val="clear" w:color="auto" w:fill="auto"/>
        <w:bidi w:val="0"/>
        <w:spacing w:before="0" w:line="252" w:lineRule="auto"/>
        <w:ind w:left="0" w:right="0" w:firstLine="0"/>
        <w:jc w:val="left"/>
      </w:pPr>
      <w:r>
        <w:rPr>
          <w:spacing w:val="0"/>
          <w:w w:val="100"/>
          <w:position w:val="0"/>
          <w:shd w:val="clear" w:color="auto" w:fill="auto"/>
          <w:lang w:val="es-ES" w:eastAsia="es-ES" w:bidi="es-ES"/>
        </w:rPr>
        <w:t>¿Cómo puedo incorporarme a los servicios educativos?</w:t>
      </w:r>
    </w:p>
    <w:p>
      <w:pPr>
        <w:pStyle w:val="Style16"/>
        <w:keepNext w:val="0"/>
        <w:keepLines w:val="0"/>
        <w:widowControl w:val="0"/>
        <w:shd w:val="clear" w:color="auto" w:fill="auto"/>
        <w:bidi w:val="0"/>
        <w:spacing w:before="0" w:after="200" w:line="252" w:lineRule="auto"/>
        <w:ind w:left="0" w:right="0" w:firstLine="0"/>
        <w:jc w:val="left"/>
      </w:pPr>
      <w:r>
        <w:rPr>
          <w:spacing w:val="0"/>
          <w:w w:val="100"/>
          <w:position w:val="0"/>
          <w:shd w:val="clear" w:color="auto" w:fill="auto"/>
          <w:lang w:val="es-ES" w:eastAsia="es-ES" w:bidi="es-ES"/>
        </w:rPr>
        <w:t>En México la educación se encuentra estructurada en los siguientes niveles:</w:t>
      </w:r>
    </w:p>
    <w:tbl>
      <w:tblPr>
        <w:tblOverlap w:val="never"/>
        <w:jc w:val="center"/>
        <w:tblLayout w:type="fixed"/>
      </w:tblPr>
      <w:tblGrid>
        <w:gridCol w:w="5424"/>
        <w:gridCol w:w="4517"/>
      </w:tblGrid>
      <w:tr>
        <w:trPr>
          <w:trHeight w:val="2251" w:hRule="exact"/>
        </w:trPr>
        <w:tc>
          <w:tcPr>
            <w:tcBorders>
              <w:top w:val="single" w:sz="4"/>
              <w:left w:val="single" w:sz="4"/>
            </w:tcBorders>
            <w:shd w:val="clear" w:color="auto" w:fill="FABB45"/>
            <w:vAlign w:val="center"/>
          </w:tcPr>
          <w:p>
            <w:pPr>
              <w:pStyle w:val="Style2"/>
              <w:keepNext w:val="0"/>
              <w:keepLines w:val="0"/>
              <w:widowControl w:val="0"/>
              <w:shd w:val="clear" w:color="auto" w:fill="auto"/>
              <w:bidi w:val="0"/>
              <w:spacing w:before="0" w:after="0" w:line="240" w:lineRule="auto"/>
              <w:ind w:left="0" w:right="0" w:firstLine="0"/>
              <w:jc w:val="left"/>
              <w:rPr>
                <w:sz w:val="40"/>
                <w:szCs w:val="40"/>
              </w:rPr>
            </w:pPr>
            <w:r>
              <w:rPr>
                <w:rFonts w:ascii="Calibri" w:eastAsia="Calibri" w:hAnsi="Calibri" w:cs="Calibri"/>
                <w:spacing w:val="0"/>
                <w:w w:val="100"/>
                <w:position w:val="0"/>
                <w:sz w:val="40"/>
                <w:szCs w:val="40"/>
                <w:shd w:val="clear" w:color="auto" w:fill="auto"/>
                <w:lang w:val="es-ES" w:eastAsia="es-ES" w:bidi="es-ES"/>
              </w:rPr>
              <w:t>Educación Básica</w:t>
            </w:r>
          </w:p>
        </w:tc>
        <w:tc>
          <w:tcPr>
            <w:tcBorders>
              <w:top w:val="single" w:sz="4"/>
              <w:left w:val="single" w:sz="4"/>
              <w:right w:val="single" w:sz="4"/>
            </w:tcBorders>
            <w:shd w:val="clear" w:color="auto" w:fill="FABB45"/>
            <w:vAlign w:val="bottom"/>
          </w:tcPr>
          <w:p>
            <w:pPr>
              <w:pStyle w:val="Style2"/>
              <w:keepNext w:val="0"/>
              <w:keepLines w:val="0"/>
              <w:widowControl w:val="0"/>
              <w:shd w:val="clear" w:color="auto" w:fill="auto"/>
              <w:bidi w:val="0"/>
              <w:spacing w:before="0" w:after="0" w:line="218" w:lineRule="auto"/>
              <w:ind w:left="400" w:right="0" w:firstLine="20"/>
              <w:jc w:val="left"/>
              <w:rPr>
                <w:sz w:val="34"/>
                <w:szCs w:val="34"/>
              </w:rPr>
            </w:pPr>
            <w:r>
              <w:rPr>
                <w:rFonts w:ascii="Calibri" w:eastAsia="Calibri" w:hAnsi="Calibri" w:cs="Calibri"/>
                <w:spacing w:val="0"/>
                <w:w w:val="100"/>
                <w:position w:val="0"/>
                <w:sz w:val="34"/>
                <w:szCs w:val="34"/>
                <w:shd w:val="clear" w:color="auto" w:fill="auto"/>
                <w:lang w:val="es-ES" w:eastAsia="es-ES" w:bidi="es-ES"/>
              </w:rPr>
              <w:t>Primaria</w:t>
            </w:r>
          </w:p>
          <w:p>
            <w:pPr>
              <w:pStyle w:val="Style2"/>
              <w:keepNext w:val="0"/>
              <w:keepLines w:val="0"/>
              <w:widowControl w:val="0"/>
              <w:shd w:val="clear" w:color="auto" w:fill="auto"/>
              <w:bidi w:val="0"/>
              <w:spacing w:before="0" w:after="380" w:line="218" w:lineRule="auto"/>
              <w:ind w:left="400" w:right="0" w:firstLine="20"/>
              <w:jc w:val="left"/>
              <w:rPr>
                <w:sz w:val="34"/>
                <w:szCs w:val="34"/>
              </w:rPr>
            </w:pPr>
            <w:r>
              <w:rPr>
                <w:rFonts w:ascii="Calibri" w:eastAsia="Calibri" w:hAnsi="Calibri" w:cs="Calibri"/>
                <w:spacing w:val="0"/>
                <w:w w:val="100"/>
                <w:position w:val="0"/>
                <w:sz w:val="34"/>
                <w:szCs w:val="34"/>
                <w:shd w:val="clear" w:color="auto" w:fill="auto"/>
                <w:lang w:val="es-ES" w:eastAsia="es-ES" w:bidi="es-ES"/>
              </w:rPr>
              <w:t>(6 años)</w:t>
            </w:r>
          </w:p>
          <w:p>
            <w:pPr>
              <w:pStyle w:val="Style2"/>
              <w:keepNext w:val="0"/>
              <w:keepLines w:val="0"/>
              <w:widowControl w:val="0"/>
              <w:shd w:val="clear" w:color="auto" w:fill="auto"/>
              <w:bidi w:val="0"/>
              <w:spacing w:before="0" w:after="0" w:line="218" w:lineRule="auto"/>
              <w:ind w:left="400" w:right="0" w:firstLine="20"/>
              <w:jc w:val="left"/>
              <w:rPr>
                <w:sz w:val="34"/>
                <w:szCs w:val="34"/>
              </w:rPr>
            </w:pPr>
            <w:r>
              <w:rPr>
                <w:rFonts w:ascii="Calibri" w:eastAsia="Calibri" w:hAnsi="Calibri" w:cs="Calibri"/>
                <w:spacing w:val="0"/>
                <w:w w:val="100"/>
                <w:position w:val="0"/>
                <w:sz w:val="34"/>
                <w:szCs w:val="34"/>
                <w:shd w:val="clear" w:color="auto" w:fill="auto"/>
                <w:lang w:val="es-ES" w:eastAsia="es-ES" w:bidi="es-ES"/>
              </w:rPr>
              <w:t>Secundaria (3 años)</w:t>
            </w:r>
          </w:p>
        </w:tc>
      </w:tr>
      <w:tr>
        <w:trPr>
          <w:trHeight w:val="1598" w:hRule="exact"/>
        </w:trPr>
        <w:tc>
          <w:tcPr>
            <w:tcBorders>
              <w:top w:val="single" w:sz="4"/>
              <w:left w:val="single" w:sz="4"/>
            </w:tcBorders>
            <w:shd w:val="clear" w:color="auto" w:fill="FABB45"/>
            <w:vAlign w:val="center"/>
          </w:tcPr>
          <w:p>
            <w:pPr>
              <w:pStyle w:val="Style2"/>
              <w:keepNext w:val="0"/>
              <w:keepLines w:val="0"/>
              <w:widowControl w:val="0"/>
              <w:shd w:val="clear" w:color="auto" w:fill="auto"/>
              <w:bidi w:val="0"/>
              <w:spacing w:before="0" w:after="0" w:line="240" w:lineRule="auto"/>
              <w:ind w:left="0" w:right="0" w:firstLine="0"/>
              <w:jc w:val="left"/>
              <w:rPr>
                <w:sz w:val="40"/>
                <w:szCs w:val="40"/>
              </w:rPr>
            </w:pPr>
            <w:r>
              <w:rPr>
                <w:rFonts w:ascii="Calibri" w:eastAsia="Calibri" w:hAnsi="Calibri" w:cs="Calibri"/>
                <w:spacing w:val="0"/>
                <w:w w:val="100"/>
                <w:position w:val="0"/>
                <w:sz w:val="40"/>
                <w:szCs w:val="40"/>
                <w:shd w:val="clear" w:color="auto" w:fill="auto"/>
                <w:lang w:val="es-ES" w:eastAsia="es-ES" w:bidi="es-ES"/>
              </w:rPr>
              <w:t>Educación Media Superior</w:t>
            </w:r>
          </w:p>
        </w:tc>
        <w:tc>
          <w:tcPr>
            <w:tcBorders>
              <w:top w:val="single" w:sz="4"/>
              <w:left w:val="single" w:sz="4"/>
              <w:right w:val="single" w:sz="4"/>
            </w:tcBorders>
            <w:shd w:val="clear" w:color="auto" w:fill="FABB45"/>
            <w:vAlign w:val="center"/>
          </w:tcPr>
          <w:p>
            <w:pPr>
              <w:pStyle w:val="Style2"/>
              <w:keepNext w:val="0"/>
              <w:keepLines w:val="0"/>
              <w:widowControl w:val="0"/>
              <w:shd w:val="clear" w:color="auto" w:fill="auto"/>
              <w:bidi w:val="0"/>
              <w:spacing w:before="0" w:after="0" w:line="221" w:lineRule="auto"/>
              <w:ind w:left="400" w:right="0" w:firstLine="20"/>
              <w:jc w:val="left"/>
              <w:rPr>
                <w:sz w:val="34"/>
                <w:szCs w:val="34"/>
              </w:rPr>
            </w:pPr>
            <w:r>
              <w:rPr>
                <w:rFonts w:ascii="Calibri" w:eastAsia="Calibri" w:hAnsi="Calibri" w:cs="Calibri"/>
                <w:spacing w:val="0"/>
                <w:w w:val="100"/>
                <w:position w:val="0"/>
                <w:sz w:val="34"/>
                <w:szCs w:val="34"/>
                <w:shd w:val="clear" w:color="auto" w:fill="auto"/>
                <w:lang w:val="es-ES" w:eastAsia="es-ES" w:bidi="es-ES"/>
              </w:rPr>
              <w:t>Preparatoria o Bachillerato (3 años)</w:t>
            </w:r>
          </w:p>
        </w:tc>
      </w:tr>
      <w:tr>
        <w:trPr>
          <w:trHeight w:val="1037" w:hRule="exact"/>
        </w:trPr>
        <w:tc>
          <w:tcPr>
            <w:tcBorders>
              <w:top w:val="single" w:sz="4"/>
              <w:left w:val="single" w:sz="4"/>
              <w:bottom w:val="single" w:sz="4"/>
            </w:tcBorders>
            <w:shd w:val="clear" w:color="auto" w:fill="FABB45"/>
            <w:vAlign w:val="center"/>
          </w:tcPr>
          <w:p>
            <w:pPr>
              <w:pStyle w:val="Style2"/>
              <w:keepNext w:val="0"/>
              <w:keepLines w:val="0"/>
              <w:widowControl w:val="0"/>
              <w:shd w:val="clear" w:color="auto" w:fill="auto"/>
              <w:bidi w:val="0"/>
              <w:spacing w:before="0" w:after="0" w:line="240" w:lineRule="auto"/>
              <w:ind w:left="0" w:right="0" w:firstLine="0"/>
              <w:jc w:val="left"/>
              <w:rPr>
                <w:sz w:val="40"/>
                <w:szCs w:val="40"/>
              </w:rPr>
            </w:pPr>
            <w:r>
              <w:rPr>
                <w:rFonts w:ascii="Calibri" w:eastAsia="Calibri" w:hAnsi="Calibri" w:cs="Calibri"/>
                <w:spacing w:val="0"/>
                <w:w w:val="100"/>
                <w:position w:val="0"/>
                <w:sz w:val="40"/>
                <w:szCs w:val="40"/>
                <w:shd w:val="clear" w:color="auto" w:fill="auto"/>
                <w:lang w:val="es-ES" w:eastAsia="es-ES" w:bidi="es-ES"/>
              </w:rPr>
              <w:t>Educación Superior</w:t>
            </w:r>
          </w:p>
        </w:tc>
        <w:tc>
          <w:tcPr>
            <w:tcBorders>
              <w:top w:val="single" w:sz="4"/>
              <w:left w:val="single" w:sz="4"/>
              <w:bottom w:val="single" w:sz="4"/>
              <w:right w:val="single" w:sz="4"/>
            </w:tcBorders>
            <w:shd w:val="clear" w:color="auto" w:fill="FABB45"/>
            <w:vAlign w:val="bottom"/>
          </w:tcPr>
          <w:p>
            <w:pPr>
              <w:pStyle w:val="Style2"/>
              <w:keepNext w:val="0"/>
              <w:keepLines w:val="0"/>
              <w:widowControl w:val="0"/>
              <w:shd w:val="clear" w:color="auto" w:fill="auto"/>
              <w:bidi w:val="0"/>
              <w:spacing w:before="0" w:after="0" w:line="218" w:lineRule="auto"/>
              <w:ind w:left="400" w:right="0" w:firstLine="20"/>
              <w:jc w:val="left"/>
              <w:rPr>
                <w:sz w:val="34"/>
                <w:szCs w:val="34"/>
              </w:rPr>
            </w:pPr>
            <w:r>
              <w:rPr>
                <w:rFonts w:ascii="Calibri" w:eastAsia="Calibri" w:hAnsi="Calibri" w:cs="Calibri"/>
                <w:spacing w:val="0"/>
                <w:w w:val="100"/>
                <w:position w:val="0"/>
                <w:sz w:val="34"/>
                <w:szCs w:val="34"/>
                <w:shd w:val="clear" w:color="auto" w:fill="auto"/>
                <w:lang w:val="es-ES" w:eastAsia="es-ES" w:bidi="es-ES"/>
              </w:rPr>
              <w:t>Licenciatura (4-5 años)</w:t>
            </w:r>
          </w:p>
        </w:tc>
      </w:tr>
    </w:tbl>
    <w:p>
      <w:pPr>
        <w:widowControl w:val="0"/>
        <w:spacing w:after="239" w:line="1" w:lineRule="exact"/>
      </w:pPr>
    </w:p>
    <w:p>
      <w:pPr>
        <w:widowControl w:val="0"/>
        <w:spacing w:line="1" w:lineRule="exact"/>
      </w:pPr>
    </w:p>
    <w:p>
      <w:pPr>
        <w:widowControl w:val="0"/>
        <w:jc w:val="center"/>
        <w:rPr>
          <w:sz w:val="2"/>
          <w:szCs w:val="2"/>
        </w:rPr>
      </w:pPr>
      <w:r>
        <w:drawing>
          <wp:inline>
            <wp:extent cx="1944370" cy="3736975"/>
            <wp:docPr id="23" name="Picutre 23"/>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stretch/>
                  </pic:blipFill>
                  <pic:spPr>
                    <a:xfrm>
                      <a:ext cx="1944370" cy="3736975"/>
                    </a:xfrm>
                    <a:prstGeom prst="rect"/>
                  </pic:spPr>
                </pic:pic>
              </a:graphicData>
            </a:graphic>
          </wp:inline>
        </w:drawing>
      </w:r>
      <w:r>
        <w:br w:type="page"/>
      </w:r>
    </w:p>
    <w:p>
      <w:pPr>
        <w:pStyle w:val="Style16"/>
        <w:keepNext w:val="0"/>
        <w:keepLines w:val="0"/>
        <w:widowControl w:val="0"/>
        <w:shd w:val="clear" w:color="auto" w:fill="auto"/>
        <w:bidi w:val="0"/>
        <w:spacing w:before="0" w:after="120" w:line="254" w:lineRule="auto"/>
        <w:ind w:left="0" w:right="0" w:firstLine="0"/>
        <w:jc w:val="both"/>
      </w:pPr>
      <w:r>
        <w:rPr>
          <w:spacing w:val="0"/>
          <w:w w:val="100"/>
          <w:position w:val="0"/>
          <w:shd w:val="clear" w:color="auto" w:fill="auto"/>
          <w:lang w:val="es-ES" w:eastAsia="es-ES" w:bidi="es-ES"/>
        </w:rPr>
        <w:t>La dependencia del Gobierno Federal responsable en materia de educación es la Secretaría de Educación Pública (SEP), que se encarga de regular lo referente al acceso a los servicios de educación y al reconocimiento de estudios realizados.</w:t>
      </w:r>
    </w:p>
    <w:p>
      <w:pPr>
        <w:widowControl w:val="0"/>
        <w:jc w:val="center"/>
        <w:rPr>
          <w:sz w:val="2"/>
          <w:szCs w:val="2"/>
        </w:rPr>
      </w:pPr>
      <w:r>
        <w:drawing>
          <wp:inline>
            <wp:extent cx="4187825" cy="3810000"/>
            <wp:docPr id="24" name="Picutre 24"/>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stretch/>
                  </pic:blipFill>
                  <pic:spPr>
                    <a:xfrm>
                      <a:ext cx="4187825" cy="3810000"/>
                    </a:xfrm>
                    <a:prstGeom prst="rect"/>
                  </pic:spPr>
                </pic:pic>
              </a:graphicData>
            </a:graphic>
          </wp:inline>
        </w:drawing>
      </w:r>
    </w:p>
    <w:p>
      <w:pPr>
        <w:widowControl w:val="0"/>
        <w:spacing w:after="219" w:line="1" w:lineRule="exact"/>
      </w:pPr>
    </w:p>
    <w:p>
      <w:pPr>
        <w:pStyle w:val="Style16"/>
        <w:keepNext w:val="0"/>
        <w:keepLines w:val="0"/>
        <w:widowControl w:val="0"/>
        <w:shd w:val="clear" w:color="auto" w:fill="auto"/>
        <w:bidi w:val="0"/>
        <w:spacing w:before="0" w:after="560" w:line="240" w:lineRule="auto"/>
        <w:ind w:left="0" w:right="0" w:firstLine="0"/>
        <w:jc w:val="both"/>
      </w:pPr>
      <w:r>
        <w:rPr>
          <w:spacing w:val="0"/>
          <w:w w:val="100"/>
          <w:position w:val="0"/>
          <w:shd w:val="clear" w:color="auto" w:fill="auto"/>
          <w:lang w:val="es-ES" w:eastAsia="es-ES" w:bidi="es-ES"/>
        </w:rPr>
        <w:t>Los trámites antela SEP son:</w:t>
      </w:r>
    </w:p>
    <w:p>
      <w:pPr>
        <w:pStyle w:val="Style24"/>
        <w:keepNext/>
        <w:keepLines/>
        <w:widowControl w:val="0"/>
        <w:numPr>
          <w:ilvl w:val="0"/>
          <w:numId w:val="21"/>
        </w:numPr>
        <w:shd w:val="clear" w:color="auto" w:fill="auto"/>
        <w:tabs>
          <w:tab w:pos="507" w:val="left"/>
        </w:tabs>
        <w:bidi w:val="0"/>
        <w:spacing w:before="0" w:after="560" w:line="240" w:lineRule="auto"/>
        <w:ind w:left="0" w:right="0" w:firstLine="0"/>
        <w:jc w:val="both"/>
      </w:pPr>
      <w:bookmarkStart w:id="16" w:name="bookmark16"/>
      <w:bookmarkStart w:id="17" w:name="bookmark17"/>
      <w:r>
        <w:rPr>
          <w:spacing w:val="0"/>
          <w:w w:val="100"/>
          <w:position w:val="0"/>
          <w:shd w:val="clear" w:color="auto" w:fill="auto"/>
          <w:lang w:val="es-ES" w:eastAsia="es-ES" w:bidi="es-ES"/>
        </w:rPr>
        <w:t>Revalidación de estudios</w:t>
      </w:r>
      <w:bookmarkEnd w:id="16"/>
      <w:bookmarkEnd w:id="17"/>
    </w:p>
    <w:p>
      <w:pPr>
        <w:pStyle w:val="Style16"/>
        <w:keepNext w:val="0"/>
        <w:keepLines w:val="0"/>
        <w:widowControl w:val="0"/>
        <w:shd w:val="clear" w:color="auto" w:fill="auto"/>
        <w:bidi w:val="0"/>
        <w:spacing w:before="0" w:after="380" w:line="252" w:lineRule="auto"/>
        <w:ind w:left="0" w:right="0" w:firstLine="0"/>
        <w:jc w:val="both"/>
        <w:sectPr>
          <w:footerReference w:type="default" r:id="rId41"/>
          <w:footnotePr>
            <w:pos w:val="pageBottom"/>
            <w:numFmt w:val="decimal"/>
            <w:numRestart w:val="continuous"/>
          </w:footnotePr>
          <w:pgSz w:w="12240" w:h="15840"/>
          <w:pgMar w:top="694" w:left="1057" w:right="1046" w:bottom="936" w:header="266" w:footer="3" w:gutter="0"/>
          <w:pgNumType w:start="21"/>
          <w:cols w:space="720"/>
          <w:noEndnote/>
          <w:rtlGutter w:val="0"/>
          <w:docGrid w:linePitch="360"/>
        </w:sectPr>
      </w:pPr>
      <w:r>
        <w:rPr>
          <w:spacing w:val="0"/>
          <w:w w:val="100"/>
          <w:position w:val="0"/>
          <w:shd w:val="clear" w:color="auto" w:fill="auto"/>
          <w:lang w:val="es-ES" w:eastAsia="es-ES" w:bidi="es-ES"/>
        </w:rPr>
        <w:t>Cuando una persona ha estudiado fuera de México y pretende continuar estudiando en el país, o desea que sus estudios sean reconocidos, debe hacer este trámite, conforme a la siguiente tabla:</w:t>
      </w:r>
    </w:p>
    <w:p>
      <w:pPr>
        <w:widowControl w:val="0"/>
        <w:spacing w:line="27" w:lineRule="exact"/>
        <w:rPr>
          <w:sz w:val="2"/>
          <w:szCs w:val="2"/>
        </w:rPr>
      </w:pPr>
    </w:p>
    <w:p>
      <w:pPr>
        <w:widowControl w:val="0"/>
        <w:spacing w:line="1" w:lineRule="exact"/>
        <w:sectPr>
          <w:footnotePr>
            <w:pos w:val="pageBottom"/>
            <w:numFmt w:val="decimal"/>
            <w:numRestart w:val="continuous"/>
          </w:footnotePr>
          <w:pgSz w:w="12240" w:h="15840"/>
          <w:pgMar w:top="750" w:left="1093" w:right="1087" w:bottom="960" w:header="0" w:footer="3" w:gutter="0"/>
          <w:cols w:space="720"/>
          <w:noEndnote/>
          <w:rtlGutter w:val="0"/>
          <w:docGrid w:linePitch="360"/>
        </w:sectPr>
      </w:pPr>
    </w:p>
    <w:p>
      <w:pPr>
        <w:widowControl w:val="0"/>
        <w:spacing w:line="1" w:lineRule="exact"/>
      </w:pPr>
      <w:r>
        <mc:AlternateContent>
          <mc:Choice Requires="wps">
            <w:drawing>
              <wp:anchor distT="0" distB="0" distL="38100" distR="38100" simplePos="0" relativeHeight="125829382" behindDoc="0" locked="0" layoutInCell="1" allowOverlap="1">
                <wp:simplePos x="0" y="0"/>
                <wp:positionH relativeFrom="page">
                  <wp:posOffset>750570</wp:posOffset>
                </wp:positionH>
                <wp:positionV relativeFrom="paragraph">
                  <wp:posOffset>12700</wp:posOffset>
                </wp:positionV>
                <wp:extent cx="1264920" cy="575945"/>
                <wp:wrapSquare wrapText="right"/>
                <wp:docPr id="27" name="Shape 27"/>
                <a:graphic xmlns:a="http://schemas.openxmlformats.org/drawingml/2006/main">
                  <a:graphicData uri="http://schemas.microsoft.com/office/word/2010/wordprocessingShape">
                    <wps:wsp>
                      <wps:cNvSpPr txBox="1"/>
                      <wps:spPr>
                        <a:xfrm>
                          <a:ext cx="1264920" cy="575945"/>
                        </a:xfrm>
                        <a:prstGeom prst="rect"/>
                        <a:solidFill>
                          <a:srgbClr val="7E753C"/>
                        </a:solidFill>
                      </wps:spPr>
                      <wps:txbx>
                        <w:txbxContent>
                          <w:p>
                            <w:pPr>
                              <w:pStyle w:val="Style28"/>
                              <w:keepNext w:val="0"/>
                              <w:keepLines w:val="0"/>
                              <w:widowControl w:val="0"/>
                              <w:pBdr>
                                <w:top w:val="single" w:sz="0" w:space="0" w:color="7E753C"/>
                                <w:left w:val="single" w:sz="0" w:space="0" w:color="7E753C"/>
                                <w:bottom w:val="single" w:sz="0" w:space="0" w:color="7E753C"/>
                                <w:right w:val="single" w:sz="0" w:space="0" w:color="7E753C"/>
                              </w:pBdr>
                              <w:shd w:val="clear" w:color="auto" w:fill="7E753C"/>
                              <w:bidi w:val="0"/>
                              <w:spacing w:before="240" w:after="0" w:line="240" w:lineRule="auto"/>
                              <w:ind w:left="0" w:right="0" w:firstLine="0"/>
                              <w:jc w:val="center"/>
                            </w:pPr>
                            <w:r>
                              <w:rPr>
                                <w:b/>
                                <w:bCs/>
                                <w:color w:val="FFFFFF"/>
                                <w:spacing w:val="0"/>
                                <w:w w:val="100"/>
                                <w:position w:val="0"/>
                                <w:shd w:val="clear" w:color="auto" w:fill="auto"/>
                                <w:lang w:val="es-ES" w:eastAsia="es-ES" w:bidi="es-ES"/>
                              </w:rPr>
                              <w:t>Nivel</w:t>
                            </w:r>
                          </w:p>
                        </w:txbxContent>
                      </wps:txbx>
                      <wps:bodyPr wrap="none" lIns="0" tIns="0" rIns="0" bIns="0">
                        <a:noAutoFit/>
                      </wps:bodyPr>
                    </wps:wsp>
                  </a:graphicData>
                </a:graphic>
              </wp:anchor>
            </w:drawing>
          </mc:Choice>
          <mc:Fallback>
            <w:pict>
              <v:shape id="_x0000_s1053" type="#_x0000_t202" style="position:absolute;margin-left:59.100000000000001pt;margin-top:1.pt;width:99.599999999999994pt;height:45.350000000000001pt;z-index:-125829371;mso-wrap-distance-left:3.pt;mso-wrap-distance-right:3.pt;mso-position-horizontal-relative:page" fillcolor="#7E753C" stroked="f">
                <v:textbox inset="0,0,0,0">
                  <w:txbxContent>
                    <w:p>
                      <w:pPr>
                        <w:pStyle w:val="Style28"/>
                        <w:keepNext w:val="0"/>
                        <w:keepLines w:val="0"/>
                        <w:widowControl w:val="0"/>
                        <w:pBdr>
                          <w:top w:val="single" w:sz="0" w:space="0" w:color="7E753C"/>
                          <w:left w:val="single" w:sz="0" w:space="0" w:color="7E753C"/>
                          <w:bottom w:val="single" w:sz="0" w:space="0" w:color="7E753C"/>
                          <w:right w:val="single" w:sz="0" w:space="0" w:color="7E753C"/>
                        </w:pBdr>
                        <w:shd w:val="clear" w:color="auto" w:fill="7E753C"/>
                        <w:bidi w:val="0"/>
                        <w:spacing w:before="240" w:after="0" w:line="240" w:lineRule="auto"/>
                        <w:ind w:left="0" w:right="0" w:firstLine="0"/>
                        <w:jc w:val="center"/>
                      </w:pPr>
                      <w:r>
                        <w:rPr>
                          <w:b/>
                          <w:bCs/>
                          <w:color w:val="FFFFFF"/>
                          <w:spacing w:val="0"/>
                          <w:w w:val="100"/>
                          <w:position w:val="0"/>
                          <w:shd w:val="clear" w:color="auto" w:fill="auto"/>
                          <w:lang w:val="es-ES" w:eastAsia="es-ES" w:bidi="es-ES"/>
                        </w:rPr>
                        <w:t>Nivel</w:t>
                      </w:r>
                    </w:p>
                  </w:txbxContent>
                </v:textbox>
                <w10:wrap type="square" side="right" anchorx="page"/>
              </v:shape>
            </w:pict>
          </mc:Fallback>
        </mc:AlternateContent>
      </w:r>
      <w:r>
        <mc:AlternateContent>
          <mc:Choice Requires="wps">
            <w:drawing>
              <wp:anchor distT="0" distB="0" distL="114300" distR="114300" simplePos="0" relativeHeight="125829384" behindDoc="0" locked="0" layoutInCell="1" allowOverlap="1">
                <wp:simplePos x="0" y="0"/>
                <wp:positionH relativeFrom="page">
                  <wp:posOffset>5383530</wp:posOffset>
                </wp:positionH>
                <wp:positionV relativeFrom="paragraph">
                  <wp:posOffset>76200</wp:posOffset>
                </wp:positionV>
                <wp:extent cx="1664335" cy="457200"/>
                <wp:wrapSquare wrapText="bothSides"/>
                <wp:docPr id="29" name="Shape 29"/>
                <a:graphic xmlns:a="http://schemas.openxmlformats.org/drawingml/2006/main">
                  <a:graphicData uri="http://schemas.microsoft.com/office/word/2010/wordprocessingShape">
                    <wps:wsp>
                      <wps:cNvSpPr txBox="1"/>
                      <wps:spPr>
                        <a:xfrm>
                          <a:ext cx="1664335" cy="457200"/>
                        </a:xfrm>
                        <a:prstGeom prst="rect"/>
                        <a:noFill/>
                      </wps:spPr>
                      <wps:txbx>
                        <w:txbxContent>
                          <w:p>
                            <w:pPr>
                              <w:pStyle w:val="Style28"/>
                              <w:keepNext w:val="0"/>
                              <w:keepLines w:val="0"/>
                              <w:widowControl w:val="0"/>
                              <w:pBdr>
                                <w:top w:val="single" w:sz="0" w:space="0" w:color="7E753C"/>
                                <w:left w:val="single" w:sz="0" w:space="0" w:color="7E753C"/>
                                <w:bottom w:val="single" w:sz="0" w:space="0" w:color="7E753C"/>
                                <w:right w:val="single" w:sz="0" w:space="0" w:color="7E753C"/>
                              </w:pBdr>
                              <w:shd w:val="clear" w:color="auto" w:fill="7E753C"/>
                              <w:bidi w:val="0"/>
                              <w:spacing w:before="0" w:after="0" w:line="194" w:lineRule="auto"/>
                              <w:ind w:left="0" w:right="0" w:firstLine="0"/>
                              <w:jc w:val="center"/>
                            </w:pPr>
                            <w:r>
                              <w:rPr>
                                <w:b/>
                                <w:bCs/>
                                <w:color w:val="FFFFFF"/>
                                <w:spacing w:val="0"/>
                                <w:w w:val="100"/>
                                <w:position w:val="0"/>
                                <w:shd w:val="clear" w:color="auto" w:fill="auto"/>
                                <w:lang w:val="es-ES" w:eastAsia="es-ES" w:bidi="es-ES"/>
                              </w:rPr>
                              <w:t>Oficina que</w:t>
                              <w:br/>
                              <w:t>atiende el trámite</w:t>
                            </w:r>
                          </w:p>
                        </w:txbxContent>
                      </wps:txbx>
                      <wps:bodyPr lIns="0" tIns="0" rIns="0" bIns="0">
                        <a:noAutoFit/>
                      </wps:bodyPr>
                    </wps:wsp>
                  </a:graphicData>
                </a:graphic>
              </wp:anchor>
            </w:drawing>
          </mc:Choice>
          <mc:Fallback>
            <w:pict>
              <v:shape id="_x0000_s1055" type="#_x0000_t202" style="position:absolute;margin-left:423.89999999999998pt;margin-top:6.pt;width:131.05000000000001pt;height:36.pt;z-index:-125829369;mso-wrap-distance-left:9.pt;mso-wrap-distance-right:9.pt;mso-position-horizontal-relative:page" filled="f" stroked="f">
                <v:textbox inset="0,0,0,0">
                  <w:txbxContent>
                    <w:p>
                      <w:pPr>
                        <w:pStyle w:val="Style28"/>
                        <w:keepNext w:val="0"/>
                        <w:keepLines w:val="0"/>
                        <w:widowControl w:val="0"/>
                        <w:pBdr>
                          <w:top w:val="single" w:sz="0" w:space="0" w:color="7E753C"/>
                          <w:left w:val="single" w:sz="0" w:space="0" w:color="7E753C"/>
                          <w:bottom w:val="single" w:sz="0" w:space="0" w:color="7E753C"/>
                          <w:right w:val="single" w:sz="0" w:space="0" w:color="7E753C"/>
                        </w:pBdr>
                        <w:shd w:val="clear" w:color="auto" w:fill="7E753C"/>
                        <w:bidi w:val="0"/>
                        <w:spacing w:before="0" w:after="0" w:line="194" w:lineRule="auto"/>
                        <w:ind w:left="0" w:right="0" w:firstLine="0"/>
                        <w:jc w:val="center"/>
                      </w:pPr>
                      <w:r>
                        <w:rPr>
                          <w:b/>
                          <w:bCs/>
                          <w:color w:val="FFFFFF"/>
                          <w:spacing w:val="0"/>
                          <w:w w:val="100"/>
                          <w:position w:val="0"/>
                          <w:shd w:val="clear" w:color="auto" w:fill="auto"/>
                          <w:lang w:val="es-ES" w:eastAsia="es-ES" w:bidi="es-ES"/>
                        </w:rPr>
                        <w:t>Oficina que</w:t>
                        <w:br/>
                        <w:t>atiende el trámite</w:t>
                      </w:r>
                    </w:p>
                  </w:txbxContent>
                </v:textbox>
                <w10:wrap type="square" anchorx="page"/>
              </v:shape>
            </w:pict>
          </mc:Fallback>
        </mc:AlternateContent>
      </w:r>
    </w:p>
    <w:p>
      <w:pPr>
        <w:pStyle w:val="Style28"/>
        <w:keepNext w:val="0"/>
        <w:keepLines w:val="0"/>
        <w:widowControl w:val="0"/>
        <w:pBdr>
          <w:top w:val="single" w:sz="0" w:space="7" w:color="7E753C"/>
          <w:left w:val="single" w:sz="0" w:space="0" w:color="7E753C"/>
          <w:bottom w:val="single" w:sz="0" w:space="3" w:color="7E753C"/>
          <w:right w:val="single" w:sz="0" w:space="0" w:color="7E753C"/>
        </w:pBdr>
        <w:shd w:val="clear" w:color="auto" w:fill="7E753C"/>
        <w:tabs>
          <w:tab w:pos="3168" w:val="left"/>
        </w:tabs>
        <w:bidi w:val="0"/>
        <w:spacing w:before="0" w:after="38" w:line="218" w:lineRule="auto"/>
        <w:ind w:left="0" w:right="0" w:firstLine="0"/>
        <w:jc w:val="center"/>
      </w:pPr>
      <w:r>
        <w:rPr>
          <w:b/>
          <w:bCs/>
          <w:color w:val="FFFFFF"/>
          <w:spacing w:val="0"/>
          <w:w w:val="100"/>
          <w:position w:val="0"/>
          <w:shd w:val="clear" w:color="auto" w:fill="auto"/>
          <w:lang w:val="es-ES" w:eastAsia="es-ES" w:bidi="es-ES"/>
        </w:rPr>
        <w:t>¿Qué se necesita Documentos a</w:t>
        <w:br/>
        <w:t>revalidar?</w:t>
        <w:tab/>
        <w:t>presentar</w:t>
      </w:r>
    </w:p>
    <w:tbl>
      <w:tblPr>
        <w:tblOverlap w:val="never"/>
        <w:jc w:val="center"/>
        <w:tblLayout w:type="fixed"/>
      </w:tblPr>
      <w:tblGrid>
        <w:gridCol w:w="2045"/>
        <w:gridCol w:w="2626"/>
        <w:gridCol w:w="2630"/>
        <w:gridCol w:w="2621"/>
      </w:tblGrid>
      <w:tr>
        <w:trPr>
          <w:trHeight w:val="1344" w:hRule="exact"/>
        </w:trPr>
        <w:tc>
          <w:tcPr>
            <w:tcBorders>
              <w:top w:val="single" w:sz="4"/>
              <w:left w:val="single" w:sz="4"/>
            </w:tcBorders>
            <w:shd w:val="clear" w:color="auto" w:fill="FABB45"/>
            <w:vAlign w:val="center"/>
          </w:tcPr>
          <w:p>
            <w:pPr>
              <w:pStyle w:val="Style2"/>
              <w:keepNext w:val="0"/>
              <w:keepLines w:val="0"/>
              <w:widowControl w:val="0"/>
              <w:shd w:val="clear" w:color="auto" w:fill="auto"/>
              <w:bidi w:val="0"/>
              <w:spacing w:before="0" w:after="0" w:line="240" w:lineRule="auto"/>
              <w:ind w:left="0" w:right="0" w:firstLine="0"/>
              <w:jc w:val="left"/>
              <w:rPr>
                <w:sz w:val="34"/>
                <w:szCs w:val="34"/>
              </w:rPr>
            </w:pPr>
            <w:r>
              <w:rPr>
                <w:rFonts w:ascii="Calibri" w:eastAsia="Calibri" w:hAnsi="Calibri" w:cs="Calibri"/>
                <w:spacing w:val="0"/>
                <w:w w:val="100"/>
                <w:position w:val="0"/>
                <w:sz w:val="34"/>
                <w:szCs w:val="34"/>
                <w:shd w:val="clear" w:color="auto" w:fill="auto"/>
                <w:lang w:val="es-ES" w:eastAsia="es-ES" w:bidi="es-ES"/>
              </w:rPr>
              <w:t>Primaria</w:t>
            </w:r>
          </w:p>
        </w:tc>
        <w:tc>
          <w:tcPr>
            <w:tcBorders>
              <w:top w:val="single" w:sz="4"/>
              <w:left w:val="single" w:sz="4"/>
            </w:tcBorders>
            <w:shd w:val="clear" w:color="auto" w:fill="FABB45"/>
            <w:vAlign w:val="center"/>
          </w:tcPr>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Calibri" w:eastAsia="Calibri" w:hAnsi="Calibri" w:cs="Calibri"/>
                <w:color w:val="000000"/>
                <w:spacing w:val="0"/>
                <w:w w:val="100"/>
                <w:position w:val="0"/>
                <w:sz w:val="30"/>
                <w:szCs w:val="30"/>
                <w:shd w:val="clear" w:color="auto" w:fill="auto"/>
                <w:lang w:val="es-ES" w:eastAsia="es-ES" w:bidi="es-ES"/>
              </w:rPr>
              <w:t>Nivel completo</w:t>
            </w:r>
          </w:p>
        </w:tc>
        <w:tc>
          <w:tcPr>
            <w:tcBorders>
              <w:top w:val="single" w:sz="4"/>
              <w:left w:val="single" w:sz="4"/>
            </w:tcBorders>
            <w:shd w:val="clear" w:color="auto" w:fill="FABB45"/>
            <w:vAlign w:val="center"/>
          </w:tcPr>
          <w:p>
            <w:pPr>
              <w:pStyle w:val="Style2"/>
              <w:keepNext w:val="0"/>
              <w:keepLines w:val="0"/>
              <w:widowControl w:val="0"/>
              <w:shd w:val="clear" w:color="auto" w:fill="auto"/>
              <w:bidi w:val="0"/>
              <w:spacing w:before="0" w:after="0" w:line="221" w:lineRule="auto"/>
              <w:ind w:left="300" w:right="0" w:hanging="300"/>
              <w:jc w:val="left"/>
              <w:rPr>
                <w:sz w:val="30"/>
                <w:szCs w:val="30"/>
              </w:rPr>
            </w:pPr>
            <w:r>
              <w:rPr>
                <w:rFonts w:ascii="Arial" w:eastAsia="Arial" w:hAnsi="Arial" w:cs="Arial"/>
                <w:color w:val="000000"/>
                <w:spacing w:val="0"/>
                <w:w w:val="100"/>
                <w:position w:val="0"/>
                <w:sz w:val="28"/>
                <w:szCs w:val="28"/>
                <w:shd w:val="clear" w:color="auto" w:fill="auto"/>
                <w:lang w:val="es-ES" w:eastAsia="es-ES" w:bidi="es-ES"/>
              </w:rPr>
              <w:t>♦</w:t>
            </w:r>
            <w:r>
              <w:rPr>
                <w:rFonts w:ascii="Calibri" w:eastAsia="Calibri" w:hAnsi="Calibri" w:cs="Calibri"/>
                <w:color w:val="000000"/>
                <w:spacing w:val="0"/>
                <w:w w:val="100"/>
                <w:position w:val="0"/>
                <w:sz w:val="30"/>
                <w:szCs w:val="30"/>
                <w:shd w:val="clear" w:color="auto" w:fill="auto"/>
                <w:lang w:val="es-ES" w:eastAsia="es-ES" w:bidi="es-ES"/>
              </w:rPr>
              <w:t xml:space="preserve"> Certificado o Diploma</w:t>
            </w:r>
          </w:p>
        </w:tc>
        <w:tc>
          <w:tcPr>
            <w:vMerge w:val="restart"/>
            <w:tcBorders>
              <w:top w:val="single" w:sz="4"/>
              <w:left w:val="single" w:sz="4"/>
              <w:right w:val="single" w:sz="4"/>
            </w:tcBorders>
            <w:shd w:val="clear" w:color="auto" w:fill="FABB45"/>
            <w:vAlign w:val="center"/>
          </w:tcPr>
          <w:p>
            <w:pPr>
              <w:pStyle w:val="Style2"/>
              <w:keepNext w:val="0"/>
              <w:keepLines w:val="0"/>
              <w:widowControl w:val="0"/>
              <w:shd w:val="clear" w:color="auto" w:fill="auto"/>
              <w:bidi w:val="0"/>
              <w:spacing w:before="0" w:after="0" w:line="197" w:lineRule="auto"/>
              <w:ind w:left="0" w:right="0" w:firstLine="0"/>
              <w:jc w:val="center"/>
              <w:rPr>
                <w:sz w:val="30"/>
                <w:szCs w:val="30"/>
              </w:rPr>
            </w:pPr>
            <w:r>
              <w:rPr>
                <w:rFonts w:ascii="Calibri" w:eastAsia="Calibri" w:hAnsi="Calibri" w:cs="Calibri"/>
                <w:color w:val="000000"/>
                <w:spacing w:val="0"/>
                <w:w w:val="100"/>
                <w:position w:val="0"/>
                <w:sz w:val="30"/>
                <w:szCs w:val="30"/>
                <w:shd w:val="clear" w:color="auto" w:fill="auto"/>
                <w:lang w:val="es-ES" w:eastAsia="es-ES" w:bidi="es-ES"/>
              </w:rPr>
              <w:t>Subdirección de Acreditación, Certificación, Revalidación y Equivalencias de Estudios para Escuelas Oficiales</w:t>
            </w:r>
          </w:p>
        </w:tc>
      </w:tr>
      <w:tr>
        <w:trPr>
          <w:trHeight w:val="2218" w:hRule="exact"/>
        </w:trPr>
        <w:tc>
          <w:tcPr>
            <w:tcBorders>
              <w:top w:val="single" w:sz="4"/>
              <w:left w:val="single" w:sz="4"/>
            </w:tcBorders>
            <w:shd w:val="clear" w:color="auto" w:fill="FABB45"/>
            <w:vAlign w:val="center"/>
          </w:tcPr>
          <w:p>
            <w:pPr>
              <w:pStyle w:val="Style2"/>
              <w:keepNext w:val="0"/>
              <w:keepLines w:val="0"/>
              <w:widowControl w:val="0"/>
              <w:shd w:val="clear" w:color="auto" w:fill="auto"/>
              <w:bidi w:val="0"/>
              <w:spacing w:before="0" w:after="0" w:line="240" w:lineRule="auto"/>
              <w:ind w:left="0" w:right="0" w:firstLine="0"/>
              <w:jc w:val="left"/>
              <w:rPr>
                <w:sz w:val="34"/>
                <w:szCs w:val="34"/>
              </w:rPr>
            </w:pPr>
            <w:r>
              <w:rPr>
                <w:rFonts w:ascii="Calibri" w:eastAsia="Calibri" w:hAnsi="Calibri" w:cs="Calibri"/>
                <w:spacing w:val="0"/>
                <w:w w:val="100"/>
                <w:position w:val="0"/>
                <w:sz w:val="34"/>
                <w:szCs w:val="34"/>
                <w:shd w:val="clear" w:color="auto" w:fill="auto"/>
                <w:lang w:val="es-ES" w:eastAsia="es-ES" w:bidi="es-ES"/>
              </w:rPr>
              <w:t>Secundaria</w:t>
            </w:r>
          </w:p>
        </w:tc>
        <w:tc>
          <w:tcPr>
            <w:vMerge w:val="restart"/>
            <w:tcBorders>
              <w:top w:val="single" w:sz="4"/>
              <w:left w:val="single" w:sz="4"/>
            </w:tcBorders>
            <w:shd w:val="clear" w:color="auto" w:fill="FABB45"/>
            <w:vAlign w:val="center"/>
          </w:tcPr>
          <w:p>
            <w:pPr>
              <w:pStyle w:val="Style2"/>
              <w:keepNext w:val="0"/>
              <w:keepLines w:val="0"/>
              <w:widowControl w:val="0"/>
              <w:shd w:val="clear" w:color="auto" w:fill="auto"/>
              <w:bidi w:val="0"/>
              <w:spacing w:before="0" w:after="0" w:line="216" w:lineRule="auto"/>
              <w:ind w:left="0" w:right="0" w:firstLine="0"/>
              <w:jc w:val="center"/>
              <w:rPr>
                <w:sz w:val="30"/>
                <w:szCs w:val="30"/>
              </w:rPr>
            </w:pPr>
            <w:r>
              <w:rPr>
                <w:rFonts w:ascii="Calibri" w:eastAsia="Calibri" w:hAnsi="Calibri" w:cs="Calibri"/>
                <w:color w:val="000000"/>
                <w:spacing w:val="0"/>
                <w:w w:val="100"/>
                <w:position w:val="0"/>
                <w:sz w:val="30"/>
                <w:szCs w:val="30"/>
                <w:shd w:val="clear" w:color="auto" w:fill="auto"/>
                <w:lang w:val="es-ES" w:eastAsia="es-ES" w:bidi="es-ES"/>
              </w:rPr>
              <w:t>Cada grado estudiado</w:t>
            </w:r>
          </w:p>
        </w:tc>
        <w:tc>
          <w:tcPr>
            <w:tcBorders>
              <w:top w:val="single" w:sz="4"/>
              <w:left w:val="single" w:sz="4"/>
            </w:tcBorders>
            <w:shd w:val="clear" w:color="auto" w:fill="FABB45"/>
            <w:vAlign w:val="top"/>
          </w:tcPr>
          <w:p>
            <w:pPr>
              <w:pStyle w:val="Style2"/>
              <w:keepNext w:val="0"/>
              <w:keepLines w:val="0"/>
              <w:widowControl w:val="0"/>
              <w:numPr>
                <w:ilvl w:val="0"/>
                <w:numId w:val="23"/>
              </w:numPr>
              <w:shd w:val="clear" w:color="auto" w:fill="auto"/>
              <w:tabs>
                <w:tab w:pos="264" w:val="left"/>
              </w:tabs>
              <w:bidi w:val="0"/>
              <w:spacing w:before="120" w:after="360" w:line="161" w:lineRule="auto"/>
              <w:ind w:left="300" w:right="0" w:hanging="3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Certificado o Diploma</w:t>
            </w:r>
          </w:p>
          <w:p>
            <w:pPr>
              <w:pStyle w:val="Style2"/>
              <w:keepNext w:val="0"/>
              <w:keepLines w:val="0"/>
              <w:widowControl w:val="0"/>
              <w:numPr>
                <w:ilvl w:val="0"/>
                <w:numId w:val="23"/>
              </w:numPr>
              <w:shd w:val="clear" w:color="auto" w:fill="auto"/>
              <w:tabs>
                <w:tab w:pos="293" w:val="left"/>
              </w:tabs>
              <w:bidi w:val="0"/>
              <w:spacing w:before="0" w:after="0" w:line="163" w:lineRule="auto"/>
              <w:ind w:left="300" w:right="0" w:hanging="3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Para revalidación parcial, compro</w:t>
              <w:softHyphen/>
              <w:t>bantes de califica</w:t>
              <w:softHyphen/>
              <w:t>ciones de cada año</w:t>
            </w:r>
          </w:p>
        </w:tc>
        <w:tc>
          <w:tcPr>
            <w:vMerge/>
            <w:tcBorders>
              <w:left w:val="single" w:sz="4"/>
              <w:right w:val="single" w:sz="4"/>
            </w:tcBorders>
            <w:shd w:val="clear" w:color="auto" w:fill="FABB45"/>
            <w:vAlign w:val="center"/>
          </w:tcPr>
          <w:p>
            <w:pPr/>
          </w:p>
        </w:tc>
      </w:tr>
      <w:tr>
        <w:trPr>
          <w:trHeight w:val="163" w:hRule="exact"/>
        </w:trPr>
        <w:tc>
          <w:tcPr>
            <w:tcBorders>
              <w:left w:val="single" w:sz="4"/>
            </w:tcBorders>
            <w:shd w:val="clear" w:color="auto" w:fill="FABB45"/>
            <w:vAlign w:val="top"/>
          </w:tcPr>
          <w:p>
            <w:pPr>
              <w:widowControl w:val="0"/>
              <w:rPr>
                <w:sz w:val="10"/>
                <w:szCs w:val="10"/>
              </w:rPr>
            </w:pPr>
          </w:p>
        </w:tc>
        <w:tc>
          <w:tcPr>
            <w:vMerge/>
            <w:tcBorders>
              <w:left w:val="single" w:sz="4"/>
            </w:tcBorders>
            <w:shd w:val="clear" w:color="auto" w:fill="FABB45"/>
            <w:vAlign w:val="center"/>
          </w:tcPr>
          <w:p>
            <w:pPr/>
          </w:p>
        </w:tc>
        <w:tc>
          <w:tcPr>
            <w:vMerge w:val="restart"/>
            <w:tcBorders>
              <w:top w:val="single" w:sz="4"/>
              <w:left w:val="single" w:sz="4"/>
            </w:tcBorders>
            <w:shd w:val="clear" w:color="auto" w:fill="FABB45"/>
            <w:vAlign w:val="top"/>
          </w:tcPr>
          <w:p>
            <w:pPr>
              <w:pStyle w:val="Style2"/>
              <w:keepNext w:val="0"/>
              <w:keepLines w:val="0"/>
              <w:widowControl w:val="0"/>
              <w:numPr>
                <w:ilvl w:val="0"/>
                <w:numId w:val="25"/>
              </w:numPr>
              <w:shd w:val="clear" w:color="auto" w:fill="auto"/>
              <w:tabs>
                <w:tab w:pos="274" w:val="left"/>
              </w:tabs>
              <w:bidi w:val="0"/>
              <w:spacing w:before="0" w:after="400" w:line="175" w:lineRule="auto"/>
              <w:ind w:left="300" w:right="0" w:hanging="3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Documentos de revalidaciUn de primaria y secun</w:t>
              <w:softHyphen/>
              <w:t>daria expedidos por la SEP</w:t>
            </w:r>
          </w:p>
          <w:p>
            <w:pPr>
              <w:pStyle w:val="Style2"/>
              <w:keepNext w:val="0"/>
              <w:keepLines w:val="0"/>
              <w:widowControl w:val="0"/>
              <w:numPr>
                <w:ilvl w:val="0"/>
                <w:numId w:val="25"/>
              </w:numPr>
              <w:shd w:val="clear" w:color="auto" w:fill="auto"/>
              <w:tabs>
                <w:tab w:pos="264" w:val="left"/>
              </w:tabs>
              <w:bidi w:val="0"/>
              <w:spacing w:before="0" w:after="400" w:line="175" w:lineRule="auto"/>
              <w:ind w:left="300" w:right="0" w:hanging="3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Comprobantes de calificaciones de los grados o niveles equivalentes a secundaria y bachillerato</w:t>
            </w:r>
          </w:p>
          <w:p>
            <w:pPr>
              <w:pStyle w:val="Style2"/>
              <w:keepNext w:val="0"/>
              <w:keepLines w:val="0"/>
              <w:widowControl w:val="0"/>
              <w:numPr>
                <w:ilvl w:val="0"/>
                <w:numId w:val="25"/>
              </w:numPr>
              <w:shd w:val="clear" w:color="auto" w:fill="auto"/>
              <w:tabs>
                <w:tab w:pos="264" w:val="left"/>
              </w:tabs>
              <w:bidi w:val="0"/>
              <w:spacing w:before="0" w:after="400" w:line="175" w:lineRule="auto"/>
              <w:ind w:left="300" w:right="0" w:hanging="3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Certificado o Diploma de bachillerato</w:t>
            </w:r>
          </w:p>
        </w:tc>
        <w:tc>
          <w:tcPr>
            <w:tcBorders>
              <w:left w:val="single" w:sz="4"/>
              <w:right w:val="single" w:sz="4"/>
            </w:tcBorders>
            <w:shd w:val="clear" w:color="auto" w:fill="FABB45"/>
            <w:vAlign w:val="top"/>
          </w:tcPr>
          <w:p>
            <w:pPr>
              <w:widowControl w:val="0"/>
              <w:rPr>
                <w:sz w:val="10"/>
                <w:szCs w:val="10"/>
              </w:rPr>
            </w:pPr>
          </w:p>
        </w:tc>
      </w:tr>
      <w:tr>
        <w:trPr>
          <w:trHeight w:val="4733" w:hRule="exact"/>
        </w:trPr>
        <w:tc>
          <w:tcPr>
            <w:tcBorders>
              <w:top w:val="single" w:sz="4"/>
              <w:left w:val="single" w:sz="4"/>
            </w:tcBorders>
            <w:shd w:val="clear" w:color="auto" w:fill="FABB45"/>
            <w:vAlign w:val="center"/>
          </w:tcPr>
          <w:p>
            <w:pPr>
              <w:pStyle w:val="Style2"/>
              <w:keepNext w:val="0"/>
              <w:keepLines w:val="0"/>
              <w:widowControl w:val="0"/>
              <w:shd w:val="clear" w:color="auto" w:fill="auto"/>
              <w:bidi w:val="0"/>
              <w:spacing w:before="0" w:after="0" w:line="221" w:lineRule="auto"/>
              <w:ind w:left="0" w:right="0" w:firstLine="160"/>
              <w:jc w:val="left"/>
              <w:rPr>
                <w:sz w:val="34"/>
                <w:szCs w:val="34"/>
              </w:rPr>
            </w:pPr>
            <w:r>
              <w:rPr>
                <w:rFonts w:ascii="Calibri" w:eastAsia="Calibri" w:hAnsi="Calibri" w:cs="Calibri"/>
                <w:spacing w:val="0"/>
                <w:w w:val="100"/>
                <w:position w:val="0"/>
                <w:sz w:val="34"/>
                <w:szCs w:val="34"/>
                <w:shd w:val="clear" w:color="auto" w:fill="auto"/>
                <w:lang w:val="es-ES" w:eastAsia="es-ES" w:bidi="es-ES"/>
              </w:rPr>
              <w:t>Preparatoria 0 Bachillerato</w:t>
            </w:r>
          </w:p>
        </w:tc>
        <w:tc>
          <w:tcPr>
            <w:vMerge/>
            <w:tcBorders>
              <w:left w:val="single" w:sz="4"/>
            </w:tcBorders>
            <w:shd w:val="clear" w:color="auto" w:fill="FABB45"/>
            <w:vAlign w:val="center"/>
          </w:tcPr>
          <w:p>
            <w:pPr/>
          </w:p>
        </w:tc>
        <w:tc>
          <w:tcPr>
            <w:vMerge/>
            <w:tcBorders>
              <w:left w:val="single" w:sz="4"/>
            </w:tcBorders>
            <w:shd w:val="clear" w:color="auto" w:fill="FABB45"/>
            <w:vAlign w:val="top"/>
          </w:tcPr>
          <w:p>
            <w:pPr/>
          </w:p>
        </w:tc>
        <w:tc>
          <w:tcPr>
            <w:tcBorders>
              <w:top w:val="single" w:sz="4"/>
              <w:left w:val="single" w:sz="4"/>
              <w:right w:val="single" w:sz="4"/>
            </w:tcBorders>
            <w:shd w:val="clear" w:color="auto" w:fill="FABB45"/>
            <w:vAlign w:val="center"/>
          </w:tcPr>
          <w:p>
            <w:pPr>
              <w:pStyle w:val="Style2"/>
              <w:keepNext w:val="0"/>
              <w:keepLines w:val="0"/>
              <w:widowControl w:val="0"/>
              <w:shd w:val="clear" w:color="auto" w:fill="auto"/>
              <w:bidi w:val="0"/>
              <w:spacing w:before="0" w:after="0" w:line="199" w:lineRule="auto"/>
              <w:ind w:left="0" w:right="0" w:firstLine="0"/>
              <w:jc w:val="center"/>
              <w:rPr>
                <w:sz w:val="30"/>
                <w:szCs w:val="30"/>
              </w:rPr>
            </w:pPr>
            <w:r>
              <w:rPr>
                <w:rFonts w:ascii="Calibri" w:eastAsia="Calibri" w:hAnsi="Calibri" w:cs="Calibri"/>
                <w:color w:val="000000"/>
                <w:spacing w:val="0"/>
                <w:w w:val="100"/>
                <w:position w:val="0"/>
                <w:sz w:val="30"/>
                <w:szCs w:val="30"/>
                <w:shd w:val="clear" w:color="auto" w:fill="auto"/>
                <w:lang w:val="es-ES" w:eastAsia="es-ES" w:bidi="es-ES"/>
              </w:rPr>
              <w:t>Dirección General de Bachilleratos</w:t>
            </w:r>
          </w:p>
        </w:tc>
      </w:tr>
      <w:tr>
        <w:trPr>
          <w:trHeight w:val="4435" w:hRule="exact"/>
        </w:trPr>
        <w:tc>
          <w:tcPr>
            <w:tcBorders>
              <w:top w:val="single" w:sz="4"/>
              <w:left w:val="single" w:sz="4"/>
              <w:bottom w:val="single" w:sz="4"/>
            </w:tcBorders>
            <w:shd w:val="clear" w:color="auto" w:fill="FABB45"/>
            <w:vAlign w:val="center"/>
          </w:tcPr>
          <w:p>
            <w:pPr>
              <w:pStyle w:val="Style2"/>
              <w:keepNext w:val="0"/>
              <w:keepLines w:val="0"/>
              <w:widowControl w:val="0"/>
              <w:shd w:val="clear" w:color="auto" w:fill="auto"/>
              <w:bidi w:val="0"/>
              <w:spacing w:before="0" w:after="0" w:line="218" w:lineRule="auto"/>
              <w:ind w:left="0" w:right="0" w:firstLine="160"/>
              <w:jc w:val="left"/>
              <w:rPr>
                <w:sz w:val="34"/>
                <w:szCs w:val="34"/>
              </w:rPr>
            </w:pPr>
            <w:r>
              <w:rPr>
                <w:rFonts w:ascii="Calibri" w:eastAsia="Calibri" w:hAnsi="Calibri" w:cs="Calibri"/>
                <w:spacing w:val="0"/>
                <w:w w:val="100"/>
                <w:position w:val="0"/>
                <w:sz w:val="34"/>
                <w:szCs w:val="34"/>
                <w:shd w:val="clear" w:color="auto" w:fill="auto"/>
                <w:lang w:val="es-ES" w:eastAsia="es-ES" w:bidi="es-ES"/>
              </w:rPr>
              <w:t>Estudios Superiores</w:t>
            </w:r>
          </w:p>
        </w:tc>
        <w:tc>
          <w:tcPr>
            <w:vMerge/>
            <w:tcBorders>
              <w:left w:val="single" w:sz="4"/>
              <w:bottom w:val="single" w:sz="4"/>
            </w:tcBorders>
            <w:shd w:val="clear" w:color="auto" w:fill="FABB45"/>
            <w:vAlign w:val="center"/>
          </w:tcPr>
          <w:p>
            <w:pPr/>
          </w:p>
        </w:tc>
        <w:tc>
          <w:tcPr>
            <w:tcBorders>
              <w:top w:val="single" w:sz="4"/>
              <w:left w:val="single" w:sz="4"/>
              <w:bottom w:val="single" w:sz="4"/>
            </w:tcBorders>
            <w:shd w:val="clear" w:color="auto" w:fill="FABB45"/>
            <w:vAlign w:val="bottom"/>
          </w:tcPr>
          <w:p>
            <w:pPr>
              <w:pStyle w:val="Style2"/>
              <w:keepNext w:val="0"/>
              <w:keepLines w:val="0"/>
              <w:widowControl w:val="0"/>
              <w:numPr>
                <w:ilvl w:val="0"/>
                <w:numId w:val="27"/>
              </w:numPr>
              <w:shd w:val="clear" w:color="auto" w:fill="auto"/>
              <w:tabs>
                <w:tab w:pos="274" w:val="left"/>
              </w:tabs>
              <w:bidi w:val="0"/>
              <w:spacing w:before="0" w:after="360" w:line="173" w:lineRule="auto"/>
              <w:ind w:left="300" w:right="0" w:hanging="3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Documentos de revalidaciUn de bachillerato expe</w:t>
              <w:softHyphen/>
              <w:t>dido por la SEP</w:t>
            </w:r>
          </w:p>
          <w:p>
            <w:pPr>
              <w:pStyle w:val="Style2"/>
              <w:keepNext w:val="0"/>
              <w:keepLines w:val="0"/>
              <w:widowControl w:val="0"/>
              <w:numPr>
                <w:ilvl w:val="0"/>
                <w:numId w:val="27"/>
              </w:numPr>
              <w:shd w:val="clear" w:color="auto" w:fill="auto"/>
              <w:tabs>
                <w:tab w:pos="250" w:val="left"/>
              </w:tabs>
              <w:bidi w:val="0"/>
              <w:spacing w:before="0" w:after="360" w:line="194" w:lineRule="auto"/>
              <w:ind w:left="0" w:right="0" w:firstLine="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Título o Diploma</w:t>
            </w:r>
          </w:p>
          <w:p>
            <w:pPr>
              <w:pStyle w:val="Style2"/>
              <w:keepNext w:val="0"/>
              <w:keepLines w:val="0"/>
              <w:widowControl w:val="0"/>
              <w:numPr>
                <w:ilvl w:val="0"/>
                <w:numId w:val="27"/>
              </w:numPr>
              <w:shd w:val="clear" w:color="auto" w:fill="auto"/>
              <w:tabs>
                <w:tab w:pos="259" w:val="left"/>
              </w:tabs>
              <w:bidi w:val="0"/>
              <w:spacing w:before="0" w:after="360" w:line="197" w:lineRule="auto"/>
              <w:ind w:left="300" w:right="0" w:hanging="3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Comprobantes de calificaciones de cada materia</w:t>
            </w:r>
          </w:p>
          <w:p>
            <w:pPr>
              <w:pStyle w:val="Style2"/>
              <w:keepNext w:val="0"/>
              <w:keepLines w:val="0"/>
              <w:widowControl w:val="0"/>
              <w:numPr>
                <w:ilvl w:val="0"/>
                <w:numId w:val="27"/>
              </w:numPr>
              <w:shd w:val="clear" w:color="auto" w:fill="auto"/>
              <w:tabs>
                <w:tab w:pos="245" w:val="left"/>
              </w:tabs>
              <w:bidi w:val="0"/>
              <w:spacing w:before="0" w:after="360" w:line="194" w:lineRule="auto"/>
              <w:ind w:left="300" w:right="0" w:hanging="3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Plan de estudios de la carrera cursada</w:t>
            </w:r>
          </w:p>
        </w:tc>
        <w:tc>
          <w:tcPr>
            <w:tcBorders>
              <w:top w:val="single" w:sz="4"/>
              <w:left w:val="single" w:sz="4"/>
              <w:bottom w:val="single" w:sz="4"/>
              <w:right w:val="single" w:sz="4"/>
            </w:tcBorders>
            <w:shd w:val="clear" w:color="auto" w:fill="FABB45"/>
            <w:vAlign w:val="center"/>
          </w:tcPr>
          <w:p>
            <w:pPr>
              <w:pStyle w:val="Style2"/>
              <w:keepNext w:val="0"/>
              <w:keepLines w:val="0"/>
              <w:widowControl w:val="0"/>
              <w:shd w:val="clear" w:color="auto" w:fill="auto"/>
              <w:bidi w:val="0"/>
              <w:spacing w:before="0" w:after="0" w:line="197" w:lineRule="auto"/>
              <w:ind w:left="0" w:right="0" w:firstLine="0"/>
              <w:jc w:val="center"/>
              <w:rPr>
                <w:sz w:val="30"/>
                <w:szCs w:val="30"/>
              </w:rPr>
            </w:pPr>
            <w:r>
              <w:rPr>
                <w:rFonts w:ascii="Calibri" w:eastAsia="Calibri" w:hAnsi="Calibri" w:cs="Calibri"/>
                <w:color w:val="000000"/>
                <w:spacing w:val="0"/>
                <w:w w:val="100"/>
                <w:position w:val="0"/>
                <w:sz w:val="30"/>
                <w:szCs w:val="30"/>
                <w:shd w:val="clear" w:color="auto" w:fill="auto"/>
                <w:lang w:val="es-ES" w:eastAsia="es-ES" w:bidi="es-ES"/>
              </w:rPr>
              <w:t>Dirección General de Educación Superior Universitaria</w:t>
            </w:r>
          </w:p>
        </w:tc>
      </w:tr>
    </w:tbl>
    <w:p>
      <w:pPr>
        <w:pStyle w:val="Style16"/>
        <w:keepNext w:val="0"/>
        <w:keepLines w:val="0"/>
        <w:widowControl w:val="0"/>
        <w:shd w:val="clear" w:color="auto" w:fill="auto"/>
        <w:bidi w:val="0"/>
        <w:spacing w:before="0" w:after="901" w:line="252" w:lineRule="auto"/>
        <w:ind w:left="0" w:right="0" w:firstLine="0"/>
        <w:jc w:val="both"/>
      </w:pPr>
      <w:r>
        <w:rPr>
          <w:color w:val="000000"/>
          <w:spacing w:val="0"/>
          <w:w w:val="100"/>
          <w:position w:val="0"/>
          <w:shd w:val="clear" w:color="auto" w:fill="auto"/>
          <w:lang w:val="es-ES" w:eastAsia="es-ES" w:bidi="es-ES"/>
        </w:rPr>
        <w:t>Los refugiados que viven en el interior de la República, deben contactar a las oficinas de la Secretaría de Educación del estado, en donde se encuentren. En caso de duda contacte a la COMAR.</w:t>
      </w:r>
    </w:p>
    <w:p>
      <w:pPr>
        <w:pStyle w:val="Style16"/>
        <w:keepNext w:val="0"/>
        <w:keepLines w:val="0"/>
        <w:widowControl w:val="0"/>
        <w:pBdr>
          <w:top w:val="single" w:sz="4" w:space="13" w:color="F7CB9A"/>
          <w:left w:val="single" w:sz="4" w:space="0" w:color="F7CB9A"/>
          <w:bottom w:val="single" w:sz="4" w:space="21" w:color="F7CB9A"/>
          <w:right w:val="single" w:sz="4" w:space="0" w:color="F7CB9A"/>
        </w:pBdr>
        <w:shd w:val="clear" w:color="auto" w:fill="F7CB9A"/>
        <w:bidi w:val="0"/>
        <w:spacing w:before="0" w:after="342" w:line="228" w:lineRule="auto"/>
        <w:ind w:left="0" w:right="0" w:firstLine="0"/>
        <w:jc w:val="both"/>
      </w:pPr>
      <w:r>
        <w:rPr>
          <w:color w:val="000000"/>
          <w:spacing w:val="0"/>
          <w:w w:val="100"/>
          <w:position w:val="0"/>
          <w:shd w:val="clear" w:color="auto" w:fill="auto"/>
          <w:lang w:val="es-ES" w:eastAsia="es-ES" w:bidi="es-ES"/>
        </w:rPr>
        <w:t>Para todos los niveles, además de los documentos escolares, la SEP solicita presentar FM3 original vigente y acta de nacimiento. También se debe realizar el pago de derechos mediante los formatos fiscales SAT-5 y presentar el comprobante sellado por el Banco. Las tarifas se deben consultar directamente en las oficinas de la SEP.</w:t>
      </w:r>
    </w:p>
    <w:p>
      <w:pPr>
        <w:pStyle w:val="Style16"/>
        <w:keepNext w:val="0"/>
        <w:keepLines w:val="0"/>
        <w:widowControl w:val="0"/>
        <w:numPr>
          <w:ilvl w:val="0"/>
          <w:numId w:val="21"/>
        </w:numPr>
        <w:shd w:val="clear" w:color="auto" w:fill="auto"/>
        <w:tabs>
          <w:tab w:pos="502" w:val="left"/>
        </w:tabs>
        <w:bidi w:val="0"/>
        <w:spacing w:before="0" w:after="540" w:line="252" w:lineRule="auto"/>
        <w:ind w:left="0" w:right="0" w:firstLine="0"/>
        <w:jc w:val="both"/>
      </w:pPr>
      <w:r>
        <w:rPr>
          <w:color w:val="000000"/>
          <w:spacing w:val="0"/>
          <w:w w:val="100"/>
          <w:position w:val="0"/>
          <w:shd w:val="clear" w:color="auto" w:fill="auto"/>
          <w:lang w:val="es-ES" w:eastAsia="es-ES" w:bidi="es-ES"/>
        </w:rPr>
        <w:t>Ingreso a Educación Básica</w:t>
      </w:r>
    </w:p>
    <w:p>
      <w:pPr>
        <w:pStyle w:val="Style16"/>
        <w:keepNext w:val="0"/>
        <w:keepLines w:val="0"/>
        <w:widowControl w:val="0"/>
        <w:shd w:val="clear" w:color="auto" w:fill="auto"/>
        <w:bidi w:val="0"/>
        <w:spacing w:before="0" w:after="540" w:line="252" w:lineRule="auto"/>
        <w:ind w:left="0" w:right="0" w:firstLine="0"/>
        <w:jc w:val="both"/>
      </w:pPr>
      <w:r>
        <w:rPr>
          <w:color w:val="000000"/>
          <w:spacing w:val="0"/>
          <w:w w:val="100"/>
          <w:position w:val="0"/>
          <w:shd w:val="clear" w:color="auto" w:fill="auto"/>
          <w:lang w:val="es-ES" w:eastAsia="es-ES" w:bidi="es-ES"/>
        </w:rPr>
        <w:t>La Constitución Política Mexicana garantiza el derecho a la educación básica y gratuita para todas las personas que viven en el país, sin importar su nacionalidad.</w:t>
      </w:r>
    </w:p>
    <w:p>
      <w:pPr>
        <w:pStyle w:val="Style28"/>
        <w:keepNext w:val="0"/>
        <w:keepLines w:val="0"/>
        <w:widowControl w:val="0"/>
        <w:shd w:val="clear" w:color="auto" w:fill="auto"/>
        <w:bidi w:val="0"/>
        <w:spacing w:before="0" w:after="540" w:line="240" w:lineRule="auto"/>
        <w:ind w:left="0" w:right="0" w:firstLine="0"/>
        <w:jc w:val="both"/>
      </w:pPr>
      <w:r>
        <w:rPr>
          <w:color w:val="000000"/>
          <w:spacing w:val="0"/>
          <w:w w:val="100"/>
          <w:position w:val="0"/>
          <w:shd w:val="clear" w:color="auto" w:fill="auto"/>
          <w:lang w:val="es-ES" w:eastAsia="es-ES" w:bidi="es-ES"/>
        </w:rPr>
        <w:t xml:space="preserve">La edad para cursar primaria y secundaria </w:t>
      </w:r>
      <w:r>
        <w:rPr>
          <w:color w:val="000000"/>
          <w:spacing w:val="0"/>
          <w:w w:val="100"/>
          <w:position w:val="0"/>
          <w:shd w:val="clear" w:color="auto" w:fill="auto"/>
          <w:lang w:val="pt-BR" w:eastAsia="pt-BR" w:bidi="pt-BR"/>
        </w:rPr>
        <w:t xml:space="preserve">escolarizada </w:t>
      </w:r>
      <w:r>
        <w:rPr>
          <w:color w:val="000000"/>
          <w:spacing w:val="0"/>
          <w:w w:val="100"/>
          <w:position w:val="0"/>
          <w:shd w:val="clear" w:color="auto" w:fill="auto"/>
          <w:lang w:val="es-ES" w:eastAsia="es-ES" w:bidi="es-ES"/>
        </w:rPr>
        <w:t>es de:</w:t>
      </w:r>
    </w:p>
    <w:p>
      <w:pPr>
        <w:pStyle w:val="Style16"/>
        <w:keepNext w:val="0"/>
        <w:keepLines w:val="0"/>
        <w:widowControl w:val="0"/>
        <w:numPr>
          <w:ilvl w:val="0"/>
          <w:numId w:val="7"/>
        </w:numPr>
        <w:shd w:val="clear" w:color="auto" w:fill="auto"/>
        <w:tabs>
          <w:tab w:pos="1177" w:val="left"/>
        </w:tabs>
        <w:bidi w:val="0"/>
        <w:spacing w:before="0" w:after="0" w:line="252" w:lineRule="auto"/>
        <w:ind w:left="0" w:right="0" w:firstLine="620"/>
        <w:jc w:val="both"/>
      </w:pPr>
      <w:r>
        <w:rPr>
          <w:color w:val="000000"/>
          <w:spacing w:val="0"/>
          <w:w w:val="100"/>
          <w:position w:val="0"/>
          <w:shd w:val="clear" w:color="auto" w:fill="auto"/>
          <w:lang w:val="es-ES" w:eastAsia="es-ES" w:bidi="es-ES"/>
        </w:rPr>
        <w:t>Primaria: 6 a 12 años</w:t>
      </w:r>
    </w:p>
    <w:p>
      <w:pPr>
        <w:pStyle w:val="Style16"/>
        <w:keepNext w:val="0"/>
        <w:keepLines w:val="0"/>
        <w:widowControl w:val="0"/>
        <w:numPr>
          <w:ilvl w:val="0"/>
          <w:numId w:val="7"/>
        </w:numPr>
        <w:shd w:val="clear" w:color="auto" w:fill="auto"/>
        <w:tabs>
          <w:tab w:pos="1177" w:val="left"/>
        </w:tabs>
        <w:bidi w:val="0"/>
        <w:spacing w:before="0" w:after="540" w:line="252" w:lineRule="auto"/>
        <w:ind w:left="0" w:right="0" w:firstLine="620"/>
        <w:jc w:val="both"/>
      </w:pPr>
      <w:r>
        <w:rPr>
          <w:color w:val="000000"/>
          <w:spacing w:val="0"/>
          <w:w w:val="100"/>
          <w:position w:val="0"/>
          <w:shd w:val="clear" w:color="auto" w:fill="auto"/>
          <w:lang w:val="es-ES" w:eastAsia="es-ES" w:bidi="es-ES"/>
        </w:rPr>
        <w:t>Secundaria: 12 a 15 años</w:t>
      </w:r>
    </w:p>
    <w:p>
      <w:pPr>
        <w:pStyle w:val="Style16"/>
        <w:keepNext w:val="0"/>
        <w:keepLines w:val="0"/>
        <w:widowControl w:val="0"/>
        <w:shd w:val="clear" w:color="auto" w:fill="auto"/>
        <w:bidi w:val="0"/>
        <w:spacing w:before="0" w:line="252" w:lineRule="auto"/>
        <w:ind w:left="0" w:right="0" w:firstLine="0"/>
        <w:jc w:val="left"/>
      </w:pPr>
      <w:r>
        <w:rPr>
          <w:spacing w:val="0"/>
          <w:w w:val="100"/>
          <w:position w:val="0"/>
          <w:shd w:val="clear" w:color="auto" w:fill="auto"/>
          <w:lang w:val="es-ES" w:eastAsia="es-ES" w:bidi="es-ES"/>
        </w:rPr>
        <w:t>Para el ingreso de sus hijos a primaria o secundaria, es recomendable seguir los siguientes pasos:</w:t>
      </w:r>
    </w:p>
    <w:p>
      <w:pPr>
        <w:pStyle w:val="Style16"/>
        <w:keepNext w:val="0"/>
        <w:keepLines w:val="0"/>
        <w:widowControl w:val="0"/>
        <w:numPr>
          <w:ilvl w:val="0"/>
          <w:numId w:val="7"/>
        </w:numPr>
        <w:shd w:val="clear" w:color="auto" w:fill="auto"/>
        <w:tabs>
          <w:tab w:pos="1162" w:val="left"/>
        </w:tabs>
        <w:bidi w:val="0"/>
        <w:spacing w:before="0" w:after="0" w:line="252" w:lineRule="auto"/>
        <w:ind w:left="0" w:right="0" w:firstLine="600"/>
        <w:jc w:val="left"/>
      </w:pPr>
      <w:r>
        <w:rPr>
          <w:spacing w:val="0"/>
          <w:w w:val="100"/>
          <w:position w:val="0"/>
          <w:shd w:val="clear" w:color="auto" w:fill="auto"/>
          <w:lang w:val="es-ES" w:eastAsia="es-ES" w:bidi="es-ES"/>
        </w:rPr>
        <w:t>Ubicar por lo menos dos opciones de escuelas</w:t>
      </w:r>
    </w:p>
    <w:p>
      <w:pPr>
        <w:pStyle w:val="Style16"/>
        <w:keepNext w:val="0"/>
        <w:keepLines w:val="0"/>
        <w:widowControl w:val="0"/>
        <w:numPr>
          <w:ilvl w:val="0"/>
          <w:numId w:val="7"/>
        </w:numPr>
        <w:shd w:val="clear" w:color="auto" w:fill="auto"/>
        <w:tabs>
          <w:tab w:pos="1162" w:val="left"/>
        </w:tabs>
        <w:bidi w:val="0"/>
        <w:spacing w:before="0" w:line="252" w:lineRule="auto"/>
        <w:ind w:left="0" w:right="0" w:firstLine="600"/>
        <w:jc w:val="left"/>
      </w:pPr>
      <w:r>
        <w:rPr>
          <w:spacing w:val="0"/>
          <w:w w:val="100"/>
          <w:position w:val="0"/>
          <w:shd w:val="clear" w:color="auto" w:fill="auto"/>
          <w:lang w:val="es-ES" w:eastAsia="es-ES" w:bidi="es-ES"/>
        </w:rPr>
        <w:t>Decidir si cursará turno matutino o vespertino</w:t>
      </w:r>
    </w:p>
    <w:p>
      <w:pPr>
        <w:pStyle w:val="Style16"/>
        <w:keepNext w:val="0"/>
        <w:keepLines w:val="0"/>
        <w:widowControl w:val="0"/>
        <w:shd w:val="clear" w:color="auto" w:fill="auto"/>
        <w:bidi w:val="0"/>
        <w:spacing w:before="0" w:after="380" w:line="252" w:lineRule="auto"/>
        <w:ind w:left="0" w:right="0" w:firstLine="0"/>
        <w:jc w:val="left"/>
      </w:pPr>
      <w:r>
        <w:rPr>
          <w:spacing w:val="0"/>
          <w:w w:val="100"/>
          <w:position w:val="0"/>
          <w:shd w:val="clear" w:color="auto" w:fill="auto"/>
          <w:lang w:val="es-ES" w:eastAsia="es-ES" w:bidi="es-ES"/>
        </w:rPr>
        <w:t>Debe solicitar la inscripción directamente en la escuela, presentando FM3 vigente, acta de nacimiento y los siguientes documentos escolares:</w:t>
      </w:r>
    </w:p>
    <w:tbl>
      <w:tblPr>
        <w:tblOverlap w:val="never"/>
        <w:jc w:val="center"/>
        <w:tblLayout w:type="fixed"/>
      </w:tblPr>
      <w:tblGrid>
        <w:gridCol w:w="4954"/>
        <w:gridCol w:w="4968"/>
      </w:tblGrid>
      <w:tr>
        <w:trPr>
          <w:trHeight w:val="595" w:hRule="exact"/>
        </w:trPr>
        <w:tc>
          <w:tcPr>
            <w:tcBorders/>
            <w:shd w:val="clear" w:color="auto" w:fill="7E753C"/>
            <w:vAlign w:val="top"/>
          </w:tcPr>
          <w:p>
            <w:pPr>
              <w:pStyle w:val="Style2"/>
              <w:keepNext w:val="0"/>
              <w:keepLines w:val="0"/>
              <w:widowControl w:val="0"/>
              <w:pBdr>
                <w:top w:val="single" w:sz="0" w:space="0" w:color="7E753C"/>
                <w:left w:val="single" w:sz="0" w:space="0" w:color="7E753C"/>
                <w:bottom w:val="single" w:sz="0" w:space="0" w:color="7E753C"/>
                <w:right w:val="single" w:sz="0" w:space="0" w:color="7E753C"/>
              </w:pBdr>
              <w:shd w:val="clear" w:color="auto" w:fill="7E753C"/>
              <w:bidi w:val="0"/>
              <w:spacing w:before="0" w:after="0" w:line="240" w:lineRule="auto"/>
              <w:ind w:left="0" w:right="0" w:firstLine="0"/>
              <w:jc w:val="center"/>
              <w:rPr>
                <w:sz w:val="40"/>
                <w:szCs w:val="40"/>
              </w:rPr>
            </w:pPr>
            <w:r>
              <w:rPr>
                <w:rFonts w:ascii="Calibri" w:eastAsia="Calibri" w:hAnsi="Calibri" w:cs="Calibri"/>
                <w:color w:val="FFFFFF"/>
                <w:spacing w:val="0"/>
                <w:w w:val="100"/>
                <w:position w:val="0"/>
                <w:sz w:val="40"/>
                <w:szCs w:val="40"/>
                <w:shd w:val="clear" w:color="auto" w:fill="auto"/>
                <w:lang w:val="es-ES" w:eastAsia="es-ES" w:bidi="es-ES"/>
              </w:rPr>
              <w:t>Nivel</w:t>
            </w:r>
          </w:p>
        </w:tc>
        <w:tc>
          <w:tcPr>
            <w:tcBorders>
              <w:left w:val="single" w:sz="4"/>
            </w:tcBorders>
            <w:shd w:val="clear" w:color="auto" w:fill="7E753C"/>
            <w:vAlign w:val="top"/>
          </w:tcPr>
          <w:p>
            <w:pPr>
              <w:pStyle w:val="Style2"/>
              <w:keepNext w:val="0"/>
              <w:keepLines w:val="0"/>
              <w:widowControl w:val="0"/>
              <w:pBdr>
                <w:top w:val="single" w:sz="0" w:space="0" w:color="7E753C"/>
                <w:left w:val="single" w:sz="0" w:space="0" w:color="7E753C"/>
                <w:bottom w:val="single" w:sz="0" w:space="0" w:color="7E753C"/>
                <w:right w:val="single" w:sz="0" w:space="0" w:color="7E753C"/>
              </w:pBdr>
              <w:shd w:val="clear" w:color="auto" w:fill="7E753C"/>
              <w:bidi w:val="0"/>
              <w:spacing w:before="0" w:after="0" w:line="240" w:lineRule="auto"/>
              <w:ind w:left="0" w:right="0" w:firstLine="0"/>
              <w:jc w:val="center"/>
              <w:rPr>
                <w:sz w:val="40"/>
                <w:szCs w:val="40"/>
              </w:rPr>
            </w:pPr>
            <w:r>
              <w:rPr>
                <w:rFonts w:ascii="Calibri" w:eastAsia="Calibri" w:hAnsi="Calibri" w:cs="Calibri"/>
                <w:color w:val="FFFFFF"/>
                <w:spacing w:val="0"/>
                <w:w w:val="100"/>
                <w:position w:val="0"/>
                <w:sz w:val="40"/>
                <w:szCs w:val="40"/>
                <w:shd w:val="clear" w:color="auto" w:fill="auto"/>
                <w:lang w:val="es-ES" w:eastAsia="es-ES" w:bidi="es-ES"/>
              </w:rPr>
              <w:t>Documentos escolares</w:t>
            </w:r>
          </w:p>
        </w:tc>
      </w:tr>
      <w:tr>
        <w:trPr>
          <w:trHeight w:val="1978" w:hRule="exact"/>
        </w:trPr>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80" w:after="0" w:line="240" w:lineRule="auto"/>
              <w:ind w:left="0" w:right="0" w:firstLine="140"/>
              <w:jc w:val="left"/>
              <w:rPr>
                <w:sz w:val="34"/>
                <w:szCs w:val="34"/>
              </w:rPr>
            </w:pPr>
            <w:r>
              <w:rPr>
                <w:rFonts w:ascii="Calibri" w:eastAsia="Calibri" w:hAnsi="Calibri" w:cs="Calibri"/>
                <w:spacing w:val="0"/>
                <w:w w:val="100"/>
                <w:position w:val="0"/>
                <w:sz w:val="34"/>
                <w:szCs w:val="34"/>
                <w:shd w:val="clear" w:color="auto" w:fill="auto"/>
                <w:lang w:val="es-ES" w:eastAsia="es-ES" w:bidi="es-ES"/>
              </w:rPr>
              <w:t>Primaria</w:t>
            </w:r>
          </w:p>
        </w:tc>
        <w:tc>
          <w:tcPr>
            <w:tcBorders>
              <w:top w:val="single" w:sz="4"/>
              <w:left w:val="single" w:sz="4"/>
              <w:right w:val="single" w:sz="4"/>
            </w:tcBorders>
            <w:shd w:val="clear" w:color="auto" w:fill="FABB45"/>
            <w:vAlign w:val="top"/>
          </w:tcPr>
          <w:p>
            <w:pPr>
              <w:pStyle w:val="Style2"/>
              <w:keepNext w:val="0"/>
              <w:keepLines w:val="0"/>
              <w:widowControl w:val="0"/>
              <w:shd w:val="clear" w:color="auto" w:fill="auto"/>
              <w:bidi w:val="0"/>
              <w:spacing w:before="80" w:after="0" w:line="240" w:lineRule="auto"/>
              <w:ind w:left="140" w:right="0" w:firstLine="40"/>
              <w:jc w:val="left"/>
              <w:rPr>
                <w:sz w:val="34"/>
                <w:szCs w:val="34"/>
              </w:rPr>
            </w:pPr>
            <w:r>
              <w:rPr>
                <w:rFonts w:ascii="Calibri" w:eastAsia="Calibri" w:hAnsi="Calibri" w:cs="Calibri"/>
                <w:spacing w:val="0"/>
                <w:w w:val="100"/>
                <w:position w:val="0"/>
                <w:sz w:val="34"/>
                <w:szCs w:val="34"/>
                <w:shd w:val="clear" w:color="auto" w:fill="auto"/>
                <w:lang w:val="es-ES" w:eastAsia="es-ES" w:bidi="es-ES"/>
              </w:rPr>
              <w:t>Comprobantes de calificaciones de los estudios cursados</w:t>
            </w:r>
          </w:p>
        </w:tc>
      </w:tr>
      <w:tr>
        <w:trPr>
          <w:trHeight w:val="4238" w:hRule="exact"/>
        </w:trPr>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140" w:after="0" w:line="240" w:lineRule="auto"/>
              <w:ind w:left="0" w:right="0" w:firstLine="140"/>
              <w:jc w:val="left"/>
              <w:rPr>
                <w:sz w:val="34"/>
                <w:szCs w:val="34"/>
              </w:rPr>
            </w:pPr>
            <w:r>
              <w:rPr>
                <w:rFonts w:ascii="Calibri" w:eastAsia="Calibri" w:hAnsi="Calibri" w:cs="Calibri"/>
                <w:spacing w:val="0"/>
                <w:w w:val="100"/>
                <w:position w:val="0"/>
                <w:sz w:val="34"/>
                <w:szCs w:val="34"/>
                <w:shd w:val="clear" w:color="auto" w:fill="auto"/>
                <w:lang w:val="es-ES" w:eastAsia="es-ES" w:bidi="es-ES"/>
              </w:rPr>
              <w:t>Primer grado de secundaria</w:t>
            </w:r>
          </w:p>
        </w:tc>
        <w:tc>
          <w:tcPr>
            <w:tcBorders>
              <w:top w:val="single" w:sz="4"/>
              <w:left w:val="single" w:sz="4"/>
              <w:right w:val="single" w:sz="4"/>
            </w:tcBorders>
            <w:shd w:val="clear" w:color="auto" w:fill="FABB45"/>
            <w:vAlign w:val="center"/>
          </w:tcPr>
          <w:p>
            <w:pPr>
              <w:pStyle w:val="Style2"/>
              <w:keepNext w:val="0"/>
              <w:keepLines w:val="0"/>
              <w:widowControl w:val="0"/>
              <w:shd w:val="clear" w:color="auto" w:fill="auto"/>
              <w:bidi w:val="0"/>
              <w:spacing w:before="0" w:after="440" w:line="240" w:lineRule="auto"/>
              <w:ind w:left="140" w:right="0" w:firstLine="40"/>
              <w:jc w:val="left"/>
              <w:rPr>
                <w:sz w:val="34"/>
                <w:szCs w:val="34"/>
              </w:rPr>
            </w:pPr>
            <w:r>
              <w:rPr>
                <w:rFonts w:ascii="Calibri" w:eastAsia="Calibri" w:hAnsi="Calibri" w:cs="Calibri"/>
                <w:spacing w:val="0"/>
                <w:w w:val="100"/>
                <w:position w:val="0"/>
                <w:sz w:val="34"/>
                <w:szCs w:val="34"/>
                <w:shd w:val="clear" w:color="auto" w:fill="auto"/>
                <w:lang w:val="es-ES" w:eastAsia="es-ES" w:bidi="es-ES"/>
              </w:rPr>
              <w:t>Documentos de revalidación de primaria expedidos por la SEP</w:t>
            </w:r>
          </w:p>
          <w:p>
            <w:pPr>
              <w:pStyle w:val="Style2"/>
              <w:keepNext w:val="0"/>
              <w:keepLines w:val="0"/>
              <w:widowControl w:val="0"/>
              <w:shd w:val="clear" w:color="auto" w:fill="auto"/>
              <w:bidi w:val="0"/>
              <w:spacing w:before="0" w:after="0" w:line="240" w:lineRule="auto"/>
              <w:ind w:left="140" w:right="0" w:firstLine="40"/>
              <w:jc w:val="left"/>
              <w:rPr>
                <w:sz w:val="34"/>
                <w:szCs w:val="34"/>
              </w:rPr>
            </w:pPr>
            <w:r>
              <w:rPr>
                <w:rFonts w:ascii="Calibri" w:eastAsia="Calibri" w:hAnsi="Calibri" w:cs="Calibri"/>
                <w:spacing w:val="0"/>
                <w:w w:val="100"/>
                <w:position w:val="0"/>
                <w:sz w:val="34"/>
                <w:szCs w:val="34"/>
                <w:shd w:val="clear" w:color="auto" w:fill="auto"/>
                <w:lang w:val="es-ES" w:eastAsia="es-ES" w:bidi="es-ES"/>
              </w:rPr>
              <w:t>Presentar el examen de admisión "Instrumento de diagnóstico para alumnos de nuevo ingreso a secundaria (IDANIS)"</w:t>
            </w:r>
          </w:p>
        </w:tc>
      </w:tr>
      <w:tr>
        <w:trPr>
          <w:trHeight w:val="1954" w:hRule="exact"/>
        </w:trPr>
        <w:tc>
          <w:tcPr>
            <w:tcBorders>
              <w:top w:val="single" w:sz="4"/>
              <w:left w:val="single" w:sz="4"/>
              <w:bottom w:val="single" w:sz="4"/>
            </w:tcBorders>
            <w:shd w:val="clear" w:color="auto" w:fill="FABB45"/>
            <w:vAlign w:val="top"/>
          </w:tcPr>
          <w:p>
            <w:pPr>
              <w:pStyle w:val="Style2"/>
              <w:keepNext w:val="0"/>
              <w:keepLines w:val="0"/>
              <w:widowControl w:val="0"/>
              <w:shd w:val="clear" w:color="auto" w:fill="auto"/>
              <w:bidi w:val="0"/>
              <w:spacing w:before="0" w:after="0" w:line="240" w:lineRule="auto"/>
              <w:ind w:left="140" w:right="0" w:firstLine="20"/>
              <w:jc w:val="left"/>
              <w:rPr>
                <w:sz w:val="34"/>
                <w:szCs w:val="34"/>
              </w:rPr>
            </w:pPr>
            <w:r>
              <w:rPr>
                <w:rFonts w:ascii="Calibri" w:eastAsia="Calibri" w:hAnsi="Calibri" w:cs="Calibri"/>
                <w:spacing w:val="0"/>
                <w:w w:val="100"/>
                <w:position w:val="0"/>
                <w:sz w:val="34"/>
                <w:szCs w:val="34"/>
                <w:shd w:val="clear" w:color="auto" w:fill="auto"/>
                <w:lang w:val="es-ES" w:eastAsia="es-ES" w:bidi="es-ES"/>
              </w:rPr>
              <w:t>Segundo o tercer grado de secundaria</w:t>
            </w:r>
          </w:p>
        </w:tc>
        <w:tc>
          <w:tcPr>
            <w:tcBorders>
              <w:top w:val="single" w:sz="4"/>
              <w:left w:val="single" w:sz="4"/>
              <w:bottom w:val="single" w:sz="4"/>
              <w:right w:val="single" w:sz="4"/>
            </w:tcBorders>
            <w:shd w:val="clear" w:color="auto" w:fill="FABB45"/>
            <w:vAlign w:val="top"/>
          </w:tcPr>
          <w:p>
            <w:pPr>
              <w:pStyle w:val="Style2"/>
              <w:keepNext w:val="0"/>
              <w:keepLines w:val="0"/>
              <w:widowControl w:val="0"/>
              <w:shd w:val="clear" w:color="auto" w:fill="auto"/>
              <w:bidi w:val="0"/>
              <w:spacing w:before="0" w:after="0" w:line="240" w:lineRule="auto"/>
              <w:ind w:left="140" w:right="0" w:firstLine="40"/>
              <w:jc w:val="left"/>
              <w:rPr>
                <w:sz w:val="34"/>
                <w:szCs w:val="34"/>
              </w:rPr>
            </w:pPr>
            <w:r>
              <w:rPr>
                <w:rFonts w:ascii="Calibri" w:eastAsia="Calibri" w:hAnsi="Calibri" w:cs="Calibri"/>
                <w:spacing w:val="0"/>
                <w:w w:val="100"/>
                <w:position w:val="0"/>
                <w:sz w:val="34"/>
                <w:szCs w:val="34"/>
                <w:shd w:val="clear" w:color="auto" w:fill="auto"/>
                <w:lang w:val="es-ES" w:eastAsia="es-ES" w:bidi="es-ES"/>
              </w:rPr>
              <w:t>Documentos de revalidación de primaria y de secundaria parcial, expedidos por la SEP</w:t>
            </w:r>
          </w:p>
        </w:tc>
      </w:tr>
    </w:tbl>
    <w:p>
      <w:pPr>
        <w:sectPr>
          <w:footnotePr>
            <w:pos w:val="pageBottom"/>
            <w:numFmt w:val="decimal"/>
            <w:numRestart w:val="continuous"/>
          </w:footnotePr>
          <w:type w:val="continuous"/>
          <w:pgSz w:w="12240" w:h="15840"/>
          <w:pgMar w:top="750" w:left="1093" w:right="1087" w:bottom="960" w:header="322" w:footer="3" w:gutter="0"/>
          <w:cols w:space="720"/>
          <w:noEndnote/>
          <w:rtlGutter w:val="0"/>
          <w:docGrid w:linePitch="360"/>
        </w:sectPr>
      </w:pPr>
    </w:p>
    <w:p>
      <w:pPr>
        <w:pStyle w:val="Style16"/>
        <w:keepNext w:val="0"/>
        <w:keepLines w:val="0"/>
        <w:widowControl w:val="0"/>
        <w:shd w:val="clear" w:color="auto" w:fill="auto"/>
        <w:bidi w:val="0"/>
        <w:spacing w:before="0" w:after="540" w:line="252" w:lineRule="auto"/>
        <w:ind w:left="0" w:right="0" w:firstLine="0"/>
        <w:jc w:val="both"/>
      </w:pPr>
      <w:r>
        <w:rPr>
          <w:spacing w:val="0"/>
          <w:w w:val="100"/>
          <w:position w:val="0"/>
          <w:shd w:val="clear" w:color="auto" w:fill="auto"/>
          <w:lang w:val="es-ES" w:eastAsia="es-ES" w:bidi="es-ES"/>
        </w:rPr>
        <w:t>Si no cuenta con documentos escolares, existe la posibilidad de realizar un examen global de conocimientos, a fin de que la SEP pueda ubicar el nivel que corresponda, de acuerdo a los conocimientos y edades de los menores.</w:t>
      </w:r>
    </w:p>
    <w:p>
      <w:pPr>
        <w:pStyle w:val="Style16"/>
        <w:keepNext w:val="0"/>
        <w:keepLines w:val="0"/>
        <w:widowControl w:val="0"/>
        <w:shd w:val="clear" w:color="auto" w:fill="auto"/>
        <w:bidi w:val="0"/>
        <w:spacing w:before="0" w:after="160" w:line="252" w:lineRule="auto"/>
        <w:ind w:left="0" w:right="0" w:firstLine="0"/>
        <w:jc w:val="both"/>
      </w:pPr>
      <w:r>
        <w:rPr>
          <w:spacing w:val="0"/>
          <w:w w:val="100"/>
          <w:position w:val="0"/>
          <w:shd w:val="clear" w:color="auto" w:fill="auto"/>
          <w:lang w:val="es-ES" w:eastAsia="es-ES" w:bidi="es-ES"/>
        </w:rPr>
        <w:t>Si el estudiante rebasa las edades para el sistema escolarizado de educación básica y desea ingresar a primaria o secundaria, puede consultar en las oficinas locales de la Secretaría de Educación o del DIF (Desarrollo Integral de la Familia), las opciones que existen para continuar estudiando en sistema abierto o educación para adultos.</w:t>
      </w:r>
    </w:p>
    <w:p>
      <w:pPr>
        <w:widowControl w:val="0"/>
        <w:jc w:val="center"/>
        <w:rPr>
          <w:sz w:val="2"/>
          <w:szCs w:val="2"/>
        </w:rPr>
        <w:sectPr>
          <w:footnotePr>
            <w:pos w:val="pageBottom"/>
            <w:numFmt w:val="decimal"/>
            <w:numRestart w:val="continuous"/>
          </w:footnotePr>
          <w:pgSz w:w="12240" w:h="15840"/>
          <w:pgMar w:top="727" w:left="1078" w:right="1035" w:bottom="828" w:header="299" w:footer="3" w:gutter="0"/>
          <w:cols w:space="720"/>
          <w:noEndnote/>
          <w:rtlGutter w:val="0"/>
          <w:docGrid w:linePitch="360"/>
        </w:sectPr>
      </w:pPr>
      <w:r>
        <w:drawing>
          <wp:inline>
            <wp:extent cx="2865120" cy="4395470"/>
            <wp:docPr id="31" name="Picutre 31"/>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stretch/>
                  </pic:blipFill>
                  <pic:spPr>
                    <a:xfrm>
                      <a:ext cx="2865120" cy="4395470"/>
                    </a:xfrm>
                    <a:prstGeom prst="rect"/>
                  </pic:spPr>
                </pic:pic>
              </a:graphicData>
            </a:graphic>
          </wp:inline>
        </w:drawing>
      </w:r>
    </w:p>
    <w:p>
      <w:pPr>
        <w:pStyle w:val="Style16"/>
        <w:keepNext w:val="0"/>
        <w:keepLines w:val="0"/>
        <w:widowControl w:val="0"/>
        <w:numPr>
          <w:ilvl w:val="0"/>
          <w:numId w:val="29"/>
        </w:numPr>
        <w:shd w:val="clear" w:color="auto" w:fill="auto"/>
        <w:tabs>
          <w:tab w:pos="495" w:val="left"/>
        </w:tabs>
        <w:bidi w:val="0"/>
        <w:spacing w:before="0" w:after="540" w:line="240" w:lineRule="auto"/>
        <w:ind w:left="0" w:right="0" w:firstLine="0"/>
        <w:jc w:val="both"/>
      </w:pPr>
      <w:r>
        <w:rPr>
          <w:color w:val="000000"/>
          <w:spacing w:val="0"/>
          <w:w w:val="100"/>
          <w:position w:val="0"/>
          <w:shd w:val="clear" w:color="auto" w:fill="auto"/>
          <w:lang w:val="es-ES" w:eastAsia="es-ES" w:bidi="es-ES"/>
        </w:rPr>
        <w:t>Ingreso a Preparatoria o Bachillerato</w:t>
      </w:r>
    </w:p>
    <w:p>
      <w:pPr>
        <w:pStyle w:val="Style16"/>
        <w:keepNext w:val="0"/>
        <w:keepLines w:val="0"/>
        <w:widowControl w:val="0"/>
        <w:shd w:val="clear" w:color="auto" w:fill="auto"/>
        <w:bidi w:val="0"/>
        <w:spacing w:before="0" w:after="449" w:line="240" w:lineRule="auto"/>
        <w:ind w:left="0" w:right="0" w:firstLine="0"/>
        <w:jc w:val="both"/>
      </w:pPr>
      <w:r>
        <w:rPr>
          <w:color w:val="000000"/>
          <w:spacing w:val="0"/>
          <w:w w:val="100"/>
          <w:position w:val="0"/>
          <w:shd w:val="clear" w:color="auto" w:fill="auto"/>
          <w:lang w:val="es-ES" w:eastAsia="es-ES" w:bidi="es-ES"/>
        </w:rPr>
        <w:t>La educación media superior es conocida generalmente como bachillerato o preparatoria, aunque existen escuelas con diversos nombres que corresponden a este nivel. Para el ingreso a primer año de bachillerato se debe contar con la revalidación de educación básica (primaria y secundaria).</w:t>
      </w:r>
    </w:p>
    <w:p>
      <w:pPr>
        <w:pStyle w:val="Style16"/>
        <w:keepNext w:val="0"/>
        <w:keepLines w:val="0"/>
        <w:widowControl w:val="0"/>
        <w:pBdr>
          <w:top w:val="single" w:sz="0" w:space="5" w:color="D8E3D5"/>
          <w:left w:val="single" w:sz="0" w:space="0" w:color="D8E3D5"/>
          <w:bottom w:val="single" w:sz="0" w:space="6" w:color="D8E3D5"/>
          <w:right w:val="single" w:sz="0" w:space="0" w:color="D8E3D5"/>
        </w:pBdr>
        <w:shd w:val="clear" w:color="auto" w:fill="D8E3D5"/>
        <w:bidi w:val="0"/>
        <w:spacing w:before="0" w:after="415" w:line="240" w:lineRule="auto"/>
        <w:ind w:left="0" w:right="0" w:firstLine="0"/>
        <w:jc w:val="both"/>
      </w:pPr>
      <w:r>
        <w:rPr>
          <w:i/>
          <w:iCs/>
          <w:color w:val="000000"/>
          <w:spacing w:val="0"/>
          <w:w w:val="100"/>
          <w:position w:val="0"/>
          <w:shd w:val="clear" w:color="auto" w:fill="auto"/>
          <w:lang w:val="es-ES" w:eastAsia="es-ES" w:bidi="es-ES"/>
        </w:rPr>
        <w:t>Si vive en la zona metropolitana de la Ciudad de México:</w:t>
      </w:r>
    </w:p>
    <w:p>
      <w:pPr>
        <w:pStyle w:val="Style16"/>
        <w:keepNext w:val="0"/>
        <w:keepLines w:val="0"/>
        <w:widowControl w:val="0"/>
        <w:shd w:val="clear" w:color="auto" w:fill="auto"/>
        <w:bidi w:val="0"/>
        <w:spacing w:before="0" w:after="540" w:line="240" w:lineRule="auto"/>
        <w:ind w:left="0" w:right="0" w:firstLine="0"/>
        <w:jc w:val="both"/>
      </w:pPr>
      <w:r>
        <w:rPr>
          <w:color w:val="000000"/>
          <w:spacing w:val="0"/>
          <w:w w:val="100"/>
          <w:position w:val="0"/>
          <w:shd w:val="clear" w:color="auto" w:fill="auto"/>
          <w:lang w:val="es-ES" w:eastAsia="es-ES" w:bidi="es-ES"/>
        </w:rPr>
        <w:t>Existen opciones como las Preparatorias Nacionales o Colegios de Ciencias y Humanidades (CCH), que pertenecen a la Universidad Nacional Autónoma de México (UNAM); los Centros de Estudios Científicos y Tecnológicos del Instituto Politécnico Nacional (CECyT- IPN), los Colegios de Bachilleres y Colegios Nacionales de Educación Profesional (CONALEP), entre otros.</w:t>
      </w:r>
    </w:p>
    <w:p>
      <w:pPr>
        <w:pStyle w:val="Style16"/>
        <w:keepNext w:val="0"/>
        <w:keepLines w:val="0"/>
        <w:widowControl w:val="0"/>
        <w:shd w:val="clear" w:color="auto" w:fill="auto"/>
        <w:bidi w:val="0"/>
        <w:spacing w:before="0" w:after="540" w:line="240" w:lineRule="auto"/>
        <w:ind w:left="0" w:right="0" w:firstLine="0"/>
        <w:jc w:val="both"/>
      </w:pPr>
      <w:r>
        <w:rPr>
          <w:color w:val="000000"/>
          <w:spacing w:val="0"/>
          <w:w w:val="100"/>
          <w:position w:val="0"/>
          <w:shd w:val="clear" w:color="auto" w:fill="auto"/>
          <w:lang w:val="es-ES" w:eastAsia="es-ES" w:bidi="es-ES"/>
        </w:rPr>
        <w:t>Para el acceso a estas instituciones, se debe realizar un examen único de admisión. Las fechas de examen y los mecanismos de registro se pueden consultar durante los meses de febrero y marzo, en el sitio:</w:t>
      </w:r>
    </w:p>
    <w:p>
      <w:pPr>
        <w:pStyle w:val="Style16"/>
        <w:keepNext w:val="0"/>
        <w:keepLines w:val="0"/>
        <w:widowControl w:val="0"/>
        <w:shd w:val="clear" w:color="auto" w:fill="auto"/>
        <w:bidi w:val="0"/>
        <w:spacing w:before="0" w:after="540" w:line="240" w:lineRule="auto"/>
        <w:ind w:left="0" w:right="0" w:firstLine="0"/>
        <w:jc w:val="both"/>
      </w:pPr>
      <w:r>
        <w:fldChar w:fldCharType="begin"/>
      </w:r>
      <w:r>
        <w:rPr/>
        <w:instrText> HYPERLINK "http://www.comipems.org.mx/" </w:instrText>
      </w:r>
      <w:r>
        <w:fldChar w:fldCharType="separate"/>
      </w:r>
      <w:r>
        <w:rPr>
          <w:color w:val="000000"/>
          <w:spacing w:val="0"/>
          <w:w w:val="100"/>
          <w:position w:val="0"/>
          <w:shd w:val="clear" w:color="auto" w:fill="auto"/>
          <w:lang w:val="en-US" w:eastAsia="en-US" w:bidi="en-US"/>
        </w:rPr>
        <w:t>http://www.comipems.org.mx/</w:t>
      </w:r>
      <w:r>
        <w:fldChar w:fldCharType="end"/>
      </w:r>
    </w:p>
    <w:p>
      <w:pPr>
        <w:pStyle w:val="Style16"/>
        <w:keepNext w:val="0"/>
        <w:keepLines w:val="0"/>
        <w:widowControl w:val="0"/>
        <w:shd w:val="clear" w:color="auto" w:fill="auto"/>
        <w:bidi w:val="0"/>
        <w:spacing w:before="0" w:after="540" w:line="240" w:lineRule="auto"/>
        <w:ind w:left="0" w:right="0" w:firstLine="0"/>
        <w:jc w:val="both"/>
      </w:pPr>
      <w:r>
        <w:rPr>
          <w:color w:val="000000"/>
          <w:spacing w:val="0"/>
          <w:w w:val="100"/>
          <w:position w:val="0"/>
          <w:shd w:val="clear" w:color="auto" w:fill="auto"/>
          <w:lang w:val="es-ES" w:eastAsia="es-ES" w:bidi="es-ES"/>
        </w:rPr>
        <w:t>Otra opción, es ingresar al Sistema de Educación Media Superior del Distrito Federal, que cuenta con planteles en cada una de las delegaciones políticas de la Ciudad de México. La convocatoria se puede consultar en el sitio:</w:t>
      </w:r>
    </w:p>
    <w:p>
      <w:pPr>
        <w:pStyle w:val="Style16"/>
        <w:keepNext w:val="0"/>
        <w:keepLines w:val="0"/>
        <w:widowControl w:val="0"/>
        <w:shd w:val="clear" w:color="auto" w:fill="auto"/>
        <w:bidi w:val="0"/>
        <w:spacing w:before="0" w:after="460" w:line="252" w:lineRule="auto"/>
        <w:ind w:left="0" w:right="0" w:firstLine="0"/>
        <w:jc w:val="both"/>
      </w:pPr>
      <w:r>
        <w:fldChar w:fldCharType="begin"/>
      </w:r>
      <w:r>
        <w:rPr/>
        <w:instrText> HYPERLINK "http://www.iems.df.gob.mx/" </w:instrText>
      </w:r>
      <w:r>
        <w:fldChar w:fldCharType="separate"/>
      </w:r>
      <w:r>
        <w:rPr>
          <w:color w:val="000000"/>
          <w:spacing w:val="0"/>
          <w:w w:val="100"/>
          <w:position w:val="0"/>
          <w:shd w:val="clear" w:color="auto" w:fill="auto"/>
          <w:lang w:val="en-US" w:eastAsia="en-US" w:bidi="en-US"/>
        </w:rPr>
        <w:t>http://www.iems.df.gob.mx/</w:t>
      </w:r>
      <w:r>
        <w:fldChar w:fldCharType="end"/>
      </w:r>
    </w:p>
    <w:p>
      <w:pPr>
        <w:pStyle w:val="Style16"/>
        <w:keepNext w:val="0"/>
        <w:keepLines w:val="0"/>
        <w:widowControl w:val="0"/>
        <w:shd w:val="clear" w:color="auto" w:fill="auto"/>
        <w:bidi w:val="0"/>
        <w:spacing w:before="0" w:after="396" w:line="240" w:lineRule="auto"/>
        <w:ind w:left="0" w:right="0" w:firstLine="0"/>
        <w:jc w:val="both"/>
      </w:pPr>
      <w:r>
        <w:rPr>
          <w:color w:val="000000"/>
          <w:spacing w:val="0"/>
          <w:w w:val="100"/>
          <w:position w:val="0"/>
          <w:shd w:val="clear" w:color="auto" w:fill="auto"/>
          <w:lang w:val="es-ES" w:eastAsia="es-ES" w:bidi="es-ES"/>
        </w:rPr>
        <w:t>El mecanismo de admisión es a través de un sorteo, es decir no es necesario realizar un examen de conocimientos para el ingreso.</w:t>
      </w:r>
    </w:p>
    <w:p>
      <w:pPr>
        <w:pStyle w:val="Style16"/>
        <w:keepNext w:val="0"/>
        <w:keepLines w:val="0"/>
        <w:widowControl w:val="0"/>
        <w:pBdr>
          <w:top w:val="single" w:sz="0" w:space="7" w:color="D8E3D5"/>
          <w:left w:val="single" w:sz="0" w:space="0" w:color="D8E3D5"/>
          <w:bottom w:val="single" w:sz="0" w:space="7" w:color="D8E3D5"/>
          <w:right w:val="single" w:sz="0" w:space="0" w:color="D8E3D5"/>
        </w:pBdr>
        <w:shd w:val="clear" w:color="auto" w:fill="D8E3D5"/>
        <w:bidi w:val="0"/>
        <w:spacing w:before="0" w:after="391" w:line="252" w:lineRule="auto"/>
        <w:ind w:left="0" w:right="0" w:firstLine="0"/>
        <w:jc w:val="both"/>
      </w:pPr>
      <w:r>
        <w:rPr>
          <w:i/>
          <w:iCs/>
          <w:color w:val="000000"/>
          <w:spacing w:val="0"/>
          <w:w w:val="100"/>
          <w:position w:val="0"/>
          <w:shd w:val="clear" w:color="auto" w:fill="auto"/>
          <w:lang w:val="es-ES" w:eastAsia="es-ES" w:bidi="es-ES"/>
        </w:rPr>
        <w:t>Si vive fuera del Distrito Federal:</w:t>
      </w:r>
    </w:p>
    <w:p>
      <w:pPr>
        <w:pStyle w:val="Style16"/>
        <w:keepNext w:val="0"/>
        <w:keepLines w:val="0"/>
        <w:widowControl w:val="0"/>
        <w:shd w:val="clear" w:color="auto" w:fill="auto"/>
        <w:bidi w:val="0"/>
        <w:spacing w:before="0" w:after="420" w:line="252" w:lineRule="auto"/>
        <w:ind w:left="0" w:right="0" w:firstLine="0"/>
        <w:jc w:val="both"/>
      </w:pPr>
      <w:r>
        <w:rPr>
          <w:color w:val="000000"/>
          <w:spacing w:val="0"/>
          <w:w w:val="100"/>
          <w:position w:val="0"/>
          <w:shd w:val="clear" w:color="auto" w:fill="auto"/>
          <w:lang w:val="es-ES" w:eastAsia="es-ES" w:bidi="es-ES"/>
        </w:rPr>
        <w:t>Debe consultar los procedimientos y requisitos de admisión en los bachilleratos públicos locales.</w:t>
      </w:r>
    </w:p>
    <w:p>
      <w:pPr>
        <w:pStyle w:val="Style16"/>
        <w:keepNext w:val="0"/>
        <w:keepLines w:val="0"/>
        <w:widowControl w:val="0"/>
        <w:pBdr>
          <w:top w:val="single" w:sz="0" w:space="6" w:color="D8E3D5"/>
          <w:left w:val="single" w:sz="0" w:space="0" w:color="D8E3D5"/>
          <w:bottom w:val="single" w:sz="0" w:space="7" w:color="D8E3D5"/>
          <w:right w:val="single" w:sz="0" w:space="0" w:color="D8E3D5"/>
        </w:pBdr>
        <w:shd w:val="clear" w:color="auto" w:fill="D8E3D5"/>
        <w:bidi w:val="0"/>
        <w:spacing w:before="0" w:after="396" w:line="254" w:lineRule="auto"/>
        <w:ind w:left="0" w:right="0" w:firstLine="0"/>
        <w:jc w:val="both"/>
      </w:pPr>
      <w:r>
        <w:rPr>
          <w:i/>
          <w:iCs/>
          <w:color w:val="000000"/>
          <w:spacing w:val="0"/>
          <w:w w:val="100"/>
          <w:position w:val="0"/>
          <w:shd w:val="clear" w:color="auto" w:fill="auto"/>
          <w:lang w:val="es-ES" w:eastAsia="es-ES" w:bidi="es-ES"/>
        </w:rPr>
        <w:t>Si cursó bachillerato incompleto y desea continuar estudiando:</w:t>
      </w:r>
    </w:p>
    <w:p>
      <w:pPr>
        <w:pStyle w:val="Style16"/>
        <w:keepNext w:val="0"/>
        <w:keepLines w:val="0"/>
        <w:widowControl w:val="0"/>
        <w:shd w:val="clear" w:color="auto" w:fill="auto"/>
        <w:bidi w:val="0"/>
        <w:spacing w:before="0" w:after="540" w:line="252" w:lineRule="auto"/>
        <w:ind w:left="0" w:right="0" w:firstLine="0"/>
        <w:jc w:val="both"/>
        <w:sectPr>
          <w:footnotePr>
            <w:pos w:val="pageBottom"/>
            <w:numFmt w:val="decimal"/>
            <w:numRestart w:val="continuous"/>
          </w:footnotePr>
          <w:pgSz w:w="12240" w:h="15840"/>
          <w:pgMar w:top="758" w:left="1075" w:right="1075" w:bottom="1840" w:header="330" w:footer="3" w:gutter="0"/>
          <w:cols w:space="720"/>
          <w:noEndnote/>
          <w:rtlGutter w:val="0"/>
          <w:docGrid w:linePitch="360"/>
        </w:sectPr>
      </w:pPr>
      <w:r>
        <w:rPr>
          <w:color w:val="000000"/>
          <w:spacing w:val="0"/>
          <w:w w:val="100"/>
          <w:position w:val="0"/>
          <w:shd w:val="clear" w:color="auto" w:fill="auto"/>
          <w:lang w:val="es-ES" w:eastAsia="es-ES" w:bidi="es-ES"/>
        </w:rPr>
        <w:t>Puede optar por el sistema abierto o ingresar a los Centros de Estudio de Bachillerato de la SEP. La Dirección General de Bachilleratos y la COMAR lo pueden orientar al respecto.</w:t>
      </w:r>
    </w:p>
    <w:p>
      <w:pPr>
        <w:pStyle w:val="Style24"/>
        <w:keepNext/>
        <w:keepLines/>
        <w:widowControl w:val="0"/>
        <w:shd w:val="clear" w:color="auto" w:fill="auto"/>
        <w:bidi w:val="0"/>
        <w:spacing w:before="0" w:after="520" w:line="252" w:lineRule="auto"/>
        <w:ind w:left="0" w:right="0" w:firstLine="0"/>
        <w:jc w:val="left"/>
      </w:pPr>
      <w:bookmarkStart w:id="18" w:name="bookmark18"/>
      <w:bookmarkStart w:id="19" w:name="bookmark19"/>
      <w:r>
        <w:rPr>
          <w:spacing w:val="0"/>
          <w:w w:val="100"/>
          <w:position w:val="0"/>
          <w:shd w:val="clear" w:color="auto" w:fill="auto"/>
          <w:lang w:val="es-ES" w:eastAsia="es-ES" w:bidi="es-ES"/>
        </w:rPr>
        <w:t>¿Cómo puedo recibir capacitación para el trabajo?</w:t>
      </w:r>
      <w:bookmarkEnd w:id="18"/>
      <w:bookmarkEnd w:id="19"/>
    </w:p>
    <w:p>
      <w:pPr>
        <w:pStyle w:val="Style16"/>
        <w:keepNext w:val="0"/>
        <w:keepLines w:val="0"/>
        <w:widowControl w:val="0"/>
        <w:shd w:val="clear" w:color="auto" w:fill="auto"/>
        <w:bidi w:val="0"/>
        <w:spacing w:before="0" w:after="580" w:line="252" w:lineRule="auto"/>
        <w:ind w:left="0" w:right="0" w:firstLine="0"/>
        <w:jc w:val="left"/>
      </w:pPr>
      <w:r>
        <w:rPr>
          <w:spacing w:val="0"/>
          <w:w w:val="100"/>
          <w:position w:val="0"/>
          <w:shd w:val="clear" w:color="auto" w:fill="auto"/>
          <w:lang w:val="es-ES" w:eastAsia="es-ES" w:bidi="es-ES"/>
        </w:rPr>
        <w:t>Los Centros de Capacitación para el Trabajo Industrial (CECATI), ofrecen la opción de capacitarse en alguna especialidad técnica o de presentar un examen para certificar un conocimiento técnico ya adquirido.</w:t>
      </w:r>
    </w:p>
    <w:p>
      <w:pPr>
        <w:pStyle w:val="Style16"/>
        <w:keepNext w:val="0"/>
        <w:keepLines w:val="0"/>
        <w:widowControl w:val="0"/>
        <w:shd w:val="clear" w:color="auto" w:fill="auto"/>
        <w:bidi w:val="0"/>
        <w:spacing w:before="0" w:after="1620" w:line="240" w:lineRule="auto"/>
        <w:ind w:left="0" w:right="0" w:firstLine="0"/>
        <w:jc w:val="left"/>
      </w:pPr>
      <w:r>
        <w:rPr>
          <w:spacing w:val="0"/>
          <w:w w:val="100"/>
          <w:position w:val="0"/>
          <w:shd w:val="clear" w:color="auto" w:fill="auto"/>
          <w:lang w:val="es-ES" w:eastAsia="es-ES" w:bidi="es-ES"/>
        </w:rPr>
        <w:t xml:space="preserve">Puede consultar los cursos que ofrece el CECATI directamente en los planteles o en el sitio: </w:t>
      </w:r>
      <w:r>
        <w:fldChar w:fldCharType="begin"/>
      </w:r>
      <w:r>
        <w:rPr/>
        <w:instrText> HYPERLINK "http://www.dgcft.serns.gob.mV" </w:instrText>
      </w:r>
      <w:r>
        <w:fldChar w:fldCharType="separate"/>
      </w:r>
      <w:r>
        <w:rPr>
          <w:spacing w:val="0"/>
          <w:w w:val="100"/>
          <w:position w:val="0"/>
          <w:shd w:val="clear" w:color="auto" w:fill="auto"/>
          <w:lang w:val="en-US" w:eastAsia="en-US" w:bidi="en-US"/>
        </w:rPr>
        <w:t>http://www.dgcft.serns.gob.mV</w:t>
      </w:r>
      <w:r>
        <w:fldChar w:fldCharType="end"/>
      </w:r>
    </w:p>
    <w:p>
      <w:pPr>
        <w:widowControl w:val="0"/>
        <w:jc w:val="center"/>
        <w:rPr>
          <w:sz w:val="2"/>
          <w:szCs w:val="2"/>
        </w:rPr>
        <w:sectPr>
          <w:footnotePr>
            <w:pos w:val="pageBottom"/>
            <w:numFmt w:val="decimal"/>
            <w:numRestart w:val="continuous"/>
          </w:footnotePr>
          <w:pgSz w:w="12240" w:h="15840"/>
          <w:pgMar w:top="749" w:left="1085" w:right="1056" w:bottom="831" w:header="321" w:footer="3" w:gutter="0"/>
          <w:cols w:space="720"/>
          <w:noEndnote/>
          <w:rtlGutter w:val="0"/>
          <w:docGrid w:linePitch="360"/>
        </w:sectPr>
      </w:pPr>
      <w:r>
        <w:drawing>
          <wp:inline>
            <wp:extent cx="5413375" cy="3999230"/>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stretch/>
                  </pic:blipFill>
                  <pic:spPr>
                    <a:xfrm>
                      <a:ext cx="5413375" cy="3999230"/>
                    </a:xfrm>
                    <a:prstGeom prst="rect"/>
                  </pic:spPr>
                </pic:pic>
              </a:graphicData>
            </a:graphic>
          </wp:inline>
        </w:drawing>
      </w:r>
    </w:p>
    <w:p>
      <w:pPr>
        <w:pStyle w:val="Style16"/>
        <w:keepNext w:val="0"/>
        <w:keepLines w:val="0"/>
        <w:widowControl w:val="0"/>
        <w:shd w:val="clear" w:color="auto" w:fill="auto"/>
        <w:bidi w:val="0"/>
        <w:spacing w:before="0" w:line="252" w:lineRule="auto"/>
        <w:ind w:left="0" w:right="0" w:firstLine="0"/>
        <w:jc w:val="left"/>
      </w:pPr>
      <w:r>
        <w:rPr>
          <w:color w:val="000000"/>
          <w:spacing w:val="0"/>
          <w:w w:val="100"/>
          <w:position w:val="0"/>
          <w:shd w:val="clear" w:color="auto" w:fill="auto"/>
          <w:lang w:val="es-ES" w:eastAsia="es-ES" w:bidi="es-ES"/>
        </w:rPr>
        <w:t>¿Cómo puedo recibir atención médica?</w:t>
      </w:r>
    </w:p>
    <w:p>
      <w:pPr>
        <w:pStyle w:val="Style16"/>
        <w:keepNext w:val="0"/>
        <w:keepLines w:val="0"/>
        <w:widowControl w:val="0"/>
        <w:shd w:val="clear" w:color="auto" w:fill="auto"/>
        <w:bidi w:val="0"/>
        <w:spacing w:before="0" w:line="252" w:lineRule="auto"/>
        <w:ind w:left="0" w:right="0" w:firstLine="0"/>
        <w:jc w:val="both"/>
      </w:pPr>
      <w:r>
        <w:rPr>
          <w:color w:val="000000"/>
          <w:spacing w:val="0"/>
          <w:w w:val="100"/>
          <w:position w:val="0"/>
          <w:shd w:val="clear" w:color="auto" w:fill="auto"/>
          <w:lang w:val="es-ES" w:eastAsia="es-ES" w:bidi="es-ES"/>
        </w:rPr>
        <w:t>Toda persona tiene derecho a la protección de la salud, independientemente de su nacionalidad o situación migratoria. Para dar respuesta a las necesidades de atención médica, existe una estructura de hospitales públicos a nivel federal, estatal y municipal, a los cuales se puede acudir directamente.</w:t>
      </w:r>
    </w:p>
    <w:p>
      <w:pPr>
        <w:pStyle w:val="Style16"/>
        <w:keepNext w:val="0"/>
        <w:keepLines w:val="0"/>
        <w:widowControl w:val="0"/>
        <w:shd w:val="clear" w:color="auto" w:fill="auto"/>
        <w:bidi w:val="0"/>
        <w:spacing w:before="0" w:after="880" w:line="252" w:lineRule="auto"/>
        <w:ind w:left="0" w:right="0" w:firstLine="0"/>
        <w:jc w:val="both"/>
      </w:pPr>
      <w:r>
        <w:rPr>
          <w:color w:val="000000"/>
          <w:spacing w:val="0"/>
          <w:w w:val="100"/>
          <w:position w:val="0"/>
          <w:shd w:val="clear" w:color="auto" w:fill="auto"/>
          <w:lang w:val="es-ES" w:eastAsia="es-ES" w:bidi="es-ES"/>
        </w:rPr>
        <w:t>Las unidades que pueden proporcionar atención médica, se encuentran divididas por niveles de la siguiente forma:</w:t>
      </w:r>
    </w:p>
    <w:tbl>
      <w:tblPr>
        <w:tblOverlap w:val="never"/>
        <w:jc w:val="center"/>
        <w:tblLayout w:type="fixed"/>
      </w:tblPr>
      <w:tblGrid>
        <w:gridCol w:w="1642"/>
        <w:gridCol w:w="2765"/>
        <w:gridCol w:w="2765"/>
        <w:gridCol w:w="2750"/>
      </w:tblGrid>
      <w:tr>
        <w:trPr>
          <w:trHeight w:val="917" w:hRule="exact"/>
        </w:trPr>
        <w:tc>
          <w:tcPr>
            <w:tcBorders/>
            <w:shd w:val="clear" w:color="auto" w:fill="B4AA6D"/>
            <w:vAlign w:val="center"/>
          </w:tcPr>
          <w:p>
            <w:pPr>
              <w:pStyle w:val="Style2"/>
              <w:keepNext w:val="0"/>
              <w:keepLines w:val="0"/>
              <w:widowControl w:val="0"/>
              <w:pBdr>
                <w:top w:val="single" w:sz="0" w:space="0" w:color="B4AA6D"/>
                <w:left w:val="single" w:sz="0" w:space="0" w:color="B4AA6D"/>
                <w:bottom w:val="single" w:sz="0" w:space="0" w:color="B4AA6D"/>
                <w:right w:val="single" w:sz="0" w:space="0" w:color="B4AA6D"/>
              </w:pBdr>
              <w:shd w:val="clear" w:color="auto" w:fill="B4AA6D"/>
              <w:bidi w:val="0"/>
              <w:spacing w:before="0" w:after="0" w:line="216" w:lineRule="auto"/>
              <w:ind w:left="0" w:right="0" w:firstLine="0"/>
              <w:jc w:val="center"/>
              <w:rPr>
                <w:sz w:val="30"/>
                <w:szCs w:val="30"/>
              </w:rPr>
            </w:pPr>
            <w:r>
              <w:rPr>
                <w:rFonts w:ascii="Calibri" w:eastAsia="Calibri" w:hAnsi="Calibri" w:cs="Calibri"/>
                <w:b/>
                <w:bCs/>
                <w:color w:val="FFFFFF"/>
                <w:spacing w:val="0"/>
                <w:w w:val="100"/>
                <w:position w:val="0"/>
                <w:sz w:val="30"/>
                <w:szCs w:val="30"/>
                <w:shd w:val="clear" w:color="auto" w:fill="auto"/>
                <w:lang w:val="es-ES" w:eastAsia="es-ES" w:bidi="es-ES"/>
              </w:rPr>
              <w:t>Nivel de atención</w:t>
            </w:r>
          </w:p>
        </w:tc>
        <w:tc>
          <w:tcPr>
            <w:tcBorders/>
            <w:shd w:val="clear" w:color="auto" w:fill="B4AA6D"/>
            <w:vAlign w:val="center"/>
          </w:tcPr>
          <w:p>
            <w:pPr>
              <w:pStyle w:val="Style2"/>
              <w:keepNext w:val="0"/>
              <w:keepLines w:val="0"/>
              <w:widowControl w:val="0"/>
              <w:pBdr>
                <w:top w:val="single" w:sz="0" w:space="0" w:color="B4AA6D"/>
                <w:left w:val="single" w:sz="0" w:space="0" w:color="B4AA6D"/>
                <w:bottom w:val="single" w:sz="0" w:space="0" w:color="B4AA6D"/>
                <w:right w:val="single" w:sz="0" w:space="0" w:color="B4AA6D"/>
              </w:pBdr>
              <w:shd w:val="clear" w:color="auto" w:fill="B4AA6D"/>
              <w:bidi w:val="0"/>
              <w:spacing w:before="0" w:after="0" w:line="240" w:lineRule="auto"/>
              <w:ind w:left="0" w:right="0" w:firstLine="0"/>
              <w:jc w:val="center"/>
              <w:rPr>
                <w:sz w:val="30"/>
                <w:szCs w:val="30"/>
              </w:rPr>
            </w:pPr>
            <w:r>
              <w:rPr>
                <w:rFonts w:ascii="Calibri" w:eastAsia="Calibri" w:hAnsi="Calibri" w:cs="Calibri"/>
                <w:b/>
                <w:bCs/>
                <w:color w:val="FFFFFF"/>
                <w:spacing w:val="0"/>
                <w:w w:val="100"/>
                <w:position w:val="0"/>
                <w:sz w:val="30"/>
                <w:szCs w:val="30"/>
                <w:shd w:val="clear" w:color="auto" w:fill="auto"/>
                <w:lang w:val="es-ES" w:eastAsia="es-ES" w:bidi="es-ES"/>
              </w:rPr>
              <w:t>Descripción</w:t>
            </w:r>
          </w:p>
        </w:tc>
        <w:tc>
          <w:tcPr>
            <w:tcBorders/>
            <w:shd w:val="clear" w:color="auto" w:fill="B4AA6D"/>
            <w:vAlign w:val="center"/>
          </w:tcPr>
          <w:p>
            <w:pPr>
              <w:pStyle w:val="Style2"/>
              <w:keepNext w:val="0"/>
              <w:keepLines w:val="0"/>
              <w:widowControl w:val="0"/>
              <w:pBdr>
                <w:top w:val="single" w:sz="0" w:space="0" w:color="B4AA6D"/>
                <w:left w:val="single" w:sz="0" w:space="0" w:color="B4AA6D"/>
                <w:bottom w:val="single" w:sz="0" w:space="0" w:color="B4AA6D"/>
                <w:right w:val="single" w:sz="0" w:space="0" w:color="B4AA6D"/>
              </w:pBdr>
              <w:shd w:val="clear" w:color="auto" w:fill="B4AA6D"/>
              <w:bidi w:val="0"/>
              <w:spacing w:before="0" w:after="0" w:line="240" w:lineRule="auto"/>
              <w:ind w:left="0" w:right="0" w:firstLine="0"/>
              <w:jc w:val="center"/>
              <w:rPr>
                <w:sz w:val="30"/>
                <w:szCs w:val="30"/>
              </w:rPr>
            </w:pPr>
            <w:r>
              <w:rPr>
                <w:rFonts w:ascii="Calibri" w:eastAsia="Calibri" w:hAnsi="Calibri" w:cs="Calibri"/>
                <w:b/>
                <w:bCs/>
                <w:color w:val="FFFFFF"/>
                <w:spacing w:val="0"/>
                <w:w w:val="100"/>
                <w:position w:val="0"/>
                <w:sz w:val="30"/>
                <w:szCs w:val="30"/>
                <w:shd w:val="clear" w:color="auto" w:fill="auto"/>
                <w:lang w:val="es-ES" w:eastAsia="es-ES" w:bidi="es-ES"/>
              </w:rPr>
              <w:t>Ejemplo</w:t>
            </w:r>
          </w:p>
        </w:tc>
        <w:tc>
          <w:tcPr>
            <w:tcBorders/>
            <w:shd w:val="clear" w:color="auto" w:fill="B4AA6D"/>
            <w:vAlign w:val="center"/>
          </w:tcPr>
          <w:p>
            <w:pPr>
              <w:pStyle w:val="Style2"/>
              <w:keepNext w:val="0"/>
              <w:keepLines w:val="0"/>
              <w:widowControl w:val="0"/>
              <w:pBdr>
                <w:top w:val="single" w:sz="0" w:space="0" w:color="B4AA6D"/>
                <w:left w:val="single" w:sz="0" w:space="0" w:color="B4AA6D"/>
                <w:bottom w:val="single" w:sz="0" w:space="0" w:color="B4AA6D"/>
                <w:right w:val="single" w:sz="0" w:space="0" w:color="B4AA6D"/>
              </w:pBdr>
              <w:shd w:val="clear" w:color="auto" w:fill="B4AA6D"/>
              <w:bidi w:val="0"/>
              <w:spacing w:before="0" w:after="0" w:line="240" w:lineRule="auto"/>
              <w:ind w:left="0" w:right="0" w:firstLine="200"/>
              <w:jc w:val="left"/>
              <w:rPr>
                <w:sz w:val="30"/>
                <w:szCs w:val="30"/>
              </w:rPr>
            </w:pPr>
            <w:r>
              <w:rPr>
                <w:rFonts w:ascii="Calibri" w:eastAsia="Calibri" w:hAnsi="Calibri" w:cs="Calibri"/>
                <w:b/>
                <w:bCs/>
                <w:color w:val="FFFFFF"/>
                <w:spacing w:val="0"/>
                <w:w w:val="100"/>
                <w:position w:val="0"/>
                <w:sz w:val="30"/>
                <w:szCs w:val="30"/>
                <w:shd w:val="clear" w:color="auto" w:fill="auto"/>
                <w:lang w:val="es-ES" w:eastAsia="es-ES" w:bidi="es-ES"/>
              </w:rPr>
              <w:t>¿A dónde acudir?</w:t>
            </w:r>
          </w:p>
        </w:tc>
      </w:tr>
      <w:tr>
        <w:trPr>
          <w:trHeight w:val="2189" w:hRule="exact"/>
        </w:trPr>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0" w:after="0" w:line="221" w:lineRule="auto"/>
              <w:ind w:left="0" w:right="0" w:firstLine="0"/>
              <w:jc w:val="left"/>
              <w:rPr>
                <w:sz w:val="30"/>
                <w:szCs w:val="30"/>
              </w:rPr>
            </w:pPr>
            <w:r>
              <w:rPr>
                <w:rFonts w:ascii="Calibri" w:eastAsia="Calibri" w:hAnsi="Calibri" w:cs="Calibri"/>
                <w:b/>
                <w:bCs/>
                <w:color w:val="000000"/>
                <w:spacing w:val="0"/>
                <w:w w:val="100"/>
                <w:position w:val="0"/>
                <w:sz w:val="30"/>
                <w:szCs w:val="30"/>
                <w:shd w:val="clear" w:color="auto" w:fill="auto"/>
                <w:lang w:val="es-ES" w:eastAsia="es-ES" w:bidi="es-ES"/>
              </w:rPr>
              <w:t>Primer nivel</w:t>
            </w:r>
          </w:p>
        </w:tc>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0" w:after="0" w:line="240" w:lineRule="auto"/>
              <w:ind w:left="0" w:right="0" w:firstLine="14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Consulta general</w:t>
            </w:r>
          </w:p>
        </w:tc>
        <w:tc>
          <w:tcPr>
            <w:tcBorders>
              <w:top w:val="single" w:sz="4"/>
              <w:left w:val="single" w:sz="4"/>
            </w:tcBorders>
            <w:shd w:val="clear" w:color="auto" w:fill="FABB45"/>
            <w:vAlign w:val="bottom"/>
          </w:tcPr>
          <w:p>
            <w:pPr>
              <w:pStyle w:val="Style2"/>
              <w:keepNext w:val="0"/>
              <w:keepLines w:val="0"/>
              <w:widowControl w:val="0"/>
              <w:shd w:val="clear" w:color="auto" w:fill="auto"/>
              <w:bidi w:val="0"/>
              <w:spacing w:before="0" w:after="0" w:line="218" w:lineRule="auto"/>
              <w:ind w:left="0" w:right="0" w:firstLine="14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Dolores de cabeza, estómago, inicio de enfermedades en las vías respiratorias, chequeo general</w:t>
            </w:r>
          </w:p>
        </w:tc>
        <w:tc>
          <w:tcPr>
            <w:tcBorders>
              <w:top w:val="single" w:sz="4"/>
              <w:left w:val="single" w:sz="4"/>
              <w:right w:val="single" w:sz="4"/>
            </w:tcBorders>
            <w:shd w:val="clear" w:color="auto" w:fill="FABB45"/>
            <w:vAlign w:val="bottom"/>
          </w:tcPr>
          <w:p>
            <w:pPr>
              <w:pStyle w:val="Style2"/>
              <w:keepNext w:val="0"/>
              <w:keepLines w:val="0"/>
              <w:widowControl w:val="0"/>
              <w:numPr>
                <w:ilvl w:val="0"/>
                <w:numId w:val="31"/>
              </w:numPr>
              <w:shd w:val="clear" w:color="auto" w:fill="auto"/>
              <w:tabs>
                <w:tab w:pos="149" w:val="left"/>
              </w:tabs>
              <w:bidi w:val="0"/>
              <w:spacing w:before="0" w:after="0" w:line="216" w:lineRule="auto"/>
              <w:ind w:left="0" w:right="0" w:firstLine="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Centros de salud</w:t>
            </w:r>
          </w:p>
          <w:p>
            <w:pPr>
              <w:pStyle w:val="Style2"/>
              <w:keepNext w:val="0"/>
              <w:keepLines w:val="0"/>
              <w:widowControl w:val="0"/>
              <w:numPr>
                <w:ilvl w:val="0"/>
                <w:numId w:val="31"/>
              </w:numPr>
              <w:shd w:val="clear" w:color="auto" w:fill="auto"/>
              <w:tabs>
                <w:tab w:pos="149" w:val="left"/>
              </w:tabs>
              <w:bidi w:val="0"/>
              <w:spacing w:before="0" w:after="0" w:line="216" w:lineRule="auto"/>
              <w:ind w:left="200" w:right="0" w:hanging="2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Consultorios médicos</w:t>
            </w:r>
          </w:p>
          <w:p>
            <w:pPr>
              <w:pStyle w:val="Style2"/>
              <w:keepNext w:val="0"/>
              <w:keepLines w:val="0"/>
              <w:widowControl w:val="0"/>
              <w:numPr>
                <w:ilvl w:val="0"/>
                <w:numId w:val="31"/>
              </w:numPr>
              <w:shd w:val="clear" w:color="auto" w:fill="auto"/>
              <w:tabs>
                <w:tab w:pos="158" w:val="left"/>
              </w:tabs>
              <w:bidi w:val="0"/>
              <w:spacing w:before="0" w:after="0" w:line="216" w:lineRule="auto"/>
              <w:ind w:left="0" w:right="0" w:firstLine="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Dispensarios</w:t>
            </w:r>
          </w:p>
          <w:p>
            <w:pPr>
              <w:pStyle w:val="Style2"/>
              <w:keepNext w:val="0"/>
              <w:keepLines w:val="0"/>
              <w:widowControl w:val="0"/>
              <w:numPr>
                <w:ilvl w:val="0"/>
                <w:numId w:val="31"/>
              </w:numPr>
              <w:shd w:val="clear" w:color="auto" w:fill="auto"/>
              <w:tabs>
                <w:tab w:pos="158" w:val="left"/>
              </w:tabs>
              <w:bidi w:val="0"/>
              <w:spacing w:before="0" w:after="0" w:line="216" w:lineRule="auto"/>
              <w:ind w:left="200" w:right="0" w:hanging="2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Unidades de medicina familiar</w:t>
            </w:r>
          </w:p>
        </w:tc>
      </w:tr>
      <w:tr>
        <w:trPr>
          <w:trHeight w:val="2318" w:hRule="exact"/>
        </w:trPr>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0" w:after="0" w:line="221" w:lineRule="auto"/>
              <w:ind w:left="0" w:right="0" w:firstLine="0"/>
              <w:jc w:val="left"/>
              <w:rPr>
                <w:sz w:val="30"/>
                <w:szCs w:val="30"/>
              </w:rPr>
            </w:pPr>
            <w:r>
              <w:rPr>
                <w:rFonts w:ascii="Calibri" w:eastAsia="Calibri" w:hAnsi="Calibri" w:cs="Calibri"/>
                <w:b/>
                <w:bCs/>
                <w:color w:val="000000"/>
                <w:spacing w:val="0"/>
                <w:w w:val="100"/>
                <w:position w:val="0"/>
                <w:sz w:val="30"/>
                <w:szCs w:val="30"/>
                <w:shd w:val="clear" w:color="auto" w:fill="auto"/>
                <w:lang w:val="es-ES" w:eastAsia="es-ES" w:bidi="es-ES"/>
              </w:rPr>
              <w:t>Segundo nivel</w:t>
            </w:r>
          </w:p>
        </w:tc>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80" w:after="0" w:line="218" w:lineRule="auto"/>
              <w:ind w:left="140" w:right="0" w:firstLine="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Servicios de atención médica de mediana complejidad</w:t>
            </w:r>
          </w:p>
        </w:tc>
        <w:tc>
          <w:tcPr>
            <w:tcBorders>
              <w:top w:val="single" w:sz="4"/>
              <w:left w:val="single" w:sz="4"/>
            </w:tcBorders>
            <w:shd w:val="clear" w:color="auto" w:fill="FABB45"/>
            <w:vAlign w:val="top"/>
          </w:tcPr>
          <w:p>
            <w:pPr>
              <w:pStyle w:val="Style2"/>
              <w:keepNext w:val="0"/>
              <w:keepLines w:val="0"/>
              <w:widowControl w:val="0"/>
              <w:shd w:val="clear" w:color="auto" w:fill="auto"/>
              <w:bidi w:val="0"/>
              <w:spacing w:before="80" w:after="0" w:line="218" w:lineRule="auto"/>
              <w:ind w:left="0" w:right="0" w:firstLine="14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Consulta en especialidades como pediatría, gineco-obstetricia, medicina interna, cirugía</w:t>
            </w:r>
          </w:p>
        </w:tc>
        <w:tc>
          <w:tcPr>
            <w:vMerge w:val="restart"/>
            <w:tcBorders>
              <w:top w:val="single" w:sz="4"/>
              <w:left w:val="single" w:sz="4"/>
              <w:right w:val="single" w:sz="4"/>
            </w:tcBorders>
            <w:shd w:val="clear" w:color="auto" w:fill="FABB45"/>
            <w:vAlign w:val="top"/>
          </w:tcPr>
          <w:p>
            <w:pPr>
              <w:pStyle w:val="Style2"/>
              <w:keepNext w:val="0"/>
              <w:keepLines w:val="0"/>
              <w:widowControl w:val="0"/>
              <w:numPr>
                <w:ilvl w:val="0"/>
                <w:numId w:val="33"/>
              </w:numPr>
              <w:shd w:val="clear" w:color="auto" w:fill="auto"/>
              <w:tabs>
                <w:tab w:pos="163" w:val="left"/>
              </w:tabs>
              <w:bidi w:val="0"/>
              <w:spacing w:before="80" w:after="0" w:line="218" w:lineRule="auto"/>
              <w:ind w:left="0" w:right="0" w:firstLine="0"/>
              <w:jc w:val="center"/>
              <w:rPr>
                <w:sz w:val="30"/>
                <w:szCs w:val="30"/>
              </w:rPr>
            </w:pPr>
            <w:r>
              <w:rPr>
                <w:rFonts w:ascii="Calibri" w:eastAsia="Calibri" w:hAnsi="Calibri" w:cs="Calibri"/>
                <w:color w:val="000000"/>
                <w:spacing w:val="0"/>
                <w:w w:val="100"/>
                <w:position w:val="0"/>
                <w:sz w:val="30"/>
                <w:szCs w:val="30"/>
                <w:shd w:val="clear" w:color="auto" w:fill="auto"/>
                <w:lang w:val="es-ES" w:eastAsia="es-ES" w:bidi="es-ES"/>
              </w:rPr>
              <w:t>Hospitales Generales</w:t>
            </w:r>
          </w:p>
          <w:p>
            <w:pPr>
              <w:pStyle w:val="Style2"/>
              <w:keepNext w:val="0"/>
              <w:keepLines w:val="0"/>
              <w:widowControl w:val="0"/>
              <w:numPr>
                <w:ilvl w:val="0"/>
                <w:numId w:val="33"/>
              </w:numPr>
              <w:shd w:val="clear" w:color="auto" w:fill="auto"/>
              <w:tabs>
                <w:tab w:pos="154" w:val="left"/>
              </w:tabs>
              <w:bidi w:val="0"/>
              <w:spacing w:before="0" w:after="0" w:line="218" w:lineRule="auto"/>
              <w:ind w:left="200" w:right="0" w:hanging="20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Clínicas de especialidades con •rea de hospitalizaciÚn y servicio de urgencias</w:t>
            </w:r>
          </w:p>
        </w:tc>
      </w:tr>
      <w:tr>
        <w:trPr>
          <w:trHeight w:val="1776" w:hRule="exact"/>
        </w:trPr>
        <w:tc>
          <w:tcPr>
            <w:tcBorders>
              <w:top w:val="single" w:sz="4"/>
              <w:left w:val="single" w:sz="4"/>
              <w:bottom w:val="single" w:sz="4"/>
            </w:tcBorders>
            <w:shd w:val="clear" w:color="auto" w:fill="FABB45"/>
            <w:vAlign w:val="top"/>
          </w:tcPr>
          <w:p>
            <w:pPr>
              <w:pStyle w:val="Style2"/>
              <w:keepNext w:val="0"/>
              <w:keepLines w:val="0"/>
              <w:widowControl w:val="0"/>
              <w:shd w:val="clear" w:color="auto" w:fill="auto"/>
              <w:bidi w:val="0"/>
              <w:spacing w:before="0" w:after="0" w:line="223" w:lineRule="auto"/>
              <w:ind w:left="0" w:right="0" w:firstLine="0"/>
              <w:jc w:val="left"/>
              <w:rPr>
                <w:sz w:val="30"/>
                <w:szCs w:val="30"/>
              </w:rPr>
            </w:pPr>
            <w:r>
              <w:rPr>
                <w:rFonts w:ascii="Calibri" w:eastAsia="Calibri" w:hAnsi="Calibri" w:cs="Calibri"/>
                <w:b/>
                <w:bCs/>
                <w:color w:val="000000"/>
                <w:spacing w:val="0"/>
                <w:w w:val="100"/>
                <w:position w:val="0"/>
                <w:sz w:val="30"/>
                <w:szCs w:val="30"/>
                <w:shd w:val="clear" w:color="auto" w:fill="auto"/>
                <w:lang w:val="es-ES" w:eastAsia="es-ES" w:bidi="es-ES"/>
              </w:rPr>
              <w:t>Tercer nivel</w:t>
            </w:r>
          </w:p>
        </w:tc>
        <w:tc>
          <w:tcPr>
            <w:tcBorders>
              <w:top w:val="single" w:sz="4"/>
              <w:left w:val="single" w:sz="4"/>
              <w:bottom w:val="single" w:sz="4"/>
            </w:tcBorders>
            <w:shd w:val="clear" w:color="auto" w:fill="FABB45"/>
            <w:vAlign w:val="top"/>
          </w:tcPr>
          <w:p>
            <w:pPr>
              <w:pStyle w:val="Style2"/>
              <w:keepNext w:val="0"/>
              <w:keepLines w:val="0"/>
              <w:widowControl w:val="0"/>
              <w:shd w:val="clear" w:color="auto" w:fill="auto"/>
              <w:bidi w:val="0"/>
              <w:spacing w:before="0" w:after="0" w:line="216" w:lineRule="auto"/>
              <w:ind w:left="140" w:right="0" w:firstLine="2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Personas que presentan padecimientos de alta complejidad</w:t>
            </w:r>
          </w:p>
        </w:tc>
        <w:tc>
          <w:tcPr>
            <w:tcBorders>
              <w:top w:val="single" w:sz="4"/>
              <w:left w:val="single" w:sz="4"/>
              <w:bottom w:val="single" w:sz="4"/>
            </w:tcBorders>
            <w:shd w:val="clear" w:color="auto" w:fill="FABB45"/>
            <w:vAlign w:val="bottom"/>
          </w:tcPr>
          <w:p>
            <w:pPr>
              <w:pStyle w:val="Style2"/>
              <w:keepNext w:val="0"/>
              <w:keepLines w:val="0"/>
              <w:widowControl w:val="0"/>
              <w:shd w:val="clear" w:color="auto" w:fill="auto"/>
              <w:bidi w:val="0"/>
              <w:spacing w:before="0" w:after="0" w:line="216" w:lineRule="auto"/>
              <w:ind w:left="0" w:right="0" w:firstLine="140"/>
              <w:jc w:val="left"/>
              <w:rPr>
                <w:sz w:val="30"/>
                <w:szCs w:val="30"/>
              </w:rPr>
            </w:pPr>
            <w:r>
              <w:rPr>
                <w:rFonts w:ascii="Calibri" w:eastAsia="Calibri" w:hAnsi="Calibri" w:cs="Calibri"/>
                <w:color w:val="000000"/>
                <w:spacing w:val="0"/>
                <w:w w:val="100"/>
                <w:position w:val="0"/>
                <w:sz w:val="30"/>
                <w:szCs w:val="30"/>
                <w:shd w:val="clear" w:color="auto" w:fill="auto"/>
                <w:lang w:val="es-ES" w:eastAsia="es-ES" w:bidi="es-ES"/>
              </w:rPr>
              <w:t xml:space="preserve">Padecimientos cardiacos, </w:t>
            </w:r>
            <w:r>
              <w:rPr>
                <w:rFonts w:ascii="Calibri" w:eastAsia="Calibri" w:hAnsi="Calibri" w:cs="Calibri"/>
                <w:color w:val="000000"/>
                <w:spacing w:val="0"/>
                <w:w w:val="100"/>
                <w:position w:val="0"/>
                <w:sz w:val="30"/>
                <w:szCs w:val="30"/>
                <w:shd w:val="clear" w:color="auto" w:fill="auto"/>
                <w:lang w:val="pt-BR" w:eastAsia="pt-BR" w:bidi="pt-BR"/>
              </w:rPr>
              <w:t xml:space="preserve">neurológicos, </w:t>
            </w:r>
            <w:r>
              <w:rPr>
                <w:rFonts w:ascii="Calibri" w:eastAsia="Calibri" w:hAnsi="Calibri" w:cs="Calibri"/>
                <w:color w:val="000000"/>
                <w:spacing w:val="0"/>
                <w:w w:val="100"/>
                <w:position w:val="0"/>
                <w:sz w:val="30"/>
                <w:szCs w:val="30"/>
                <w:shd w:val="clear" w:color="auto" w:fill="auto"/>
                <w:lang w:val="es-ES" w:eastAsia="es-ES" w:bidi="es-ES"/>
              </w:rPr>
              <w:t>epidemiológicos, entre otros</w:t>
            </w:r>
          </w:p>
        </w:tc>
        <w:tc>
          <w:tcPr>
            <w:vMerge/>
            <w:tcBorders>
              <w:left w:val="single" w:sz="4"/>
              <w:bottom w:val="single" w:sz="4"/>
              <w:right w:val="single" w:sz="4"/>
            </w:tcBorders>
            <w:shd w:val="clear" w:color="auto" w:fill="FABB45"/>
            <w:vAlign w:val="top"/>
          </w:tcPr>
          <w:p>
            <w:pPr/>
          </w:p>
        </w:tc>
      </w:tr>
    </w:tbl>
    <w:p>
      <w:pPr>
        <w:sectPr>
          <w:footnotePr>
            <w:pos w:val="pageBottom"/>
            <w:numFmt w:val="decimal"/>
            <w:numRestart w:val="continuous"/>
          </w:footnotePr>
          <w:pgSz w:w="12240" w:h="15840"/>
          <w:pgMar w:top="758" w:left="1082" w:right="1092" w:bottom="864" w:header="330" w:footer="3" w:gutter="0"/>
          <w:cols w:space="720"/>
          <w:noEndnote/>
          <w:rtlGutter w:val="0"/>
          <w:docGrid w:linePitch="360"/>
        </w:sectPr>
      </w:pPr>
    </w:p>
    <w:p>
      <w:pPr>
        <w:pStyle w:val="Style16"/>
        <w:keepNext w:val="0"/>
        <w:keepLines w:val="0"/>
        <w:widowControl w:val="0"/>
        <w:shd w:val="clear" w:color="auto" w:fill="auto"/>
        <w:bidi w:val="0"/>
        <w:spacing w:before="0" w:after="360" w:line="252" w:lineRule="auto"/>
        <w:ind w:left="0" w:right="0" w:firstLine="0"/>
        <w:jc w:val="both"/>
      </w:pPr>
      <w:r>
        <w:rPr>
          <w:spacing w:val="0"/>
          <w:w w:val="100"/>
          <w:position w:val="0"/>
          <w:shd w:val="clear" w:color="auto" w:fill="auto"/>
          <w:lang w:val="es-ES" w:eastAsia="es-ES" w:bidi="es-ES"/>
        </w:rPr>
        <w:t>En la mayoría de las ciudades, existen programas que benefician a sectores vulnerables de la población, por lo que es importante que ubique los centros de salud pública cercanos a su domicilio y consulte el tipo de atención que otorgan. En caso detener alguna dificultad para el acceso, puede solicitar la intervención de la COMAR.</w:t>
      </w:r>
    </w:p>
    <w:p>
      <w:pPr>
        <w:pStyle w:val="Style16"/>
        <w:keepNext w:val="0"/>
        <w:keepLines w:val="0"/>
        <w:widowControl w:val="0"/>
        <w:shd w:val="clear" w:color="auto" w:fill="auto"/>
        <w:bidi w:val="0"/>
        <w:spacing w:before="0" w:after="460" w:line="254" w:lineRule="auto"/>
        <w:ind w:left="0" w:right="0" w:firstLine="0"/>
        <w:jc w:val="both"/>
      </w:pPr>
      <w:r>
        <w:rPr>
          <w:spacing w:val="0"/>
          <w:w w:val="100"/>
          <w:position w:val="0"/>
          <w:shd w:val="clear" w:color="auto" w:fill="auto"/>
          <w:lang w:val="es-ES" w:eastAsia="es-ES" w:bidi="es-ES"/>
        </w:rPr>
        <w:t>En la Ciudad de México, la COMAR ha establecido mecanismos de colaboración con algunas instituciones de salud. Si requiere atención médica, puede acudir a la COMAR para ser canal izado.</w:t>
      </w:r>
    </w:p>
    <w:p>
      <w:pPr>
        <w:widowControl w:val="0"/>
        <w:jc w:val="center"/>
        <w:rPr>
          <w:sz w:val="2"/>
          <w:szCs w:val="2"/>
        </w:rPr>
      </w:pPr>
      <w:r>
        <w:drawing>
          <wp:inline>
            <wp:extent cx="3736975" cy="4705985"/>
            <wp:docPr id="33" name="Picutre 33"/>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stretch/>
                  </pic:blipFill>
                  <pic:spPr>
                    <a:xfrm>
                      <a:ext cx="3736975" cy="4705985"/>
                    </a:xfrm>
                    <a:prstGeom prst="rect"/>
                  </pic:spPr>
                </pic:pic>
              </a:graphicData>
            </a:graphic>
          </wp:inline>
        </w:drawing>
      </w:r>
      <w:r>
        <w:br w:type="page"/>
      </w:r>
    </w:p>
    <w:p>
      <w:pPr>
        <w:pStyle w:val="Style24"/>
        <w:keepNext/>
        <w:keepLines/>
        <w:widowControl w:val="0"/>
        <w:shd w:val="clear" w:color="auto" w:fill="auto"/>
        <w:bidi w:val="0"/>
        <w:spacing w:before="0" w:after="500" w:line="254" w:lineRule="auto"/>
        <w:ind w:left="0" w:right="0" w:firstLine="0"/>
        <w:jc w:val="left"/>
      </w:pPr>
      <w:bookmarkStart w:id="20" w:name="bookmark20"/>
      <w:bookmarkStart w:id="21" w:name="bookmark21"/>
      <w:r>
        <w:rPr>
          <w:spacing w:val="0"/>
          <w:w w:val="100"/>
          <w:position w:val="0"/>
          <w:shd w:val="clear" w:color="auto" w:fill="auto"/>
          <w:lang w:val="es-ES" w:eastAsia="es-ES" w:bidi="es-ES"/>
        </w:rPr>
        <w:t>¿Cómo funciona el servicio de guarderías?</w:t>
      </w:r>
      <w:bookmarkEnd w:id="20"/>
      <w:bookmarkEnd w:id="21"/>
    </w:p>
    <w:p>
      <w:pPr>
        <w:pStyle w:val="Style16"/>
        <w:keepNext w:val="0"/>
        <w:keepLines w:val="0"/>
        <w:widowControl w:val="0"/>
        <w:shd w:val="clear" w:color="auto" w:fill="auto"/>
        <w:bidi w:val="0"/>
        <w:spacing w:before="0" w:after="500" w:line="254" w:lineRule="auto"/>
        <w:ind w:left="0" w:right="0" w:firstLine="0"/>
        <w:jc w:val="both"/>
      </w:pPr>
      <w:r>
        <w:rPr>
          <w:spacing w:val="0"/>
          <w:w w:val="100"/>
          <w:position w:val="0"/>
          <w:shd w:val="clear" w:color="auto" w:fill="auto"/>
          <w:lang w:val="es-ES" w:eastAsia="es-ES" w:bidi="es-ES"/>
        </w:rPr>
        <w:t>Existen instituciones que pueden recibir a los menores que aún no están en edad de asistir a la escuela, en tanto sus padres trabajan o tienen otra actividad.</w:t>
      </w:r>
    </w:p>
    <w:p>
      <w:pPr>
        <w:pStyle w:val="Style16"/>
        <w:keepNext w:val="0"/>
        <w:keepLines w:val="0"/>
        <w:widowControl w:val="0"/>
        <w:shd w:val="clear" w:color="auto" w:fill="auto"/>
        <w:bidi w:val="0"/>
        <w:spacing w:before="0" w:after="180" w:line="252" w:lineRule="auto"/>
        <w:ind w:left="0" w:right="0" w:firstLine="0"/>
        <w:jc w:val="both"/>
      </w:pPr>
      <w:r>
        <w:rPr>
          <w:spacing w:val="0"/>
          <w:w w:val="100"/>
          <w:position w:val="0"/>
          <w:shd w:val="clear" w:color="auto" w:fill="auto"/>
          <w:lang w:val="es-ES" w:eastAsia="es-ES" w:bidi="es-ES"/>
        </w:rPr>
        <w:t>Estos servicios son proporcionados aun costo muy bajo en las guarderías públicas que dependen del Sistema para el Desarrollo Integral de la Familia (DIF). Para el acceso a estos servicios, debe ubicar una institución y acudir directamente a solicitar la inscripción del menor. Cada guardería establece las edades, requisitos y cuotas para la admisión.</w:t>
      </w:r>
    </w:p>
    <w:p>
      <w:pPr>
        <w:widowControl w:val="0"/>
        <w:jc w:val="center"/>
        <w:rPr>
          <w:sz w:val="2"/>
          <w:szCs w:val="2"/>
        </w:rPr>
      </w:pPr>
      <w:r>
        <w:drawing>
          <wp:inline>
            <wp:extent cx="5309870" cy="4395470"/>
            <wp:docPr id="34" name="Picutre 34"/>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stretch/>
                  </pic:blipFill>
                  <pic:spPr>
                    <a:xfrm>
                      <a:ext cx="5309870" cy="4395470"/>
                    </a:xfrm>
                    <a:prstGeom prst="rect"/>
                  </pic:spPr>
                </pic:pic>
              </a:graphicData>
            </a:graphic>
          </wp:inline>
        </w:drawing>
      </w:r>
      <w:r>
        <w:br w:type="page"/>
      </w:r>
    </w:p>
    <w:p>
      <w:pPr>
        <w:pStyle w:val="Style24"/>
        <w:keepNext/>
        <w:keepLines/>
        <w:widowControl w:val="0"/>
        <w:shd w:val="clear" w:color="auto" w:fill="auto"/>
        <w:bidi w:val="0"/>
        <w:spacing w:before="0" w:after="560" w:line="240" w:lineRule="auto"/>
        <w:ind w:left="0" w:right="0" w:firstLine="0"/>
        <w:jc w:val="both"/>
      </w:pPr>
      <w:bookmarkStart w:id="22" w:name="bookmark22"/>
      <w:bookmarkStart w:id="23" w:name="bookmark23"/>
      <w:r>
        <w:rPr>
          <w:spacing w:val="0"/>
          <w:w w:val="100"/>
          <w:position w:val="0"/>
          <w:shd w:val="clear" w:color="auto" w:fill="auto"/>
          <w:lang w:val="es-ES" w:eastAsia="es-ES" w:bidi="es-ES"/>
        </w:rPr>
        <w:t>¿Qué trámites debo realizaren el Registro Civil?</w:t>
      </w:r>
      <w:bookmarkEnd w:id="22"/>
      <w:bookmarkEnd w:id="23"/>
    </w:p>
    <w:p>
      <w:pPr>
        <w:pStyle w:val="Style16"/>
        <w:keepNext w:val="0"/>
        <w:keepLines w:val="0"/>
        <w:widowControl w:val="0"/>
        <w:numPr>
          <w:ilvl w:val="0"/>
          <w:numId w:val="35"/>
        </w:numPr>
        <w:shd w:val="clear" w:color="auto" w:fill="auto"/>
        <w:tabs>
          <w:tab w:pos="518" w:val="left"/>
        </w:tabs>
        <w:bidi w:val="0"/>
        <w:spacing w:before="0" w:after="240" w:line="240" w:lineRule="auto"/>
        <w:ind w:left="0" w:right="0" w:firstLine="0"/>
        <w:jc w:val="both"/>
      </w:pPr>
      <w:r>
        <w:rPr>
          <w:i/>
          <w:iCs/>
          <w:spacing w:val="0"/>
          <w:w w:val="100"/>
          <w:position w:val="0"/>
          <w:shd w:val="clear" w:color="auto" w:fill="auto"/>
          <w:lang w:val="es-ES" w:eastAsia="es-ES" w:bidi="es-ES"/>
        </w:rPr>
        <w:t>Registro de hijos nacidos en México</w:t>
      </w:r>
    </w:p>
    <w:p>
      <w:pPr>
        <w:widowControl w:val="0"/>
        <w:jc w:val="center"/>
        <w:rPr>
          <w:sz w:val="2"/>
          <w:szCs w:val="2"/>
        </w:rPr>
      </w:pPr>
      <w:r>
        <w:drawing>
          <wp:inline>
            <wp:extent cx="4626610" cy="3523615"/>
            <wp:docPr id="35" name="Picutre 35"/>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a:stretch/>
                  </pic:blipFill>
                  <pic:spPr>
                    <a:xfrm>
                      <a:ext cx="4626610" cy="3523615"/>
                    </a:xfrm>
                    <a:prstGeom prst="rect"/>
                  </pic:spPr>
                </pic:pic>
              </a:graphicData>
            </a:graphic>
          </wp:inline>
        </w:drawing>
      </w:r>
    </w:p>
    <w:p>
      <w:pPr>
        <w:widowControl w:val="0"/>
        <w:spacing w:after="59" w:line="1" w:lineRule="exact"/>
      </w:pPr>
    </w:p>
    <w:p>
      <w:pPr>
        <w:pStyle w:val="Style16"/>
        <w:keepNext w:val="0"/>
        <w:keepLines w:val="0"/>
        <w:widowControl w:val="0"/>
        <w:shd w:val="clear" w:color="auto" w:fill="auto"/>
        <w:bidi w:val="0"/>
        <w:spacing w:before="0" w:after="560" w:line="252" w:lineRule="auto"/>
        <w:ind w:left="0" w:right="0" w:firstLine="0"/>
        <w:jc w:val="both"/>
      </w:pPr>
      <w:r>
        <w:rPr>
          <w:spacing w:val="0"/>
          <w:w w:val="100"/>
          <w:position w:val="0"/>
          <w:shd w:val="clear" w:color="auto" w:fill="auto"/>
          <w:lang w:val="es-ES" w:eastAsia="es-ES" w:bidi="es-ES"/>
        </w:rPr>
        <w:t>Para registrar el nacimiento de un hijo nacido en el país, deberá presentarse ante la Oficina del Registro Civil más próxima a su domicilio, cumpliendo los siguientes requisitos:</w:t>
      </w:r>
    </w:p>
    <w:p>
      <w:pPr>
        <w:pStyle w:val="Style16"/>
        <w:keepNext w:val="0"/>
        <w:keepLines w:val="0"/>
        <w:widowControl w:val="0"/>
        <w:numPr>
          <w:ilvl w:val="0"/>
          <w:numId w:val="37"/>
        </w:numPr>
        <w:shd w:val="clear" w:color="auto" w:fill="auto"/>
        <w:tabs>
          <w:tab w:pos="1173" w:val="left"/>
        </w:tabs>
        <w:bidi w:val="0"/>
        <w:spacing w:before="0" w:after="0" w:line="254" w:lineRule="auto"/>
        <w:ind w:left="1140" w:right="0" w:hanging="540"/>
        <w:jc w:val="both"/>
      </w:pPr>
      <w:r>
        <w:rPr>
          <w:spacing w:val="0"/>
          <w:w w:val="100"/>
          <w:position w:val="0"/>
          <w:shd w:val="clear" w:color="auto" w:fill="auto"/>
          <w:lang w:val="es-ES" w:eastAsia="es-ES" w:bidi="es-ES"/>
        </w:rPr>
        <w:t>Hoja de alumbramiento expedida por el hospital donde nació</w:t>
      </w:r>
    </w:p>
    <w:p>
      <w:pPr>
        <w:pStyle w:val="Style16"/>
        <w:keepNext w:val="0"/>
        <w:keepLines w:val="0"/>
        <w:widowControl w:val="0"/>
        <w:numPr>
          <w:ilvl w:val="0"/>
          <w:numId w:val="37"/>
        </w:numPr>
        <w:shd w:val="clear" w:color="auto" w:fill="auto"/>
        <w:tabs>
          <w:tab w:pos="1173" w:val="left"/>
        </w:tabs>
        <w:bidi w:val="0"/>
        <w:spacing w:before="0" w:after="0" w:line="254" w:lineRule="auto"/>
        <w:ind w:left="0" w:right="0" w:firstLine="600"/>
        <w:jc w:val="both"/>
      </w:pPr>
      <w:r>
        <w:rPr>
          <w:spacing w:val="0"/>
          <w:w w:val="100"/>
          <w:position w:val="0"/>
          <w:shd w:val="clear" w:color="auto" w:fill="auto"/>
          <w:lang w:val="es-ES" w:eastAsia="es-ES" w:bidi="es-ES"/>
        </w:rPr>
        <w:t>Presencia de dos testigos</w:t>
      </w:r>
    </w:p>
    <w:p>
      <w:pPr>
        <w:pStyle w:val="Style16"/>
        <w:keepNext w:val="0"/>
        <w:keepLines w:val="0"/>
        <w:widowControl w:val="0"/>
        <w:numPr>
          <w:ilvl w:val="0"/>
          <w:numId w:val="37"/>
        </w:numPr>
        <w:shd w:val="clear" w:color="auto" w:fill="auto"/>
        <w:tabs>
          <w:tab w:pos="1173" w:val="left"/>
        </w:tabs>
        <w:bidi w:val="0"/>
        <w:spacing w:before="0" w:after="320" w:line="254" w:lineRule="auto"/>
        <w:ind w:left="0" w:right="0" w:firstLine="600"/>
        <w:jc w:val="both"/>
      </w:pPr>
      <w:r>
        <w:rPr>
          <w:spacing w:val="0"/>
          <w:w w:val="100"/>
          <w:position w:val="0"/>
          <w:shd w:val="clear" w:color="auto" w:fill="auto"/>
          <w:lang w:val="es-ES" w:eastAsia="es-ES" w:bidi="es-ES"/>
        </w:rPr>
        <w:t>Si es posible, presencia de ambos padres del menor</w:t>
      </w:r>
    </w:p>
    <w:p>
      <w:pPr>
        <w:pStyle w:val="Style16"/>
        <w:keepNext w:val="0"/>
        <w:keepLines w:val="0"/>
        <w:widowControl w:val="0"/>
        <w:pBdr>
          <w:top w:val="single" w:sz="0" w:space="12" w:color="F6CA9A"/>
          <w:left w:val="single" w:sz="0" w:space="0" w:color="F6CA9A"/>
          <w:bottom w:val="single" w:sz="0" w:space="0" w:color="F6CA9A"/>
          <w:right w:val="single" w:sz="0" w:space="0" w:color="F6CA9A"/>
        </w:pBdr>
        <w:shd w:val="clear" w:color="auto" w:fill="F6CA9A"/>
        <w:bidi w:val="0"/>
        <w:spacing w:before="0" w:after="400" w:line="192" w:lineRule="auto"/>
        <w:ind w:left="300" w:right="0" w:firstLine="20"/>
        <w:jc w:val="both"/>
      </w:pPr>
      <w:r>
        <w:rPr>
          <w:spacing w:val="0"/>
          <w:w w:val="100"/>
          <w:position w:val="0"/>
          <w:shd w:val="clear" w:color="auto" w:fill="auto"/>
          <w:lang w:val="es-ES" w:eastAsia="es-ES" w:bidi="es-ES"/>
        </w:rPr>
        <w:t>Es importante que el trámite de registro se lleve a cabo dentro de los primeros seis meses de vida del menor.</w:t>
      </w:r>
    </w:p>
    <w:p>
      <w:pPr>
        <w:pStyle w:val="Style16"/>
        <w:keepNext w:val="0"/>
        <w:keepLines w:val="0"/>
        <w:widowControl w:val="0"/>
        <w:shd w:val="clear" w:color="auto" w:fill="auto"/>
        <w:bidi w:val="0"/>
        <w:spacing w:before="0" w:line="252" w:lineRule="auto"/>
        <w:ind w:left="0" w:right="0" w:firstLine="0"/>
        <w:jc w:val="both"/>
      </w:pPr>
      <w:r>
        <w:rPr>
          <w:spacing w:val="0"/>
          <w:w w:val="100"/>
          <w:position w:val="0"/>
          <w:shd w:val="clear" w:color="auto" w:fill="auto"/>
          <w:lang w:val="es-ES" w:eastAsia="es-ES" w:bidi="es-ES"/>
        </w:rPr>
        <w:t>Posteriormente, para la expedición del acta de nacimiento, tendrá que realizar un pago conforme a la tarifa que el Registro Civil indique.</w:t>
      </w:r>
    </w:p>
    <w:p>
      <w:pPr>
        <w:pStyle w:val="Style16"/>
        <w:keepNext w:val="0"/>
        <w:keepLines w:val="0"/>
        <w:widowControl w:val="0"/>
        <w:shd w:val="clear" w:color="auto" w:fill="auto"/>
        <w:bidi w:val="0"/>
        <w:spacing w:before="0" w:after="440" w:line="252" w:lineRule="auto"/>
        <w:ind w:left="0" w:right="0" w:firstLine="0"/>
        <w:jc w:val="both"/>
      </w:pPr>
      <w:r>
        <w:rPr>
          <w:spacing w:val="0"/>
          <w:w w:val="100"/>
          <w:position w:val="0"/>
          <w:shd w:val="clear" w:color="auto" w:fill="auto"/>
          <w:lang w:val="es-ES" w:eastAsia="es-ES" w:bidi="es-ES"/>
        </w:rPr>
        <w:t>De acuerdo con el artículo 68 de la Ley General de Población, no es necesario acreditar la legal estancia de los padres para registrar el nacimiento del hijo/a. Sin embargo, si el trámite se realiza de manera extemporánea, será requisito presentar su documento migratorio vigente.</w:t>
      </w:r>
    </w:p>
    <w:p>
      <w:pPr>
        <w:widowControl w:val="0"/>
        <w:jc w:val="center"/>
        <w:rPr>
          <w:sz w:val="2"/>
          <w:szCs w:val="2"/>
        </w:rPr>
      </w:pPr>
      <w:r>
        <w:drawing>
          <wp:inline>
            <wp:extent cx="2383790" cy="5017135"/>
            <wp:docPr id="36" name="Picutre 36"/>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2"/>
                    <a:stretch/>
                  </pic:blipFill>
                  <pic:spPr>
                    <a:xfrm>
                      <a:ext cx="2383790" cy="5017135"/>
                    </a:xfrm>
                    <a:prstGeom prst="rect"/>
                  </pic:spPr>
                </pic:pic>
              </a:graphicData>
            </a:graphic>
          </wp:inline>
        </w:drawing>
      </w:r>
    </w:p>
    <w:p>
      <w:pPr>
        <w:pStyle w:val="Style16"/>
        <w:keepNext w:val="0"/>
        <w:keepLines w:val="0"/>
        <w:widowControl w:val="0"/>
        <w:numPr>
          <w:ilvl w:val="0"/>
          <w:numId w:val="35"/>
        </w:numPr>
        <w:shd w:val="clear" w:color="auto" w:fill="auto"/>
        <w:tabs>
          <w:tab w:pos="614" w:val="left"/>
        </w:tabs>
        <w:bidi w:val="0"/>
        <w:spacing w:before="0" w:after="540" w:line="240" w:lineRule="auto"/>
        <w:ind w:left="0" w:right="0" w:firstLine="0"/>
        <w:jc w:val="left"/>
      </w:pPr>
      <w:r>
        <w:rPr>
          <w:i/>
          <w:iCs/>
          <w:spacing w:val="0"/>
          <w:w w:val="100"/>
          <w:position w:val="0"/>
          <w:shd w:val="clear" w:color="auto" w:fill="auto"/>
          <w:lang w:val="es-ES" w:eastAsia="es-ES" w:bidi="es-ES"/>
        </w:rPr>
        <w:t>Contraer matrimonio</w:t>
      </w:r>
    </w:p>
    <w:p>
      <w:pPr>
        <w:pStyle w:val="Style16"/>
        <w:keepNext w:val="0"/>
        <w:keepLines w:val="0"/>
        <w:widowControl w:val="0"/>
        <w:shd w:val="clear" w:color="auto" w:fill="auto"/>
        <w:bidi w:val="0"/>
        <w:spacing w:before="0" w:after="540" w:line="252" w:lineRule="auto"/>
        <w:ind w:left="0" w:right="0" w:firstLine="0"/>
        <w:jc w:val="left"/>
      </w:pPr>
      <w:r>
        <w:rPr>
          <w:spacing w:val="0"/>
          <w:w w:val="100"/>
          <w:position w:val="0"/>
          <w:shd w:val="clear" w:color="auto" w:fill="auto"/>
          <w:lang w:val="es-ES" w:eastAsia="es-ES" w:bidi="es-ES"/>
        </w:rPr>
        <w:t>Se puede contraer matrimonio en cualquier oficina del Registro Civil.</w:t>
      </w:r>
    </w:p>
    <w:p>
      <w:pPr>
        <w:pStyle w:val="Style16"/>
        <w:keepNext w:val="0"/>
        <w:keepLines w:val="0"/>
        <w:widowControl w:val="0"/>
        <w:shd w:val="clear" w:color="auto" w:fill="auto"/>
        <w:bidi w:val="0"/>
        <w:spacing w:before="0" w:after="900" w:line="254" w:lineRule="auto"/>
        <w:ind w:left="0" w:right="0" w:firstLine="0"/>
        <w:jc w:val="left"/>
      </w:pPr>
      <w:r>
        <w:rPr>
          <w:spacing w:val="0"/>
          <w:w w:val="100"/>
          <w:position w:val="0"/>
          <w:shd w:val="clear" w:color="auto" w:fill="auto"/>
          <w:lang w:val="es-ES" w:eastAsia="es-ES" w:bidi="es-ES"/>
        </w:rPr>
        <w:t>Para casarse con mexicano o mexicana, se debe pedir autorización al INM. El permiso únicamente tiene vigencia por 30 días y es i mprorrogable.</w:t>
      </w:r>
    </w:p>
    <w:p>
      <w:pPr>
        <w:widowControl w:val="0"/>
        <w:jc w:val="center"/>
        <w:rPr>
          <w:sz w:val="2"/>
          <w:szCs w:val="2"/>
        </w:rPr>
      </w:pPr>
      <w:r>
        <w:drawing>
          <wp:inline>
            <wp:extent cx="3450590" cy="5291455"/>
            <wp:docPr id="37" name="Picutre 37"/>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4"/>
                    <a:stretch/>
                  </pic:blipFill>
                  <pic:spPr>
                    <a:xfrm>
                      <a:ext cx="3450590" cy="5291455"/>
                    </a:xfrm>
                    <a:prstGeom prst="rect"/>
                  </pic:spPr>
                </pic:pic>
              </a:graphicData>
            </a:graphic>
          </wp:inline>
        </w:drawing>
      </w:r>
    </w:p>
    <w:p>
      <w:pPr>
        <w:pStyle w:val="Style16"/>
        <w:keepNext w:val="0"/>
        <w:keepLines w:val="0"/>
        <w:widowControl w:val="0"/>
        <w:numPr>
          <w:ilvl w:val="0"/>
          <w:numId w:val="35"/>
        </w:numPr>
        <w:shd w:val="clear" w:color="auto" w:fill="auto"/>
        <w:tabs>
          <w:tab w:pos="586" w:val="left"/>
        </w:tabs>
        <w:bidi w:val="0"/>
        <w:spacing w:before="0" w:after="540" w:line="240" w:lineRule="auto"/>
        <w:ind w:left="0" w:right="0" w:firstLine="0"/>
        <w:jc w:val="both"/>
      </w:pPr>
      <w:r>
        <w:rPr>
          <w:i/>
          <w:iCs/>
          <w:spacing w:val="0"/>
          <w:w w:val="100"/>
          <w:position w:val="0"/>
          <w:shd w:val="clear" w:color="auto" w:fill="auto"/>
          <w:lang w:val="es-ES" w:eastAsia="es-ES" w:bidi="es-ES"/>
        </w:rPr>
        <w:t>Obtención de acta de defunción</w:t>
      </w:r>
    </w:p>
    <w:p>
      <w:pPr>
        <w:pStyle w:val="Style16"/>
        <w:keepNext w:val="0"/>
        <w:keepLines w:val="0"/>
        <w:widowControl w:val="0"/>
        <w:shd w:val="clear" w:color="auto" w:fill="auto"/>
        <w:bidi w:val="0"/>
        <w:spacing w:before="0" w:after="540" w:line="252" w:lineRule="auto"/>
        <w:ind w:left="0" w:right="0" w:firstLine="0"/>
        <w:jc w:val="both"/>
      </w:pPr>
      <w:r>
        <w:rPr>
          <w:spacing w:val="0"/>
          <w:w w:val="100"/>
          <w:position w:val="0"/>
          <w:shd w:val="clear" w:color="auto" w:fill="auto"/>
          <w:lang w:val="es-ES" w:eastAsia="es-ES" w:bidi="es-ES"/>
        </w:rPr>
        <w:t>Si lamentablemente sufriera la muerte de un familiar, deberá obtener un certificado médico del fallecimiento expedido por un hospital o un médico autorizado.</w:t>
      </w:r>
    </w:p>
    <w:p>
      <w:pPr>
        <w:pStyle w:val="Style16"/>
        <w:keepNext w:val="0"/>
        <w:keepLines w:val="0"/>
        <w:widowControl w:val="0"/>
        <w:shd w:val="clear" w:color="auto" w:fill="auto"/>
        <w:bidi w:val="0"/>
        <w:spacing w:before="0" w:after="540" w:line="240" w:lineRule="auto"/>
        <w:ind w:left="0" w:right="0" w:firstLine="0"/>
        <w:jc w:val="both"/>
      </w:pPr>
      <w:r>
        <w:rPr>
          <w:spacing w:val="0"/>
          <w:w w:val="100"/>
          <w:position w:val="0"/>
          <w:shd w:val="clear" w:color="auto" w:fill="auto"/>
          <w:lang w:val="es-ES" w:eastAsia="es-ES" w:bidi="es-ES"/>
        </w:rPr>
        <w:t>Posteriormente deberá presentarse en el Registro Civil con dicho certificado y su identificación, para tramitar el certificado de defunción.</w:t>
      </w:r>
    </w:p>
    <w:p>
      <w:pPr>
        <w:pStyle w:val="Style16"/>
        <w:keepNext w:val="0"/>
        <w:keepLines w:val="0"/>
        <w:widowControl w:val="0"/>
        <w:shd w:val="clear" w:color="auto" w:fill="auto"/>
        <w:bidi w:val="0"/>
        <w:spacing w:before="0" w:after="300" w:line="252" w:lineRule="auto"/>
        <w:ind w:left="0" w:right="0" w:firstLine="0"/>
        <w:jc w:val="both"/>
      </w:pPr>
      <w:r>
        <w:rPr>
          <w:spacing w:val="0"/>
          <w:w w:val="100"/>
          <w:position w:val="0"/>
          <w:shd w:val="clear" w:color="auto" w:fill="auto"/>
          <w:lang w:val="es-ES" w:eastAsia="es-ES" w:bidi="es-ES"/>
        </w:rPr>
        <w:t>En caso de que se presenten dificultades para cualquier trámite con el Registro Civil, puede recibir asesoría y apoyo de la COMAR.</w:t>
      </w:r>
    </w:p>
    <w:p>
      <w:pPr>
        <w:widowControl w:val="0"/>
        <w:jc w:val="center"/>
        <w:rPr>
          <w:sz w:val="2"/>
          <w:szCs w:val="2"/>
        </w:rPr>
        <w:sectPr>
          <w:footnotePr>
            <w:pos w:val="pageBottom"/>
            <w:numFmt w:val="decimal"/>
            <w:numRestart w:val="continuous"/>
          </w:footnotePr>
          <w:pgSz w:w="12240" w:h="15840"/>
          <w:pgMar w:top="603" w:left="1058" w:right="1053" w:bottom="925" w:header="175" w:footer="3" w:gutter="0"/>
          <w:cols w:space="720"/>
          <w:noEndnote/>
          <w:rtlGutter w:val="0"/>
          <w:docGrid w:linePitch="360"/>
        </w:sectPr>
      </w:pPr>
      <w:r>
        <w:drawing>
          <wp:inline>
            <wp:extent cx="4053840" cy="4041775"/>
            <wp:docPr id="38" name="Picutre 38"/>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6"/>
                    <a:stretch/>
                  </pic:blipFill>
                  <pic:spPr>
                    <a:xfrm>
                      <a:ext cx="4053840" cy="4041775"/>
                    </a:xfrm>
                    <a:prstGeom prst="rect"/>
                  </pic:spPr>
                </pic:pic>
              </a:graphicData>
            </a:graphic>
          </wp:inline>
        </w:drawing>
      </w:r>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s-ES" w:eastAsia="es-ES" w:bidi="es-ES"/>
        </w:rPr>
        <w:t>¿Puedo obtener la nacionalidad mexicana?</w:t>
      </w:r>
    </w:p>
    <w:p>
      <w:pPr>
        <w:pStyle w:val="Style16"/>
        <w:keepNext w:val="0"/>
        <w:keepLines w:val="0"/>
        <w:widowControl w:val="0"/>
        <w:shd w:val="clear" w:color="auto" w:fill="auto"/>
        <w:bidi w:val="0"/>
        <w:spacing w:before="0" w:line="252" w:lineRule="auto"/>
        <w:ind w:left="0" w:right="0" w:firstLine="0"/>
        <w:jc w:val="left"/>
      </w:pPr>
      <w:r>
        <w:rPr>
          <w:color w:val="000000"/>
          <w:spacing w:val="0"/>
          <w:w w:val="100"/>
          <w:position w:val="0"/>
          <w:shd w:val="clear" w:color="auto" w:fill="auto"/>
          <w:lang w:val="es-ES" w:eastAsia="es-ES" w:bidi="es-ES"/>
        </w:rPr>
        <w:t>Puede solicitar la nacionalidad mexicana (naturalización) si:</w:t>
      </w:r>
    </w:p>
    <w:p>
      <w:pPr>
        <w:pStyle w:val="Style16"/>
        <w:keepNext w:val="0"/>
        <w:keepLines w:val="0"/>
        <w:widowControl w:val="0"/>
        <w:numPr>
          <w:ilvl w:val="0"/>
          <w:numId w:val="37"/>
        </w:numPr>
        <w:shd w:val="clear" w:color="auto" w:fill="auto"/>
        <w:tabs>
          <w:tab w:pos="1152" w:val="left"/>
        </w:tabs>
        <w:bidi w:val="0"/>
        <w:spacing w:before="0" w:line="252" w:lineRule="auto"/>
        <w:ind w:left="1160" w:right="0" w:hanging="560"/>
        <w:jc w:val="both"/>
      </w:pPr>
      <w:r>
        <w:rPr>
          <w:color w:val="000000"/>
          <w:spacing w:val="0"/>
          <w:w w:val="100"/>
          <w:position w:val="0"/>
          <w:shd w:val="clear" w:color="auto" w:fill="auto"/>
          <w:lang w:val="es-ES" w:eastAsia="es-ES" w:bidi="es-ES"/>
        </w:rPr>
        <w:t>Cuenta con cinco años mínimo, de residencia legal en el país;</w:t>
      </w:r>
    </w:p>
    <w:p>
      <w:pPr>
        <w:pStyle w:val="Style16"/>
        <w:keepNext w:val="0"/>
        <w:keepLines w:val="0"/>
        <w:widowControl w:val="0"/>
        <w:numPr>
          <w:ilvl w:val="0"/>
          <w:numId w:val="37"/>
        </w:numPr>
        <w:shd w:val="clear" w:color="auto" w:fill="auto"/>
        <w:tabs>
          <w:tab w:pos="1152" w:val="left"/>
        </w:tabs>
        <w:bidi w:val="0"/>
        <w:spacing w:before="0" w:line="252" w:lineRule="auto"/>
        <w:ind w:left="1160" w:right="0" w:hanging="560"/>
        <w:jc w:val="both"/>
      </w:pPr>
      <w:r>
        <w:rPr>
          <w:color w:val="000000"/>
          <w:spacing w:val="0"/>
          <w:w w:val="100"/>
          <w:position w:val="0"/>
          <w:shd w:val="clear" w:color="auto" w:fill="auto"/>
          <w:lang w:val="es-ES" w:eastAsia="es-ES" w:bidi="es-ES"/>
        </w:rPr>
        <w:t>O dos años, si proviene de un país latino</w:t>
        <w:softHyphen/>
        <w:t>americano, de la península Ibérica, o tiene nexo con mexicanos (cónyuge o hijos);</w:t>
      </w:r>
    </w:p>
    <w:p>
      <w:pPr>
        <w:pStyle w:val="Style16"/>
        <w:keepNext w:val="0"/>
        <w:keepLines w:val="0"/>
        <w:widowControl w:val="0"/>
        <w:numPr>
          <w:ilvl w:val="0"/>
          <w:numId w:val="37"/>
        </w:numPr>
        <w:shd w:val="clear" w:color="auto" w:fill="auto"/>
        <w:tabs>
          <w:tab w:pos="1152" w:val="left"/>
        </w:tabs>
        <w:bidi w:val="0"/>
        <w:spacing w:before="0" w:line="252" w:lineRule="auto"/>
        <w:ind w:left="1160" w:right="0" w:hanging="560"/>
        <w:jc w:val="both"/>
      </w:pPr>
      <w:r>
        <w:rPr>
          <w:color w:val="000000"/>
          <w:spacing w:val="0"/>
          <w:w w:val="100"/>
          <w:position w:val="0"/>
          <w:shd w:val="clear" w:color="auto" w:fill="auto"/>
          <w:lang w:val="es-ES" w:eastAsia="es-ES" w:bidi="es-ES"/>
        </w:rPr>
        <w:t>No haber salido de México por un período mayor de seis meses acumulados, durante los dos años anteriores a la presentación de la solicitud.</w:t>
      </w:r>
    </w:p>
    <w:p>
      <w:pPr>
        <w:pStyle w:val="Style16"/>
        <w:keepNext w:val="0"/>
        <w:keepLines w:val="0"/>
        <w:widowControl w:val="0"/>
        <w:shd w:val="clear" w:color="auto" w:fill="auto"/>
        <w:bidi w:val="0"/>
        <w:spacing w:before="0" w:line="252" w:lineRule="auto"/>
        <w:ind w:left="0" w:right="0" w:firstLine="0"/>
        <w:jc w:val="left"/>
      </w:pPr>
      <w:r>
        <w:rPr>
          <w:color w:val="000000"/>
          <w:spacing w:val="0"/>
          <w:w w:val="100"/>
          <w:position w:val="0"/>
          <w:shd w:val="clear" w:color="auto" w:fill="auto"/>
          <w:lang w:val="es-ES" w:eastAsia="es-ES" w:bidi="es-ES"/>
        </w:rPr>
        <w:t>Si desea obtener la nacionalidad mexicana, deberá solicitar cita con la COMAR, a fin de que su caso, pueda ser evaluado y recomendado a la Secretaría de Relaciones Exteriores (SRE).</w:t>
      </w:r>
    </w:p>
    <w:p>
      <w:pPr>
        <w:pStyle w:val="Style16"/>
        <w:keepNext w:val="0"/>
        <w:keepLines w:val="0"/>
        <w:widowControl w:val="0"/>
        <w:shd w:val="clear" w:color="auto" w:fill="auto"/>
        <w:bidi w:val="0"/>
        <w:spacing w:before="0" w:line="252" w:lineRule="auto"/>
        <w:ind w:left="0" w:right="0" w:firstLine="0"/>
        <w:jc w:val="left"/>
        <w:sectPr>
          <w:footnotePr>
            <w:pos w:val="pageBottom"/>
            <w:numFmt w:val="decimal"/>
            <w:numRestart w:val="continuous"/>
          </w:footnotePr>
          <w:pgSz w:w="12240" w:h="15840"/>
          <w:pgMar w:top="758" w:left="1102" w:right="1088" w:bottom="859" w:header="330" w:footer="3" w:gutter="0"/>
          <w:cols w:space="720"/>
          <w:noEndnote/>
          <w:rtlGutter w:val="0"/>
          <w:docGrid w:linePitch="360"/>
        </w:sectPr>
      </w:pPr>
      <w:r>
        <w:rPr>
          <w:color w:val="000000"/>
          <w:spacing w:val="0"/>
          <w:w w:val="100"/>
          <w:position w:val="0"/>
          <w:shd w:val="clear" w:color="auto" w:fill="auto"/>
          <w:lang w:val="es-ES" w:eastAsia="es-ES" w:bidi="es-ES"/>
        </w:rPr>
        <w:t>La SRE determinará si procede o no esta solicitud.</w:t>
      </w:r>
    </w:p>
    <w:p>
      <w:pPr>
        <w:pStyle w:val="Style21"/>
        <w:keepNext/>
        <w:keepLines/>
        <w:widowControl w:val="0"/>
        <w:shd w:val="clear" w:color="auto" w:fill="auto"/>
        <w:bidi w:val="0"/>
        <w:spacing w:before="0" w:line="240" w:lineRule="auto"/>
        <w:ind w:left="0" w:right="0" w:firstLine="0"/>
        <w:jc w:val="both"/>
      </w:pPr>
      <w:bookmarkStart w:id="24" w:name="bookmark24"/>
      <w:bookmarkStart w:id="25" w:name="bookmark25"/>
      <w:r>
        <w:rPr>
          <w:rFonts w:ascii="Segoe UI" w:eastAsia="Segoe UI" w:hAnsi="Segoe UI" w:cs="Segoe UI"/>
          <w:b/>
          <w:bCs/>
          <w:smallCaps w:val="0"/>
          <w:spacing w:val="0"/>
          <w:w w:val="100"/>
          <w:position w:val="0"/>
          <w:sz w:val="54"/>
          <w:szCs w:val="54"/>
          <w:shd w:val="clear" w:color="auto" w:fill="auto"/>
          <w:lang w:val="es-ES" w:eastAsia="es-ES" w:bidi="es-ES"/>
        </w:rPr>
        <w:t xml:space="preserve">IV. </w:t>
      </w:r>
      <w:r>
        <w:rPr>
          <w:spacing w:val="0"/>
          <w:w w:val="100"/>
          <w:position w:val="0"/>
          <w:shd w:val="clear" w:color="auto" w:fill="auto"/>
          <w:lang w:val="es-ES" w:eastAsia="es-ES" w:bidi="es-ES"/>
        </w:rPr>
        <w:t>Mecanismos de Protección y Defensa de Derechos</w:t>
      </w:r>
      <w:bookmarkEnd w:id="24"/>
      <w:bookmarkEnd w:id="25"/>
    </w:p>
    <w:p>
      <w:pPr>
        <w:pStyle w:val="Style24"/>
        <w:keepNext/>
        <w:keepLines/>
        <w:widowControl w:val="0"/>
        <w:shd w:val="clear" w:color="auto" w:fill="auto"/>
        <w:bidi w:val="0"/>
        <w:spacing w:before="0" w:after="520" w:line="254" w:lineRule="auto"/>
        <w:ind w:left="0" w:right="0" w:firstLine="0"/>
        <w:jc w:val="both"/>
      </w:pPr>
      <w:bookmarkStart w:id="26" w:name="bookmark26"/>
      <w:bookmarkStart w:id="27" w:name="bookmark27"/>
      <w:r>
        <w:rPr>
          <w:spacing w:val="0"/>
          <w:w w:val="100"/>
          <w:position w:val="0"/>
          <w:shd w:val="clear" w:color="auto" w:fill="auto"/>
          <w:lang w:val="es-ES" w:eastAsia="es-ES" w:bidi="es-ES"/>
        </w:rPr>
        <w:t>¿Dónde puedo presentar una queja o denuncia por actos delictivos?</w:t>
      </w:r>
      <w:bookmarkEnd w:id="26"/>
      <w:bookmarkEnd w:id="27"/>
    </w:p>
    <w:p>
      <w:pPr>
        <w:pStyle w:val="Style16"/>
        <w:keepNext w:val="0"/>
        <w:keepLines w:val="0"/>
        <w:widowControl w:val="0"/>
        <w:shd w:val="clear" w:color="auto" w:fill="auto"/>
        <w:bidi w:val="0"/>
        <w:spacing w:before="0" w:line="252" w:lineRule="auto"/>
        <w:ind w:left="0" w:right="0" w:firstLine="0"/>
        <w:jc w:val="both"/>
      </w:pPr>
      <w:r>
        <w:rPr>
          <w:spacing w:val="0"/>
          <w:w w:val="100"/>
          <w:position w:val="0"/>
          <w:shd w:val="clear" w:color="auto" w:fill="auto"/>
          <w:lang w:val="es-ES" w:eastAsia="es-ES" w:bidi="es-ES"/>
        </w:rPr>
        <w:t>Si es víctima de algún delito, tiene derecho a presentar una denuncia ante la Agencia del Ministerio Público que es la autoridad competente.</w:t>
      </w:r>
    </w:p>
    <w:p>
      <w:pPr>
        <w:pStyle w:val="Style16"/>
        <w:keepNext w:val="0"/>
        <w:keepLines w:val="0"/>
        <w:widowControl w:val="0"/>
        <w:shd w:val="clear" w:color="auto" w:fill="auto"/>
        <w:bidi w:val="0"/>
        <w:spacing w:before="0" w:after="220" w:line="254" w:lineRule="auto"/>
        <w:ind w:left="0" w:right="0" w:firstLine="0"/>
        <w:jc w:val="both"/>
      </w:pPr>
      <w:r>
        <w:rPr>
          <w:spacing w:val="0"/>
          <w:w w:val="100"/>
          <w:position w:val="0"/>
          <w:shd w:val="clear" w:color="auto" w:fill="auto"/>
          <w:lang w:val="es-ES" w:eastAsia="es-ES" w:bidi="es-ES"/>
        </w:rPr>
        <w:t>Para todo tipo de denuncia, deberá acudir personal</w:t>
        <w:softHyphen/>
        <w:t xml:space="preserve">mente con una identificación oficial, que puede ser pasaporte, documento migratorio o documento de identidad y viaje vigentes. </w:t>
      </w:r>
      <w:r>
        <w:rPr>
          <w:b/>
          <w:bCs/>
          <w:spacing w:val="0"/>
          <w:w w:val="100"/>
          <w:position w:val="0"/>
          <w:shd w:val="clear" w:color="auto" w:fill="auto"/>
          <w:lang w:val="es-ES" w:eastAsia="es-ES" w:bidi="es-ES"/>
        </w:rPr>
        <w:t>El trámite es gratuito.</w:t>
      </w:r>
    </w:p>
    <w:p>
      <w:pPr>
        <w:widowControl w:val="0"/>
        <w:jc w:val="center"/>
        <w:rPr>
          <w:sz w:val="2"/>
          <w:szCs w:val="2"/>
        </w:rPr>
      </w:pPr>
      <w:r>
        <w:drawing>
          <wp:inline>
            <wp:extent cx="2621280" cy="3718560"/>
            <wp:docPr id="39" name="Picutre 39"/>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8"/>
                    <a:stretch/>
                  </pic:blipFill>
                  <pic:spPr>
                    <a:xfrm>
                      <a:ext cx="2621280" cy="3718560"/>
                    </a:xfrm>
                    <a:prstGeom prst="rect"/>
                  </pic:spPr>
                </pic:pic>
              </a:graphicData>
            </a:graphic>
          </wp:inline>
        </w:drawing>
      </w:r>
    </w:p>
    <w:p>
      <w:pPr>
        <w:pStyle w:val="Style24"/>
        <w:keepNext/>
        <w:keepLines/>
        <w:widowControl w:val="0"/>
        <w:shd w:val="clear" w:color="auto" w:fill="auto"/>
        <w:bidi w:val="0"/>
        <w:spacing w:before="0" w:after="520" w:line="254" w:lineRule="auto"/>
        <w:ind w:left="0" w:right="0" w:firstLine="0"/>
        <w:jc w:val="left"/>
      </w:pPr>
      <w:bookmarkStart w:id="28" w:name="bookmark28"/>
      <w:bookmarkStart w:id="29" w:name="bookmark29"/>
      <w:r>
        <w:rPr>
          <w:spacing w:val="0"/>
          <w:w w:val="100"/>
          <w:position w:val="0"/>
          <w:shd w:val="clear" w:color="auto" w:fill="auto"/>
          <w:lang w:val="es-ES" w:eastAsia="es-ES" w:bidi="es-ES"/>
        </w:rPr>
        <w:t>¿Qué derechos tengo si estoy involucrado en un proceso judicial?</w:t>
      </w:r>
      <w:bookmarkEnd w:id="28"/>
      <w:bookmarkEnd w:id="29"/>
    </w:p>
    <w:p>
      <w:pPr>
        <w:pStyle w:val="Style16"/>
        <w:keepNext w:val="0"/>
        <w:keepLines w:val="0"/>
        <w:widowControl w:val="0"/>
        <w:shd w:val="clear" w:color="auto" w:fill="auto"/>
        <w:bidi w:val="0"/>
        <w:spacing w:before="0" w:line="252" w:lineRule="auto"/>
        <w:ind w:left="1120" w:right="0" w:hanging="500"/>
        <w:jc w:val="left"/>
      </w:pPr>
      <w:r>
        <w:rPr>
          <w:spacing w:val="0"/>
          <w:w w:val="100"/>
          <w:position w:val="0"/>
          <w:shd w:val="clear" w:color="auto" w:fill="auto"/>
          <w:lang w:val="es-ES" w:eastAsia="es-ES" w:bidi="es-ES"/>
        </w:rPr>
        <w:t>• Que le permitan ponerse en contacto con la COMARo con alguna persona de su confianza.</w:t>
      </w:r>
    </w:p>
    <w:p>
      <w:pPr>
        <w:pStyle w:val="Style16"/>
        <w:keepNext w:val="0"/>
        <w:keepLines w:val="0"/>
        <w:widowControl w:val="0"/>
        <w:shd w:val="clear" w:color="auto" w:fill="auto"/>
        <w:bidi w:val="0"/>
        <w:spacing w:before="0" w:line="252" w:lineRule="auto"/>
        <w:ind w:left="0" w:right="0" w:firstLine="0"/>
        <w:jc w:val="left"/>
      </w:pPr>
      <w:r>
        <w:rPr>
          <w:spacing w:val="0"/>
          <w:w w:val="100"/>
          <w:position w:val="0"/>
          <w:shd w:val="clear" w:color="auto" w:fill="auto"/>
          <w:lang w:val="es-ES" w:eastAsia="es-ES" w:bidi="es-ES"/>
        </w:rPr>
        <w:t>Al rendir su declaración:</w:t>
      </w:r>
    </w:p>
    <w:p>
      <w:pPr>
        <w:pStyle w:val="Style16"/>
        <w:keepNext w:val="0"/>
        <w:keepLines w:val="0"/>
        <w:widowControl w:val="0"/>
        <w:numPr>
          <w:ilvl w:val="0"/>
          <w:numId w:val="37"/>
        </w:numPr>
        <w:shd w:val="clear" w:color="auto" w:fill="auto"/>
        <w:tabs>
          <w:tab w:pos="1167" w:val="left"/>
        </w:tabs>
        <w:bidi w:val="0"/>
        <w:spacing w:before="0" w:after="0" w:line="254" w:lineRule="auto"/>
        <w:ind w:left="1120" w:right="0" w:hanging="500"/>
        <w:jc w:val="both"/>
      </w:pPr>
      <w:r>
        <w:rPr>
          <w:spacing w:val="0"/>
          <w:w w:val="100"/>
          <w:position w:val="0"/>
          <w:shd w:val="clear" w:color="auto" w:fill="auto"/>
          <w:lang w:val="es-ES" w:eastAsia="es-ES" w:bidi="es-ES"/>
        </w:rPr>
        <w:t>Contar con un abogado, y en caso de no tenerlo, que se le asigne un defensor de oficio.</w:t>
      </w:r>
    </w:p>
    <w:p>
      <w:pPr>
        <w:pStyle w:val="Style16"/>
        <w:keepNext w:val="0"/>
        <w:keepLines w:val="0"/>
        <w:widowControl w:val="0"/>
        <w:numPr>
          <w:ilvl w:val="0"/>
          <w:numId w:val="37"/>
        </w:numPr>
        <w:shd w:val="clear" w:color="auto" w:fill="auto"/>
        <w:tabs>
          <w:tab w:pos="1167" w:val="left"/>
        </w:tabs>
        <w:bidi w:val="0"/>
        <w:spacing w:before="0" w:after="0" w:line="240" w:lineRule="auto"/>
        <w:ind w:left="1120" w:right="0" w:hanging="500"/>
        <w:jc w:val="both"/>
      </w:pPr>
      <w:r>
        <w:rPr>
          <w:spacing w:val="0"/>
          <w:w w:val="100"/>
          <w:position w:val="0"/>
          <w:shd w:val="clear" w:color="auto" w:fill="auto"/>
          <w:lang w:val="es-ES" w:eastAsia="es-ES" w:bidi="es-ES"/>
        </w:rPr>
        <w:t>Tener el apoyo de un intérprete en una lengua de su comprensión.</w:t>
      </w:r>
    </w:p>
    <w:p>
      <w:pPr>
        <w:pStyle w:val="Style16"/>
        <w:keepNext w:val="0"/>
        <w:keepLines w:val="0"/>
        <w:widowControl w:val="0"/>
        <w:numPr>
          <w:ilvl w:val="0"/>
          <w:numId w:val="37"/>
        </w:numPr>
        <w:shd w:val="clear" w:color="auto" w:fill="auto"/>
        <w:tabs>
          <w:tab w:pos="1167" w:val="left"/>
        </w:tabs>
        <w:bidi w:val="0"/>
        <w:spacing w:before="0" w:after="340" w:line="254" w:lineRule="auto"/>
        <w:ind w:left="1120" w:right="0" w:hanging="500"/>
        <w:jc w:val="both"/>
      </w:pPr>
      <w:r>
        <w:rPr>
          <w:spacing w:val="0"/>
          <w:w w:val="100"/>
          <w:position w:val="0"/>
          <w:shd w:val="clear" w:color="auto" w:fill="auto"/>
          <w:lang w:val="es-ES" w:eastAsia="es-ES" w:bidi="es-ES"/>
        </w:rPr>
        <w:t>Que no se de aviso a la representación consular de su país de origen, si así lo desea.</w:t>
      </w:r>
    </w:p>
    <w:p>
      <w:pPr>
        <w:widowControl w:val="0"/>
        <w:jc w:val="right"/>
        <w:rPr>
          <w:sz w:val="2"/>
          <w:szCs w:val="2"/>
        </w:rPr>
      </w:pPr>
      <w:r>
        <w:drawing>
          <wp:inline>
            <wp:extent cx="5632450" cy="3925570"/>
            <wp:docPr id="40" name="Picutre 40"/>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0"/>
                    <a:stretch/>
                  </pic:blipFill>
                  <pic:spPr>
                    <a:xfrm>
                      <a:ext cx="5632450" cy="3925570"/>
                    </a:xfrm>
                    <a:prstGeom prst="rect"/>
                  </pic:spPr>
                </pic:pic>
              </a:graphicData>
            </a:graphic>
          </wp:inline>
        </w:drawing>
      </w:r>
      <w:r>
        <w:br w:type="page"/>
      </w:r>
    </w:p>
    <w:p>
      <w:pPr>
        <w:pStyle w:val="Style24"/>
        <w:keepNext/>
        <w:keepLines/>
        <w:widowControl w:val="0"/>
        <w:shd w:val="clear" w:color="auto" w:fill="auto"/>
        <w:bidi w:val="0"/>
        <w:spacing w:before="0" w:after="200" w:line="254" w:lineRule="auto"/>
        <w:ind w:left="0" w:right="0" w:firstLine="0"/>
        <w:jc w:val="both"/>
      </w:pPr>
      <w:bookmarkStart w:id="30" w:name="bookmark30"/>
      <w:bookmarkStart w:id="31" w:name="bookmark31"/>
      <w:r>
        <w:rPr>
          <w:spacing w:val="0"/>
          <w:w w:val="100"/>
          <w:position w:val="0"/>
          <w:shd w:val="clear" w:color="auto" w:fill="auto"/>
          <w:lang w:val="es-ES" w:eastAsia="es-ES" w:bidi="es-ES"/>
        </w:rPr>
        <w:t>¿A dónde puedo acudir para denunciar casos de violencia doméstica o familiar?</w:t>
      </w:r>
      <w:bookmarkEnd w:id="30"/>
      <w:bookmarkEnd w:id="31"/>
    </w:p>
    <w:p>
      <w:pPr>
        <w:widowControl w:val="0"/>
        <w:jc w:val="center"/>
        <w:rPr>
          <w:sz w:val="2"/>
          <w:szCs w:val="2"/>
        </w:rPr>
      </w:pPr>
      <w:r>
        <w:drawing>
          <wp:inline>
            <wp:extent cx="3895090" cy="4462145"/>
            <wp:docPr id="41" name="Picutre 41"/>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2"/>
                    <a:stretch/>
                  </pic:blipFill>
                  <pic:spPr>
                    <a:xfrm>
                      <a:ext cx="3895090" cy="4462145"/>
                    </a:xfrm>
                    <a:prstGeom prst="rect"/>
                  </pic:spPr>
                </pic:pic>
              </a:graphicData>
            </a:graphic>
          </wp:inline>
        </w:drawing>
      </w:r>
    </w:p>
    <w:p>
      <w:pPr>
        <w:widowControl w:val="0"/>
        <w:spacing w:after="199" w:line="1" w:lineRule="exact"/>
      </w:pPr>
    </w:p>
    <w:p>
      <w:pPr>
        <w:pStyle w:val="Style16"/>
        <w:keepNext w:val="0"/>
        <w:keepLines w:val="0"/>
        <w:widowControl w:val="0"/>
        <w:shd w:val="clear" w:color="auto" w:fill="auto"/>
        <w:bidi w:val="0"/>
        <w:spacing w:before="0" w:after="200" w:line="252" w:lineRule="auto"/>
        <w:ind w:left="0" w:right="0" w:firstLine="0"/>
        <w:jc w:val="both"/>
        <w:sectPr>
          <w:footnotePr>
            <w:pos w:val="pageBottom"/>
            <w:numFmt w:val="decimal"/>
            <w:numRestart w:val="continuous"/>
          </w:footnotePr>
          <w:pgSz w:w="12240" w:h="15840"/>
          <w:pgMar w:top="721" w:left="1067" w:right="1054" w:bottom="927" w:header="293" w:footer="3" w:gutter="0"/>
          <w:cols w:space="720"/>
          <w:noEndnote/>
          <w:rtlGutter w:val="0"/>
          <w:docGrid w:linePitch="360"/>
        </w:sectPr>
      </w:pPr>
      <w:r>
        <w:rPr>
          <w:spacing w:val="0"/>
          <w:w w:val="100"/>
          <w:position w:val="0"/>
          <w:shd w:val="clear" w:color="auto" w:fill="auto"/>
          <w:lang w:val="es-ES" w:eastAsia="es-ES" w:bidi="es-ES"/>
        </w:rPr>
        <w:t>En México, existe la Ley de Asistencia y Prevención de la Violencia Familiar, que tiene como finalidad prevenir, sancionar y erradicar la violencia contra las mujeres en todo el país. De acuerdo con esta ley, se considera como violencia hacia las mujeres "cualquier acción u omisión, basada en su género, que les cause daño o sufrimiento psicológico, físico, patrimonial, económico, sexual o la muerte, tanto en el ámbito privado como en el público".</w:t>
      </w:r>
    </w:p>
    <w:p>
      <w:pPr>
        <w:pStyle w:val="Style16"/>
        <w:keepNext w:val="0"/>
        <w:keepLines w:val="0"/>
        <w:widowControl w:val="0"/>
        <w:shd w:val="clear" w:color="auto" w:fill="auto"/>
        <w:bidi w:val="0"/>
        <w:spacing w:before="0" w:line="252" w:lineRule="auto"/>
        <w:ind w:left="0" w:right="0" w:firstLine="0"/>
        <w:jc w:val="both"/>
      </w:pPr>
      <w:r>
        <w:rPr>
          <w:color w:val="000000"/>
          <w:spacing w:val="0"/>
          <w:w w:val="100"/>
          <w:position w:val="0"/>
          <w:shd w:val="clear" w:color="auto" w:fill="auto"/>
          <w:lang w:val="es-ES" w:eastAsia="es-ES" w:bidi="es-ES"/>
        </w:rPr>
        <w:t>Si padece o conoce algún caso de violencia doméstica o familiar, puede recibir orientación telefónica gratuita las 24 horas del día, desde cualquier parte de la República Mexicana, a través del Programa "Una vida sin violencia" del Instituto Nacional de las Mujeres (INMUJERES), en el siguiente número telefónico: 01 -800-911 -25-11.</w:t>
      </w:r>
    </w:p>
    <w:p>
      <w:pPr>
        <w:pStyle w:val="Style16"/>
        <w:keepNext w:val="0"/>
        <w:keepLines w:val="0"/>
        <w:widowControl w:val="0"/>
        <w:shd w:val="clear" w:color="auto" w:fill="auto"/>
        <w:bidi w:val="0"/>
        <w:spacing w:before="0" w:line="252" w:lineRule="auto"/>
        <w:ind w:left="0" w:right="0" w:firstLine="0"/>
        <w:jc w:val="both"/>
      </w:pPr>
      <w:r>
        <w:rPr>
          <w:color w:val="000000"/>
          <w:spacing w:val="0"/>
          <w:w w:val="100"/>
          <w:position w:val="0"/>
          <w:shd w:val="clear" w:color="auto" w:fill="auto"/>
          <w:lang w:val="es-ES" w:eastAsia="es-ES" w:bidi="es-ES"/>
        </w:rPr>
        <w:t xml:space="preserve">En la Ciudad de México, usted puede acudir a las Unidades de Atención y Prevención de la Violencia Familiar, que existen en cada Delegación. Para obtener mayor información, puede llamar a </w:t>
      </w:r>
      <w:r>
        <w:rPr>
          <w:i/>
          <w:iCs/>
          <w:color w:val="000000"/>
          <w:spacing w:val="0"/>
          <w:w w:val="100"/>
          <w:position w:val="0"/>
          <w:shd w:val="clear" w:color="auto" w:fill="auto"/>
          <w:lang w:val="es-ES" w:eastAsia="es-ES" w:bidi="es-ES"/>
        </w:rPr>
        <w:t>Locatel,</w:t>
      </w:r>
      <w:r>
        <w:rPr>
          <w:color w:val="000000"/>
          <w:spacing w:val="0"/>
          <w:w w:val="100"/>
          <w:position w:val="0"/>
          <w:shd w:val="clear" w:color="auto" w:fill="auto"/>
          <w:lang w:val="es-ES" w:eastAsia="es-ES" w:bidi="es-ES"/>
        </w:rPr>
        <w:t xml:space="preserve"> al teléfono 5658-1111,o consultar el sitio:</w:t>
      </w:r>
    </w:p>
    <w:p>
      <w:pPr>
        <w:pStyle w:val="Style16"/>
        <w:keepNext w:val="0"/>
        <w:keepLines w:val="0"/>
        <w:widowControl w:val="0"/>
        <w:shd w:val="clear" w:color="auto" w:fill="auto"/>
        <w:bidi w:val="0"/>
        <w:spacing w:before="0" w:line="252" w:lineRule="auto"/>
        <w:ind w:left="0" w:right="0" w:firstLine="0"/>
        <w:jc w:val="both"/>
      </w:pPr>
      <w:r>
        <w:fldChar w:fldCharType="begin"/>
      </w:r>
      <w:r>
        <w:rPr/>
        <w:instrText> HYPERLINK "http://www.equidad.df.gob.mx/violencia/index.html" </w:instrText>
      </w:r>
      <w:r>
        <w:fldChar w:fldCharType="separate"/>
      </w:r>
      <w:r>
        <w:rPr>
          <w:color w:val="000000"/>
          <w:spacing w:val="0"/>
          <w:w w:val="100"/>
          <w:position w:val="0"/>
          <w:shd w:val="clear" w:color="auto" w:fill="auto"/>
          <w:lang w:val="en-US" w:eastAsia="en-US" w:bidi="en-US"/>
        </w:rPr>
        <w:t>www.equidad.df.gob.mx/violencia/index.html</w:t>
      </w:r>
      <w:r>
        <w:fldChar w:fldCharType="end"/>
      </w:r>
    </w:p>
    <w:p>
      <w:pPr>
        <w:pStyle w:val="Style16"/>
        <w:keepNext w:val="0"/>
        <w:keepLines w:val="0"/>
        <w:widowControl w:val="0"/>
        <w:shd w:val="clear" w:color="auto" w:fill="auto"/>
        <w:bidi w:val="0"/>
        <w:spacing w:before="0" w:line="252" w:lineRule="auto"/>
        <w:ind w:left="0" w:right="0" w:firstLine="0"/>
        <w:jc w:val="both"/>
      </w:pPr>
      <w:r>
        <w:rPr>
          <w:color w:val="000000"/>
          <w:spacing w:val="0"/>
          <w:w w:val="100"/>
          <w:position w:val="0"/>
          <w:shd w:val="clear" w:color="auto" w:fill="auto"/>
          <w:lang w:val="es-ES" w:eastAsia="es-ES" w:bidi="es-ES"/>
        </w:rPr>
        <w:t>También puede consultar el directorio de instancias gubernamentales y organismos de la sociedad civil que brindan orientación y apoyo en cada estado del país, en el siguiente sitio:</w:t>
      </w:r>
    </w:p>
    <w:p>
      <w:pPr>
        <w:pStyle w:val="Style16"/>
        <w:keepNext w:val="0"/>
        <w:keepLines w:val="0"/>
        <w:widowControl w:val="0"/>
        <w:shd w:val="clear" w:color="auto" w:fill="auto"/>
        <w:bidi w:val="0"/>
        <w:spacing w:before="0" w:line="252" w:lineRule="auto"/>
        <w:ind w:left="0" w:right="0" w:firstLine="0"/>
        <w:jc w:val="both"/>
        <w:sectPr>
          <w:footnotePr>
            <w:pos w:val="pageBottom"/>
            <w:numFmt w:val="decimal"/>
            <w:numRestart w:val="continuous"/>
          </w:footnotePr>
          <w:pgSz w:w="12240" w:h="15840"/>
          <w:pgMar w:top="754" w:left="1082" w:right="1087" w:bottom="860" w:header="326" w:footer="3" w:gutter="0"/>
          <w:cols w:space="720"/>
          <w:noEndnote/>
          <w:rtlGutter w:val="0"/>
          <w:docGrid w:linePitch="360"/>
        </w:sectPr>
      </w:pPr>
      <w:r>
        <w:rPr>
          <w:color w:val="000000"/>
          <w:spacing w:val="0"/>
          <w:w w:val="100"/>
          <w:position w:val="0"/>
          <w:shd w:val="clear" w:color="auto" w:fill="auto"/>
          <w:lang w:val="es-ES" w:eastAsia="es-ES" w:bidi="es-ES"/>
        </w:rPr>
        <w:t>www.inmujeres.gob.mx'dgp^Vidasinviolencia/lazos/index.htm</w:t>
      </w:r>
    </w:p>
    <w:p>
      <w:pPr>
        <w:pStyle w:val="Style24"/>
        <w:keepNext/>
        <w:keepLines/>
        <w:widowControl w:val="0"/>
        <w:shd w:val="clear" w:color="auto" w:fill="auto"/>
        <w:bidi w:val="0"/>
        <w:spacing w:before="0" w:after="520" w:line="254" w:lineRule="auto"/>
        <w:ind w:left="0" w:right="0" w:firstLine="0"/>
        <w:jc w:val="both"/>
      </w:pPr>
      <w:bookmarkStart w:id="32" w:name="bookmark32"/>
      <w:bookmarkStart w:id="33" w:name="bookmark33"/>
      <w:r>
        <w:rPr>
          <w:spacing w:val="0"/>
          <w:w w:val="100"/>
          <w:position w:val="0"/>
          <w:shd w:val="clear" w:color="auto" w:fill="auto"/>
          <w:lang w:val="es-ES" w:eastAsia="es-ES" w:bidi="es-ES"/>
        </w:rPr>
        <w:t>¿Cómo puedo presentar una queja por un abuso de la autoridad?</w:t>
      </w:r>
      <w:bookmarkEnd w:id="32"/>
      <w:bookmarkEnd w:id="33"/>
    </w:p>
    <w:p>
      <w:pPr>
        <w:pStyle w:val="Style16"/>
        <w:keepNext w:val="0"/>
        <w:keepLines w:val="0"/>
        <w:widowControl w:val="0"/>
        <w:shd w:val="clear" w:color="auto" w:fill="auto"/>
        <w:bidi w:val="0"/>
        <w:spacing w:before="0" w:line="252" w:lineRule="auto"/>
        <w:ind w:left="0" w:right="0" w:firstLine="0"/>
        <w:jc w:val="both"/>
      </w:pPr>
      <w:r>
        <w:rPr>
          <w:spacing w:val="0"/>
          <w:w w:val="100"/>
          <w:position w:val="0"/>
          <w:shd w:val="clear" w:color="auto" w:fill="auto"/>
          <w:lang w:val="es-ES" w:eastAsia="es-ES" w:bidi="es-ES"/>
        </w:rPr>
        <w:t>Cualquier persona puede denunciar directamente o por medio de un representante presuntas violaciones a los derechos humanos y presentar directamente una queja ante la Comisión Nacional de los Derechos Humanos (CNDH), o por medio de un representante.</w:t>
      </w:r>
    </w:p>
    <w:p>
      <w:pPr>
        <w:pStyle w:val="Style16"/>
        <w:keepNext w:val="0"/>
        <w:keepLines w:val="0"/>
        <w:widowControl w:val="0"/>
        <w:shd w:val="clear" w:color="auto" w:fill="auto"/>
        <w:bidi w:val="0"/>
        <w:spacing w:before="0" w:after="220" w:line="252" w:lineRule="auto"/>
        <w:ind w:left="0" w:right="0" w:firstLine="0"/>
        <w:jc w:val="both"/>
      </w:pPr>
      <w:r>
        <w:rPr>
          <w:spacing w:val="0"/>
          <w:w w:val="100"/>
          <w:position w:val="0"/>
          <w:shd w:val="clear" w:color="auto" w:fill="auto"/>
          <w:lang w:val="es-ES" w:eastAsia="es-ES" w:bidi="es-ES"/>
        </w:rPr>
        <w:t>Si la persona está privada de su libertad o se desconoce su paradero, la queja la pueden presentar los familiares o vecinos de los afectados, sin importar que sean menores deedad.</w:t>
      </w:r>
    </w:p>
    <w:p>
      <w:pPr>
        <w:widowControl w:val="0"/>
        <w:jc w:val="center"/>
        <w:rPr>
          <w:sz w:val="2"/>
          <w:szCs w:val="2"/>
        </w:rPr>
        <w:sectPr>
          <w:footerReference w:type="default" r:id="rId64"/>
          <w:footnotePr>
            <w:pos w:val="pageBottom"/>
            <w:numFmt w:val="decimal"/>
            <w:numRestart w:val="continuous"/>
          </w:footnotePr>
          <w:pgSz w:w="12240" w:h="15840"/>
          <w:pgMar w:top="756" w:left="1070" w:right="1070" w:bottom="756" w:header="328" w:footer="328" w:gutter="0"/>
          <w:pgNumType w:start="48"/>
          <w:cols w:space="720"/>
          <w:noEndnote/>
          <w:rtlGutter w:val="0"/>
          <w:docGrid w:linePitch="360"/>
        </w:sectPr>
      </w:pPr>
      <w:r>
        <w:drawing>
          <wp:inline>
            <wp:extent cx="5309870" cy="4340225"/>
            <wp:docPr id="42" name="Picutre 42"/>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5"/>
                    <a:stretch/>
                  </pic:blipFill>
                  <pic:spPr>
                    <a:xfrm>
                      <a:ext cx="5309870" cy="4340225"/>
                    </a:xfrm>
                    <a:prstGeom prst="rect"/>
                  </pic:spPr>
                </pic:pic>
              </a:graphicData>
            </a:graphic>
          </wp:inline>
        </w:drawing>
      </w:r>
    </w:p>
    <w:p>
      <w:pPr>
        <w:pStyle w:val="Style16"/>
        <w:keepNext w:val="0"/>
        <w:keepLines w:val="0"/>
        <w:widowControl w:val="0"/>
        <w:shd w:val="clear" w:color="auto" w:fill="auto"/>
        <w:bidi w:val="0"/>
        <w:spacing w:before="0" w:after="440" w:line="252" w:lineRule="auto"/>
        <w:ind w:left="0" w:right="0" w:firstLine="0"/>
        <w:jc w:val="both"/>
      </w:pPr>
      <w:r>
        <w:rPr>
          <w:color w:val="000000"/>
          <w:spacing w:val="0"/>
          <w:w w:val="100"/>
          <w:position w:val="0"/>
          <w:shd w:val="clear" w:color="auto" w:fill="auto"/>
          <w:lang w:val="es-ES" w:eastAsia="es-ES" w:bidi="es-ES"/>
        </w:rPr>
        <w:t>Es importante señalar que la queja sólo podrá presentarse dentro del plazo de un año, a partir de que se inició la violación a los derechos humanos. Sin embargo, cuando se trate de violaciones graves, la CNDH podrá ampliardicho plazo.</w:t>
      </w:r>
    </w:p>
    <w:p>
      <w:pPr>
        <w:pStyle w:val="Style16"/>
        <w:keepNext w:val="0"/>
        <w:keepLines w:val="0"/>
        <w:widowControl w:val="0"/>
        <w:shd w:val="clear" w:color="auto" w:fill="auto"/>
        <w:bidi w:val="0"/>
        <w:spacing w:before="0" w:after="720" w:line="252" w:lineRule="auto"/>
        <w:ind w:left="0" w:right="0" w:firstLine="0"/>
        <w:jc w:val="left"/>
      </w:pPr>
      <w:r>
        <w:rPr>
          <w:color w:val="000000"/>
          <w:spacing w:val="0"/>
          <w:w w:val="100"/>
          <w:position w:val="0"/>
          <w:shd w:val="clear" w:color="auto" w:fill="auto"/>
          <w:lang w:val="es-ES" w:eastAsia="es-ES" w:bidi="es-ES"/>
        </w:rPr>
        <w:t>Se puede presentar una queja ante la CNDH:</w:t>
      </w:r>
    </w:p>
    <w:p>
      <w:pPr>
        <w:pStyle w:val="Style16"/>
        <w:keepNext w:val="0"/>
        <w:keepLines w:val="0"/>
        <w:widowControl w:val="0"/>
        <w:numPr>
          <w:ilvl w:val="0"/>
          <w:numId w:val="37"/>
        </w:numPr>
        <w:shd w:val="clear" w:color="auto" w:fill="auto"/>
        <w:tabs>
          <w:tab w:pos="1154" w:val="left"/>
        </w:tabs>
        <w:bidi w:val="0"/>
        <w:spacing w:before="0" w:line="252" w:lineRule="auto"/>
        <w:ind w:left="1160" w:right="0" w:hanging="560"/>
        <w:jc w:val="both"/>
      </w:pPr>
      <w:r>
        <w:rPr>
          <w:color w:val="000000"/>
          <w:spacing w:val="0"/>
          <w:w w:val="100"/>
          <w:position w:val="0"/>
          <w:shd w:val="clear" w:color="auto" w:fill="auto"/>
          <w:lang w:val="es-ES" w:eastAsia="es-ES" w:bidi="es-ES"/>
        </w:rPr>
        <w:t>Cuando las autoridades administrativas de carácter federal, con excepción de los del Poder Judicial de la Federación, cometan actos u omisiones que violen los derechos humanos.</w:t>
      </w:r>
    </w:p>
    <w:p>
      <w:pPr>
        <w:pStyle w:val="Style16"/>
        <w:keepNext w:val="0"/>
        <w:keepLines w:val="0"/>
        <w:widowControl w:val="0"/>
        <w:numPr>
          <w:ilvl w:val="0"/>
          <w:numId w:val="37"/>
        </w:numPr>
        <w:shd w:val="clear" w:color="auto" w:fill="auto"/>
        <w:tabs>
          <w:tab w:pos="1154" w:val="left"/>
        </w:tabs>
        <w:bidi w:val="0"/>
        <w:spacing w:before="0" w:line="252" w:lineRule="auto"/>
        <w:ind w:left="1160" w:right="0" w:hanging="560"/>
        <w:jc w:val="both"/>
      </w:pPr>
      <w:r>
        <w:rPr>
          <w:color w:val="000000"/>
          <w:spacing w:val="0"/>
          <w:w w:val="100"/>
          <w:position w:val="0"/>
          <w:shd w:val="clear" w:color="auto" w:fill="auto"/>
          <w:lang w:val="es-ES" w:eastAsia="es-ES" w:bidi="es-ES"/>
        </w:rPr>
        <w:t>Si algún servidor público o autoridad federal se niegue a ejercer las atribuciones que le correspondan, cuando se cometa un ilícito.</w:t>
      </w:r>
    </w:p>
    <w:p>
      <w:pPr>
        <w:pStyle w:val="Style16"/>
        <w:keepNext w:val="0"/>
        <w:keepLines w:val="0"/>
        <w:widowControl w:val="0"/>
        <w:numPr>
          <w:ilvl w:val="0"/>
          <w:numId w:val="37"/>
        </w:numPr>
        <w:shd w:val="clear" w:color="auto" w:fill="auto"/>
        <w:tabs>
          <w:tab w:pos="1154" w:val="left"/>
        </w:tabs>
        <w:bidi w:val="0"/>
        <w:spacing w:before="0" w:line="252" w:lineRule="auto"/>
        <w:ind w:left="1160" w:right="0" w:hanging="560"/>
        <w:jc w:val="both"/>
        <w:sectPr>
          <w:footerReference w:type="default" r:id="rId67"/>
          <w:footnotePr>
            <w:pos w:val="pageBottom"/>
            <w:numFmt w:val="decimal"/>
            <w:numRestart w:val="continuous"/>
          </w:footnotePr>
          <w:pgSz w:w="12240" w:h="15840"/>
          <w:pgMar w:top="638" w:left="1082" w:right="1092" w:bottom="859" w:header="210" w:footer="3" w:gutter="0"/>
          <w:pgNumType w:start="47"/>
          <w:cols w:space="720"/>
          <w:noEndnote/>
          <w:rtlGutter w:val="0"/>
          <w:docGrid w:linePitch="360"/>
        </w:sectPr>
      </w:pPr>
      <w:r>
        <w:rPr>
          <w:color w:val="000000"/>
          <w:spacing w:val="0"/>
          <w:w w:val="100"/>
          <w:position w:val="0"/>
          <w:shd w:val="clear" w:color="auto" w:fill="auto"/>
          <w:lang w:val="es-ES" w:eastAsia="es-ES" w:bidi="es-ES"/>
        </w:rPr>
        <w:t>En caso de violaciones a los derechos humanos cometidas por autoridades o servidores públicos de los estados de la República o de los municipios, se deberá presentar la queja ante la Comisión Estatal de Derechos Humanos correspondiente.</w:t>
      </w:r>
    </w:p>
    <w:p>
      <w:pPr>
        <w:pStyle w:val="Style24"/>
        <w:keepNext/>
        <w:keepLines/>
        <w:widowControl w:val="0"/>
        <w:shd w:val="clear" w:color="auto" w:fill="auto"/>
        <w:bidi w:val="0"/>
        <w:spacing w:before="0" w:after="520" w:line="254" w:lineRule="auto"/>
        <w:ind w:left="0" w:right="0" w:firstLine="0"/>
        <w:jc w:val="both"/>
      </w:pPr>
      <w:bookmarkStart w:id="34" w:name="bookmark34"/>
      <w:bookmarkStart w:id="35" w:name="bookmark35"/>
      <w:r>
        <w:rPr>
          <w:spacing w:val="0"/>
          <w:w w:val="100"/>
          <w:position w:val="0"/>
          <w:shd w:val="clear" w:color="auto" w:fill="auto"/>
          <w:lang w:val="es-ES" w:eastAsia="es-ES" w:bidi="es-ES"/>
        </w:rPr>
        <w:t>¿Cómo puedo presentar una queja si sufro algún tipo de discriminación?</w:t>
      </w:r>
      <w:bookmarkEnd w:id="34"/>
      <w:bookmarkEnd w:id="35"/>
    </w:p>
    <w:p>
      <w:pPr>
        <w:pStyle w:val="Style16"/>
        <w:keepNext w:val="0"/>
        <w:keepLines w:val="0"/>
        <w:widowControl w:val="0"/>
        <w:shd w:val="clear" w:color="auto" w:fill="auto"/>
        <w:bidi w:val="0"/>
        <w:spacing w:before="0" w:line="254" w:lineRule="auto"/>
        <w:ind w:left="0" w:right="0" w:firstLine="0"/>
        <w:jc w:val="both"/>
      </w:pPr>
      <w:r>
        <w:rPr>
          <w:spacing w:val="0"/>
          <w:w w:val="100"/>
          <w:position w:val="0"/>
          <w:shd w:val="clear" w:color="auto" w:fill="auto"/>
          <w:lang w:val="es-ES" w:eastAsia="es-ES" w:bidi="es-ES"/>
        </w:rPr>
        <w:t>Si es víctima de actos de discriminación por parte de alguna persona o institución, tiene derecho a presentar una queja ante el Consejo Nacional para Prevenir la Discriminación (CONAPRED), para lo cual puede solicitar el apoyo de COMAR o acudir directamente a las Oficinas de esa dependencia.</w:t>
      </w:r>
    </w:p>
    <w:p>
      <w:pPr>
        <w:pStyle w:val="Style16"/>
        <w:keepNext w:val="0"/>
        <w:keepLines w:val="0"/>
        <w:widowControl w:val="0"/>
        <w:shd w:val="clear" w:color="auto" w:fill="auto"/>
        <w:bidi w:val="0"/>
        <w:spacing w:before="0" w:after="1020" w:line="252" w:lineRule="auto"/>
        <w:ind w:left="0" w:right="0" w:firstLine="0"/>
        <w:jc w:val="both"/>
      </w:pPr>
      <w:r>
        <w:rPr>
          <w:spacing w:val="0"/>
          <w:w w:val="100"/>
          <w:position w:val="0"/>
          <w:shd w:val="clear" w:color="auto" w:fill="auto"/>
          <w:lang w:val="es-ES" w:eastAsia="es-ES" w:bidi="es-ES"/>
        </w:rPr>
        <w:t xml:space="preserve">CONAPRED: 01 800 54 30 033 desde cualquier parte de la Repúlica ó 52 03 33 55 si habla desde la Ciudad de México. E-mail: </w:t>
      </w:r>
      <w:r>
        <w:fldChar w:fldCharType="begin"/>
      </w:r>
      <w:r>
        <w:rPr/>
        <w:instrText> HYPERLINK "mailto:quejasyr@conapred.org.mx" </w:instrText>
      </w:r>
      <w:r>
        <w:fldChar w:fldCharType="separate"/>
      </w:r>
      <w:r>
        <w:rPr>
          <w:spacing w:val="0"/>
          <w:w w:val="100"/>
          <w:position w:val="0"/>
          <w:shd w:val="clear" w:color="auto" w:fill="auto"/>
          <w:lang w:val="en-US" w:eastAsia="en-US" w:bidi="en-US"/>
        </w:rPr>
        <w:t>quejasyr@conapred.org.</w:t>
      </w:r>
      <w:r>
        <w:rPr>
          <w:spacing w:val="0"/>
          <w:w w:val="100"/>
          <w:position w:val="0"/>
          <w:shd w:val="clear" w:color="auto" w:fill="auto"/>
          <w:lang w:val="es-ES" w:eastAsia="es-ES" w:bidi="es-ES"/>
        </w:rPr>
        <w:t>mx</w:t>
      </w:r>
      <w:r>
        <w:fldChar w:fldCharType="end"/>
      </w:r>
    </w:p>
    <w:p>
      <w:pPr>
        <w:widowControl w:val="0"/>
        <w:jc w:val="center"/>
        <w:rPr>
          <w:sz w:val="2"/>
          <w:szCs w:val="2"/>
        </w:rPr>
        <w:sectPr>
          <w:footnotePr>
            <w:pos w:val="pageBottom"/>
            <w:numFmt w:val="decimal"/>
            <w:numRestart w:val="continuous"/>
          </w:footnotePr>
          <w:pgSz w:w="12240" w:h="15840"/>
          <w:pgMar w:top="754" w:left="1073" w:right="1059" w:bottom="821" w:header="326" w:footer="3" w:gutter="0"/>
          <w:cols w:space="720"/>
          <w:noEndnote/>
          <w:rtlGutter w:val="0"/>
          <w:docGrid w:linePitch="360"/>
        </w:sectPr>
      </w:pPr>
      <w:r>
        <w:drawing>
          <wp:inline>
            <wp:extent cx="3736975" cy="3828415"/>
            <wp:docPr id="45" name="Picutre 45"/>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8"/>
                    <a:stretch/>
                  </pic:blipFill>
                  <pic:spPr>
                    <a:xfrm>
                      <a:ext cx="3736975" cy="3828415"/>
                    </a:xfrm>
                    <a:prstGeom prst="rect"/>
                  </pic:spPr>
                </pic:pic>
              </a:graphicData>
            </a:graphic>
          </wp:inline>
        </w:drawing>
      </w:r>
    </w:p>
    <w:p>
      <w:pPr>
        <w:pStyle w:val="Style21"/>
        <w:keepNext/>
        <w:keepLines/>
        <w:widowControl w:val="0"/>
        <w:shd w:val="clear" w:color="auto" w:fill="auto"/>
        <w:bidi w:val="0"/>
        <w:spacing w:before="0" w:line="240" w:lineRule="auto"/>
        <w:ind w:left="0" w:right="0" w:firstLine="0"/>
        <w:jc w:val="left"/>
      </w:pPr>
      <w:bookmarkStart w:id="36" w:name="bookmark36"/>
      <w:bookmarkStart w:id="37" w:name="bookmark37"/>
      <w:r>
        <w:rPr>
          <w:i/>
          <w:iCs/>
          <w:smallCaps w:val="0"/>
          <w:color w:val="000000"/>
          <w:spacing w:val="0"/>
          <w:w w:val="100"/>
          <w:position w:val="0"/>
          <w:sz w:val="46"/>
          <w:szCs w:val="46"/>
          <w:shd w:val="clear" w:color="auto" w:fill="auto"/>
          <w:lang w:val="es-ES" w:eastAsia="es-ES" w:bidi="es-ES"/>
        </w:rPr>
        <w:t xml:space="preserve">\f. </w:t>
      </w:r>
      <w:r>
        <w:rPr>
          <w:color w:val="000000"/>
          <w:spacing w:val="0"/>
          <w:w w:val="100"/>
          <w:position w:val="0"/>
          <w:shd w:val="clear" w:color="auto" w:fill="auto"/>
          <w:lang w:val="es-ES" w:eastAsia="es-ES" w:bidi="es-ES"/>
        </w:rPr>
        <w:t>Otros Organismos de Interés</w:t>
      </w:r>
      <w:bookmarkEnd w:id="36"/>
      <w:bookmarkEnd w:id="37"/>
    </w:p>
    <w:p>
      <w:pPr>
        <w:pStyle w:val="Style16"/>
        <w:keepNext w:val="0"/>
        <w:keepLines w:val="0"/>
        <w:widowControl w:val="0"/>
        <w:shd w:val="clear" w:color="auto" w:fill="auto"/>
        <w:bidi w:val="0"/>
        <w:spacing w:before="0" w:line="252" w:lineRule="auto"/>
        <w:ind w:left="0" w:right="0" w:firstLine="0"/>
        <w:jc w:val="left"/>
      </w:pPr>
      <w:r>
        <w:rPr>
          <w:color w:val="000000"/>
          <w:spacing w:val="0"/>
          <w:w w:val="100"/>
          <w:position w:val="0"/>
          <w:shd w:val="clear" w:color="auto" w:fill="auto"/>
          <w:lang w:val="es-ES" w:eastAsia="es-ES" w:bidi="es-ES"/>
        </w:rPr>
        <w:t>Sin Fronteras</w:t>
      </w:r>
    </w:p>
    <w:p>
      <w:pPr>
        <w:pStyle w:val="Style16"/>
        <w:keepNext w:val="0"/>
        <w:keepLines w:val="0"/>
        <w:widowControl w:val="0"/>
        <w:shd w:val="clear" w:color="auto" w:fill="auto"/>
        <w:bidi w:val="0"/>
        <w:spacing w:before="0" w:line="252" w:lineRule="auto"/>
        <w:ind w:left="0" w:right="0" w:firstLine="0"/>
        <w:jc w:val="both"/>
      </w:pPr>
      <w:r>
        <w:rPr>
          <w:color w:val="000000"/>
          <w:spacing w:val="0"/>
          <w:w w:val="100"/>
          <w:position w:val="0"/>
          <w:shd w:val="clear" w:color="auto" w:fill="auto"/>
          <w:lang w:val="es-ES" w:eastAsia="es-ES" w:bidi="es-ES"/>
        </w:rPr>
        <w:t>Sin Fronteras, I. A. P. es una organización civil que atiende la problemática migratoria, del asilo y de la trata de personas desde una visión integral. Busca garantizar el respeto de los derechos humanos y el mejoramiento de las condiciones de vida de migrantes, refugiados y víctimas de trata y sus familias.</w:t>
      </w:r>
    </w:p>
    <w:p>
      <w:pPr>
        <w:pStyle w:val="Style16"/>
        <w:keepNext w:val="0"/>
        <w:keepLines w:val="0"/>
        <w:widowControl w:val="0"/>
        <w:shd w:val="clear" w:color="auto" w:fill="auto"/>
        <w:bidi w:val="0"/>
        <w:spacing w:before="0" w:line="252" w:lineRule="auto"/>
        <w:ind w:left="0" w:right="0" w:firstLine="0"/>
        <w:jc w:val="left"/>
      </w:pPr>
      <w:r>
        <w:rPr>
          <w:color w:val="000000"/>
          <w:spacing w:val="0"/>
          <w:w w:val="100"/>
          <w:position w:val="0"/>
          <w:shd w:val="clear" w:color="auto" w:fill="auto"/>
          <w:lang w:val="es-ES" w:eastAsia="es-ES" w:bidi="es-ES"/>
        </w:rPr>
        <w:t>Casa Espacio de los Refugiados</w:t>
      </w:r>
    </w:p>
    <w:p>
      <w:pPr>
        <w:pStyle w:val="Style16"/>
        <w:keepNext w:val="0"/>
        <w:keepLines w:val="0"/>
        <w:widowControl w:val="0"/>
        <w:shd w:val="clear" w:color="auto" w:fill="auto"/>
        <w:bidi w:val="0"/>
        <w:spacing w:before="0" w:line="252" w:lineRule="auto"/>
        <w:ind w:left="0" w:right="0" w:firstLine="0"/>
        <w:jc w:val="both"/>
      </w:pPr>
      <w:r>
        <w:rPr>
          <w:color w:val="000000"/>
          <w:spacing w:val="0"/>
          <w:w w:val="100"/>
          <w:position w:val="0"/>
          <w:shd w:val="clear" w:color="auto" w:fill="auto"/>
          <w:lang w:val="es-ES" w:eastAsia="es-ES" w:bidi="es-ES"/>
        </w:rPr>
        <w:t>Casa Espacio de los Refugiados ("La Casita") es un proyecto del ACNUR y Amnistía Internacional Sección Mexicana que tiene como objetivo establecer vínculos entre la población mexicana y los refugiados, para facilitar la integración de estos últimos en el país. También cuenta con un centro de información y documentación sobre derechos humanos y refugiados.</w:t>
      </w:r>
    </w:p>
    <w:p>
      <w:pPr>
        <w:pStyle w:val="Style16"/>
        <w:keepNext w:val="0"/>
        <w:keepLines w:val="0"/>
        <w:widowControl w:val="0"/>
        <w:shd w:val="clear" w:color="auto" w:fill="auto"/>
        <w:bidi w:val="0"/>
        <w:spacing w:before="0" w:line="252" w:lineRule="auto"/>
        <w:ind w:left="0" w:right="0" w:firstLine="0"/>
        <w:jc w:val="left"/>
      </w:pPr>
      <w:r>
        <w:rPr>
          <w:color w:val="000000"/>
          <w:spacing w:val="0"/>
          <w:w w:val="100"/>
          <w:position w:val="0"/>
          <w:shd w:val="clear" w:color="auto" w:fill="auto"/>
          <w:lang w:val="es-ES" w:eastAsia="es-ES" w:bidi="es-ES"/>
        </w:rPr>
        <w:t>Albergue Belén</w:t>
      </w:r>
    </w:p>
    <w:p>
      <w:pPr>
        <w:pStyle w:val="Style16"/>
        <w:keepNext w:val="0"/>
        <w:keepLines w:val="0"/>
        <w:widowControl w:val="0"/>
        <w:shd w:val="clear" w:color="auto" w:fill="auto"/>
        <w:bidi w:val="0"/>
        <w:spacing w:before="0" w:line="262" w:lineRule="auto"/>
        <w:ind w:left="0" w:right="0" w:firstLine="0"/>
        <w:jc w:val="both"/>
        <w:sectPr>
          <w:footerReference w:type="default" r:id="rId70"/>
          <w:footnotePr>
            <w:pos w:val="pageBottom"/>
            <w:numFmt w:val="decimal"/>
            <w:numRestart w:val="continuous"/>
          </w:footnotePr>
          <w:pgSz w:w="12240" w:h="15840"/>
          <w:pgMar w:top="787" w:left="1078" w:right="1083" w:bottom="246" w:header="359" w:footer="3" w:gutter="0"/>
          <w:pgNumType w:start="51"/>
          <w:cols w:space="720"/>
          <w:noEndnote/>
          <w:rtlGutter w:val="0"/>
          <w:docGrid w:linePitch="360"/>
        </w:sectPr>
      </w:pPr>
      <w:r>
        <w:rPr>
          <w:color w:val="000000"/>
          <w:spacing w:val="0"/>
          <w:w w:val="100"/>
          <w:position w:val="0"/>
          <w:shd w:val="clear" w:color="auto" w:fill="auto"/>
          <w:lang w:val="es-ES" w:eastAsia="es-ES" w:bidi="es-ES"/>
        </w:rPr>
        <w:t>El Albergue Belén es un centro de hospedaje temporal para migrantes que pertenece a la Red de Casas del Migrante, de los Misioneros de San Carlos - 49</w:t>
      </w:r>
    </w:p>
    <w:p>
      <w:pPr>
        <w:pStyle w:val="Style16"/>
        <w:keepNext w:val="0"/>
        <w:keepLines w:val="0"/>
        <w:widowControl w:val="0"/>
        <w:shd w:val="clear" w:color="auto" w:fill="auto"/>
        <w:bidi w:val="0"/>
        <w:spacing w:before="0" w:after="880" w:line="252" w:lineRule="auto"/>
        <w:ind w:left="0" w:right="0" w:firstLine="0"/>
        <w:jc w:val="both"/>
      </w:pPr>
      <w:r>
        <w:rPr>
          <w:spacing w:val="0"/>
          <w:w w:val="100"/>
          <w:position w:val="0"/>
          <w:shd w:val="clear" w:color="auto" w:fill="auto"/>
          <w:lang w:val="es-ES" w:eastAsia="es-ES" w:bidi="es-ES"/>
        </w:rPr>
        <w:t>Scalabrinianos. Está ubicado en la ciudad de Tapachula Chiapas; proporciona alojamiento, comida, orientación, apoyo espiritual, sin importar religión o credo, primera atención médica y defensa y promoción de los derechos humanos.</w:t>
      </w:r>
    </w:p>
    <w:p>
      <w:pPr>
        <w:widowControl w:val="0"/>
        <w:jc w:val="center"/>
        <w:rPr>
          <w:sz w:val="2"/>
          <w:szCs w:val="2"/>
        </w:rPr>
        <w:sectPr>
          <w:footerReference w:type="default" r:id="rId71"/>
          <w:footnotePr>
            <w:pos w:val="pageBottom"/>
            <w:numFmt w:val="decimal"/>
            <w:numRestart w:val="continuous"/>
          </w:footnotePr>
          <w:pgSz w:w="12240" w:h="15840"/>
          <w:pgMar w:top="754" w:left="1068" w:right="1092" w:bottom="850" w:header="326" w:footer="3" w:gutter="0"/>
          <w:pgNumType w:start="50"/>
          <w:cols w:space="720"/>
          <w:noEndnote/>
          <w:rtlGutter w:val="0"/>
          <w:docGrid w:linePitch="360"/>
        </w:sectPr>
      </w:pPr>
      <w:r>
        <w:drawing>
          <wp:inline>
            <wp:extent cx="4133215" cy="5589905"/>
            <wp:docPr id="48" name="Picutre 48"/>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2"/>
                    <a:stretch/>
                  </pic:blipFill>
                  <pic:spPr>
                    <a:xfrm>
                      <a:ext cx="4133215" cy="5589905"/>
                    </a:xfrm>
                    <a:prstGeom prst="rect"/>
                  </pic:spPr>
                </pic:pic>
              </a:graphicData>
            </a:graphic>
          </wp:inline>
        </w:drawing>
      </w:r>
    </w:p>
    <w:p>
      <w:pPr>
        <w:pStyle w:val="Style21"/>
        <w:keepNext/>
        <w:keepLines/>
        <w:widowControl w:val="0"/>
        <w:shd w:val="clear" w:color="auto" w:fill="auto"/>
        <w:bidi w:val="0"/>
        <w:spacing w:before="0" w:after="980" w:line="240" w:lineRule="auto"/>
        <w:ind w:left="0" w:right="0" w:firstLine="0"/>
        <w:jc w:val="left"/>
      </w:pPr>
      <w:bookmarkStart w:id="38" w:name="bookmark38"/>
      <w:bookmarkStart w:id="39" w:name="bookmark39"/>
      <w:r>
        <w:rPr>
          <w:smallCaps w:val="0"/>
          <w:color w:val="000000"/>
          <w:spacing w:val="0"/>
          <w:w w:val="100"/>
          <w:position w:val="0"/>
          <w:sz w:val="58"/>
          <w:szCs w:val="58"/>
          <w:shd w:val="clear" w:color="auto" w:fill="auto"/>
          <w:lang w:val="es-ES" w:eastAsia="es-ES" w:bidi="es-ES"/>
        </w:rPr>
        <w:t xml:space="preserve">VI. </w:t>
      </w:r>
      <w:r>
        <w:rPr>
          <w:color w:val="000000"/>
          <w:spacing w:val="0"/>
          <w:w w:val="100"/>
          <w:position w:val="0"/>
          <w:sz w:val="56"/>
          <w:szCs w:val="56"/>
          <w:shd w:val="clear" w:color="auto" w:fill="auto"/>
          <w:lang w:val="es-ES" w:eastAsia="es-ES" w:bidi="es-ES"/>
        </w:rPr>
        <w:t>Directorio de Dependencias y Organismos</w:t>
      </w:r>
      <w:bookmarkEnd w:id="38"/>
      <w:bookmarkEnd w:id="39"/>
    </w:p>
    <w:p>
      <w:pPr>
        <w:pStyle w:val="Style28"/>
        <w:keepNext w:val="0"/>
        <w:keepLines w:val="0"/>
        <w:widowControl w:val="0"/>
        <w:numPr>
          <w:ilvl w:val="0"/>
          <w:numId w:val="39"/>
        </w:numPr>
        <w:shd w:val="clear" w:color="auto" w:fill="auto"/>
        <w:tabs>
          <w:tab w:pos="450"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Comisión Mexicana de Ayuda a Refugiados (COMAR)</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Hamburgo 135-4</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Colonia Juárez</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06600, México, D.F.</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(55) 52 09 88 00 extensión 30133, 30150, 30158</w:t>
      </w:r>
    </w:p>
    <w:p>
      <w:pPr>
        <w:pStyle w:val="Style28"/>
        <w:keepNext w:val="0"/>
        <w:keepLines w:val="0"/>
        <w:widowControl w:val="0"/>
        <w:numPr>
          <w:ilvl w:val="0"/>
          <w:numId w:val="41"/>
        </w:numPr>
        <w:shd w:val="clear" w:color="auto" w:fill="auto"/>
        <w:tabs>
          <w:tab w:pos="304"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Delegación de COMAR en Chiapas</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Prolongación Central Oriente s/n,</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Plaza Kamico Locales 6,7 y 8</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Colonia Guadalupana</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30770 Tapachula, Chiapas</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(962) 642-5318 extensión 102, 104, 105</w:t>
      </w:r>
    </w:p>
    <w:p>
      <w:pPr>
        <w:pStyle w:val="Style28"/>
        <w:keepNext w:val="0"/>
        <w:keepLines w:val="0"/>
        <w:widowControl w:val="0"/>
        <w:numPr>
          <w:ilvl w:val="0"/>
          <w:numId w:val="41"/>
        </w:numPr>
        <w:shd w:val="clear" w:color="auto" w:fill="auto"/>
        <w:tabs>
          <w:tab w:pos="304"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Delegación de COMAR en Quintana Roo</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Av. Centenario 582</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Colonia Isabel Tenorio</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77010 Chetumal, Quintana Roo</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(983) 285-5431</w:t>
      </w:r>
    </w:p>
    <w:p>
      <w:pPr>
        <w:pStyle w:val="Style28"/>
        <w:keepNext w:val="0"/>
        <w:keepLines w:val="0"/>
        <w:widowControl w:val="0"/>
        <w:numPr>
          <w:ilvl w:val="0"/>
          <w:numId w:val="39"/>
        </w:numPr>
        <w:shd w:val="clear" w:color="auto" w:fill="auto"/>
        <w:tabs>
          <w:tab w:pos="459"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Alto Comisionado de las Naciones Unidas para los Refugiados (ACNUR)</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Oficina Regional en México</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Edifico de las Naciones Unidas</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Presidente Mazaryk 29, sexto piso, Colonia Chapultepec Morales, c.p. 11570, México, D.F.</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(55) 52 63 98 64</w:t>
      </w:r>
    </w:p>
    <w:p>
      <w:pPr>
        <w:pStyle w:val="Style28"/>
        <w:keepNext w:val="0"/>
        <w:keepLines w:val="0"/>
        <w:widowControl w:val="0"/>
        <w:numPr>
          <w:ilvl w:val="0"/>
          <w:numId w:val="41"/>
        </w:numPr>
        <w:shd w:val="clear" w:color="auto" w:fill="auto"/>
        <w:tabs>
          <w:tab w:pos="29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Oficina del ACNUR en Tapachula</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Prolongación Central Oriente s/n</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Plaza Kamico, local 5</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30777 Tapachula, Chiapas</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(962) 642- 5198</w:t>
      </w:r>
    </w:p>
    <w:p>
      <w:pPr>
        <w:pStyle w:val="Style28"/>
        <w:keepNext w:val="0"/>
        <w:keepLines w:val="0"/>
        <w:widowControl w:val="0"/>
        <w:numPr>
          <w:ilvl w:val="0"/>
          <w:numId w:val="39"/>
        </w:numPr>
        <w:shd w:val="clear" w:color="auto" w:fill="auto"/>
        <w:tabs>
          <w:tab w:pos="464"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Instituto Nacional de Migración (INM)</w:t>
      </w:r>
    </w:p>
    <w:p>
      <w:pPr>
        <w:pStyle w:val="Style28"/>
        <w:keepNext w:val="0"/>
        <w:keepLines w:val="0"/>
        <w:widowControl w:val="0"/>
        <w:numPr>
          <w:ilvl w:val="0"/>
          <w:numId w:val="41"/>
        </w:numPr>
        <w:shd w:val="clear" w:color="auto" w:fill="auto"/>
        <w:tabs>
          <w:tab w:pos="29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Dirección de Asuntos Migratorios</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Homero 1832, piso 5, Colonia Los Morales Polanco, Delegación Miguel Hidalgo</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(55) 53 87 24 00 extensión 18279</w:t>
      </w:r>
    </w:p>
    <w:p>
      <w:pPr>
        <w:pStyle w:val="Style28"/>
        <w:keepNext w:val="0"/>
        <w:keepLines w:val="0"/>
        <w:widowControl w:val="0"/>
        <w:numPr>
          <w:ilvl w:val="0"/>
          <w:numId w:val="41"/>
        </w:numPr>
        <w:shd w:val="clear" w:color="auto" w:fill="auto"/>
        <w:tabs>
          <w:tab w:pos="29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Dirección de Registro Nacional de Extranjeros</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Homero 832, Piso 14, Colonia Los Morales Polanco, Delegación Miguel Hidalgo</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(55) 53 87 24 00 extensión 18433</w:t>
      </w:r>
    </w:p>
    <w:p>
      <w:pPr>
        <w:pStyle w:val="Style28"/>
        <w:keepNext w:val="0"/>
        <w:keepLines w:val="0"/>
        <w:widowControl w:val="0"/>
        <w:numPr>
          <w:ilvl w:val="0"/>
          <w:numId w:val="41"/>
        </w:numPr>
        <w:shd w:val="clear" w:color="auto" w:fill="auto"/>
        <w:tabs>
          <w:tab w:pos="29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Control y Verificación Migratoria</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Ejército Nacional 862, Colonia Los Morales Polanco, Delegación Miguel Hidalgo</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(55) 53 87 24 00 extensión 32062</w:t>
      </w:r>
    </w:p>
    <w:p>
      <w:pPr>
        <w:pStyle w:val="Style28"/>
        <w:keepNext w:val="0"/>
        <w:keepLines w:val="0"/>
        <w:widowControl w:val="0"/>
        <w:numPr>
          <w:ilvl w:val="0"/>
          <w:numId w:val="39"/>
        </w:numPr>
        <w:shd w:val="clear" w:color="auto" w:fill="auto"/>
        <w:tabs>
          <w:tab w:pos="469"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Secretaría de Relaciones Exteriores (SRE)</w:t>
      </w:r>
    </w:p>
    <w:p>
      <w:pPr>
        <w:pStyle w:val="Style28"/>
        <w:keepNext w:val="0"/>
        <w:keepLines w:val="0"/>
        <w:widowControl w:val="0"/>
        <w:numPr>
          <w:ilvl w:val="0"/>
          <w:numId w:val="41"/>
        </w:numPr>
        <w:shd w:val="clear" w:color="auto" w:fill="auto"/>
        <w:tabs>
          <w:tab w:pos="29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Dirección de Normatividad</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Avenida Plaza Juárez 20, Piso 12, Colonia Centro, Delegación Cuauhtémoc</w:t>
      </w:r>
    </w:p>
    <w:p>
      <w:pPr>
        <w:pStyle w:val="Style28"/>
        <w:keepNext w:val="0"/>
        <w:keepLines w:val="0"/>
        <w:widowControl w:val="0"/>
        <w:numPr>
          <w:ilvl w:val="0"/>
          <w:numId w:val="41"/>
        </w:numPr>
        <w:shd w:val="clear" w:color="auto" w:fill="auto"/>
        <w:tabs>
          <w:tab w:pos="29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Dirección de Naturalización</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Avenida Plaza Juárez 20, Planta Baja, Colonia Centro, Delegación Cuauhtémoc</w:t>
      </w:r>
    </w:p>
    <w:p>
      <w:pPr>
        <w:pStyle w:val="Style28"/>
        <w:keepNext w:val="0"/>
        <w:keepLines w:val="0"/>
        <w:widowControl w:val="0"/>
        <w:numPr>
          <w:ilvl w:val="0"/>
          <w:numId w:val="39"/>
        </w:numPr>
        <w:shd w:val="clear" w:color="auto" w:fill="auto"/>
        <w:tabs>
          <w:tab w:pos="454"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Secretaría de Educación Publica (SEP)</w:t>
      </w:r>
    </w:p>
    <w:p>
      <w:pPr>
        <w:pStyle w:val="Style28"/>
        <w:keepNext w:val="0"/>
        <w:keepLines w:val="0"/>
        <w:widowControl w:val="0"/>
        <w:numPr>
          <w:ilvl w:val="0"/>
          <w:numId w:val="41"/>
        </w:numPr>
        <w:shd w:val="clear" w:color="auto" w:fill="auto"/>
        <w:tabs>
          <w:tab w:pos="297"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Subdirección de Acreditación, Certificación, Revalidación, Equivalencias de Estudios para Escuelas Oficiales</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Azafrán 486 3er Piso Col. Granjas México, Delegación Iztacalco</w:t>
      </w:r>
    </w:p>
    <w:p>
      <w:pPr>
        <w:pStyle w:val="Style28"/>
        <w:keepNext w:val="0"/>
        <w:keepLines w:val="0"/>
        <w:widowControl w:val="0"/>
        <w:numPr>
          <w:ilvl w:val="0"/>
          <w:numId w:val="41"/>
        </w:numPr>
        <w:shd w:val="clear" w:color="auto" w:fill="auto"/>
        <w:tabs>
          <w:tab w:pos="297"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Dirección General de Bachilleratos</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José María Rico 221, Colonia del Valle, Delegación Benito Juárez</w:t>
      </w:r>
    </w:p>
    <w:p>
      <w:pPr>
        <w:pStyle w:val="Style28"/>
        <w:keepNext w:val="0"/>
        <w:keepLines w:val="0"/>
        <w:widowControl w:val="0"/>
        <w:numPr>
          <w:ilvl w:val="0"/>
          <w:numId w:val="41"/>
        </w:numPr>
        <w:shd w:val="clear" w:color="auto" w:fill="auto"/>
        <w:tabs>
          <w:tab w:pos="297"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Dirección General de Educación Superior Universitaria</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Av. San Fernando 1, Colonia Toriello Guerra, Delegación Tlalpan</w:t>
      </w:r>
    </w:p>
    <w:p>
      <w:pPr>
        <w:pStyle w:val="Style28"/>
        <w:keepNext w:val="0"/>
        <w:keepLines w:val="0"/>
        <w:widowControl w:val="0"/>
        <w:numPr>
          <w:ilvl w:val="0"/>
          <w:numId w:val="39"/>
        </w:numPr>
        <w:shd w:val="clear" w:color="auto" w:fill="auto"/>
        <w:tabs>
          <w:tab w:pos="454"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Hospital General de México</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Dr. Balmis 148, Colonia Doctores, Delegación Cuauhtémoc</w:t>
      </w:r>
    </w:p>
    <w:p>
      <w:pPr>
        <w:pStyle w:val="Style28"/>
        <w:keepNext w:val="0"/>
        <w:keepLines w:val="0"/>
        <w:widowControl w:val="0"/>
        <w:numPr>
          <w:ilvl w:val="0"/>
          <w:numId w:val="39"/>
        </w:numPr>
        <w:shd w:val="clear" w:color="auto" w:fill="auto"/>
        <w:tabs>
          <w:tab w:pos="454"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Secretaría de Salud del Gobierno del Distrito Federal</w:t>
      </w:r>
    </w:p>
    <w:p>
      <w:pPr>
        <w:pStyle w:val="Style28"/>
        <w:keepNext w:val="0"/>
        <w:keepLines w:val="0"/>
        <w:widowControl w:val="0"/>
        <w:numPr>
          <w:ilvl w:val="0"/>
          <w:numId w:val="41"/>
        </w:numPr>
        <w:shd w:val="clear" w:color="auto" w:fill="auto"/>
        <w:tabs>
          <w:tab w:pos="297"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Clínica de Especialidades No. 4</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Francisco Díaz Covarrubias 23, Colonia San Rafael, Delegación Cuauhtémoc</w:t>
      </w:r>
    </w:p>
    <w:p>
      <w:pPr>
        <w:pStyle w:val="Style28"/>
        <w:keepNext w:val="0"/>
        <w:keepLines w:val="0"/>
        <w:widowControl w:val="0"/>
        <w:numPr>
          <w:ilvl w:val="0"/>
          <w:numId w:val="41"/>
        </w:numPr>
        <w:shd w:val="clear" w:color="auto" w:fill="auto"/>
        <w:tabs>
          <w:tab w:pos="297"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Clínica de Especialidades No. 5</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Arcos de Belén 17, Colonia Centro, Delegación Cuauhtémoc</w:t>
      </w:r>
    </w:p>
    <w:p>
      <w:pPr>
        <w:pStyle w:val="Style28"/>
        <w:keepNext w:val="0"/>
        <w:keepLines w:val="0"/>
        <w:widowControl w:val="0"/>
        <w:numPr>
          <w:ilvl w:val="0"/>
          <w:numId w:val="39"/>
        </w:numPr>
        <w:shd w:val="clear" w:color="auto" w:fill="auto"/>
        <w:tabs>
          <w:tab w:pos="454"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Sistema para el Desarrollo Integral de la Familia (DIF) Guarderías de los Centros de Atención de Desarrollo Infantil (CADI)</w:t>
      </w:r>
    </w:p>
    <w:p>
      <w:pPr>
        <w:pStyle w:val="Style28"/>
        <w:keepNext w:val="0"/>
        <w:keepLines w:val="0"/>
        <w:widowControl w:val="0"/>
        <w:numPr>
          <w:ilvl w:val="0"/>
          <w:numId w:val="41"/>
        </w:numPr>
        <w:shd w:val="clear" w:color="auto" w:fill="auto"/>
        <w:tabs>
          <w:tab w:pos="297"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Subdirección de CADI</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Xochicalco 1000 Edificio A Piso 1, Colonia Santa Cruz Atoyac, Delegación Benito Juárez</w:t>
      </w:r>
    </w:p>
    <w:p>
      <w:pPr>
        <w:pStyle w:val="Style28"/>
        <w:keepNext w:val="0"/>
        <w:keepLines w:val="0"/>
        <w:widowControl w:val="0"/>
        <w:numPr>
          <w:ilvl w:val="0"/>
          <w:numId w:val="39"/>
        </w:numPr>
        <w:shd w:val="clear" w:color="auto" w:fill="auto"/>
        <w:tabs>
          <w:tab w:pos="454"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Registro Civil Central</w:t>
      </w:r>
    </w:p>
    <w:p>
      <w:pPr>
        <w:pStyle w:val="Style28"/>
        <w:keepNext w:val="0"/>
        <w:keepLines w:val="0"/>
        <w:widowControl w:val="0"/>
        <w:shd w:val="clear" w:color="auto" w:fill="auto"/>
        <w:bidi w:val="0"/>
        <w:spacing w:before="0" w:after="200" w:line="240" w:lineRule="auto"/>
        <w:ind w:left="0" w:right="0" w:firstLine="0"/>
        <w:jc w:val="left"/>
      </w:pPr>
      <w:r>
        <w:rPr>
          <w:color w:val="000000"/>
          <w:spacing w:val="0"/>
          <w:w w:val="100"/>
          <w:position w:val="0"/>
          <w:shd w:val="clear" w:color="auto" w:fill="auto"/>
          <w:lang w:val="es-ES" w:eastAsia="es-ES" w:bidi="es-ES"/>
        </w:rPr>
        <w:t>Arcos de Belén s/n esquina Dr. Andrade, Colonia Doctores, Delegación Cuauhtémoc</w:t>
      </w:r>
    </w:p>
    <w:p>
      <w:pPr>
        <w:pStyle w:val="Style28"/>
        <w:keepNext w:val="0"/>
        <w:keepLines w:val="0"/>
        <w:widowControl w:val="0"/>
        <w:numPr>
          <w:ilvl w:val="0"/>
          <w:numId w:val="39"/>
        </w:numPr>
        <w:shd w:val="clear" w:color="auto" w:fill="auto"/>
        <w:tabs>
          <w:tab w:pos="651" w:val="left"/>
        </w:tabs>
        <w:bidi w:val="0"/>
        <w:spacing w:before="0" w:after="0" w:line="230" w:lineRule="auto"/>
        <w:ind w:left="0" w:right="0" w:firstLine="0"/>
        <w:jc w:val="left"/>
      </w:pPr>
      <w:r>
        <w:rPr>
          <w:b/>
          <w:bCs/>
          <w:color w:val="000000"/>
          <w:spacing w:val="0"/>
          <w:w w:val="100"/>
          <w:position w:val="0"/>
          <w:shd w:val="clear" w:color="auto" w:fill="auto"/>
          <w:lang w:val="es-ES" w:eastAsia="es-ES" w:bidi="es-ES"/>
        </w:rPr>
        <w:t>Comisión Nacional de Derechos Humanos</w:t>
      </w:r>
    </w:p>
    <w:p>
      <w:pPr>
        <w:pStyle w:val="Style28"/>
        <w:keepNext w:val="0"/>
        <w:keepLines w:val="0"/>
        <w:widowControl w:val="0"/>
        <w:numPr>
          <w:ilvl w:val="0"/>
          <w:numId w:val="41"/>
        </w:numPr>
        <w:shd w:val="clear" w:color="auto" w:fill="auto"/>
        <w:tabs>
          <w:tab w:pos="291" w:val="left"/>
        </w:tabs>
        <w:bidi w:val="0"/>
        <w:spacing w:before="0" w:after="0" w:line="230" w:lineRule="auto"/>
        <w:ind w:left="0" w:right="0" w:firstLine="0"/>
        <w:jc w:val="left"/>
      </w:pPr>
      <w:r>
        <w:rPr>
          <w:color w:val="000000"/>
          <w:spacing w:val="0"/>
          <w:w w:val="100"/>
          <w:position w:val="0"/>
          <w:shd w:val="clear" w:color="auto" w:fill="auto"/>
          <w:lang w:val="es-ES" w:eastAsia="es-ES" w:bidi="es-ES"/>
        </w:rPr>
        <w:t>Periférico Sur 3469, Colonia San Jerónimo Lídice, Delegación Magdalena Contreras.</w:t>
      </w:r>
    </w:p>
    <w:p>
      <w:pPr>
        <w:pStyle w:val="Style28"/>
        <w:keepNext w:val="0"/>
        <w:keepLines w:val="0"/>
        <w:widowControl w:val="0"/>
        <w:shd w:val="clear" w:color="auto" w:fill="auto"/>
        <w:bidi w:val="0"/>
        <w:spacing w:before="0" w:after="400" w:line="230" w:lineRule="auto"/>
        <w:ind w:left="0" w:right="0" w:firstLine="0"/>
        <w:jc w:val="left"/>
      </w:pPr>
      <w:r>
        <w:rPr>
          <w:color w:val="000000"/>
          <w:spacing w:val="0"/>
          <w:w w:val="100"/>
          <w:position w:val="0"/>
          <w:shd w:val="clear" w:color="auto" w:fill="auto"/>
          <w:lang w:val="es-ES" w:eastAsia="es-ES" w:bidi="es-ES"/>
        </w:rPr>
        <w:t>Teléfono: (55) 56 81 81 25 y 54 90 74 00 extensiones 1127, 1129, 1131 y 1218 Lada sin costo 01 800 715 2000</w:t>
      </w:r>
    </w:p>
    <w:p>
      <w:pPr>
        <w:pStyle w:val="Style28"/>
        <w:keepNext w:val="0"/>
        <w:keepLines w:val="0"/>
        <w:widowControl w:val="0"/>
        <w:numPr>
          <w:ilvl w:val="0"/>
          <w:numId w:val="41"/>
        </w:numPr>
        <w:shd w:val="clear" w:color="auto" w:fill="auto"/>
        <w:tabs>
          <w:tab w:pos="291" w:val="left"/>
        </w:tabs>
        <w:bidi w:val="0"/>
        <w:spacing w:before="0" w:after="0" w:line="230" w:lineRule="auto"/>
        <w:ind w:left="0" w:right="0" w:firstLine="0"/>
        <w:jc w:val="left"/>
      </w:pPr>
      <w:r>
        <w:rPr>
          <w:color w:val="000000"/>
          <w:spacing w:val="0"/>
          <w:w w:val="100"/>
          <w:position w:val="0"/>
          <w:shd w:val="clear" w:color="auto" w:fill="auto"/>
          <w:lang w:val="es-ES" w:eastAsia="es-ES" w:bidi="es-ES"/>
        </w:rPr>
        <w:t>República de Cuba 60, Colonia Centro</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auto"/>
          <w:lang w:val="es-ES" w:eastAsia="es-ES" w:bidi="es-ES"/>
        </w:rPr>
        <w:t>Delegación Cuauhtémoc</w:t>
      </w:r>
    </w:p>
    <w:p>
      <w:pPr>
        <w:pStyle w:val="Style28"/>
        <w:keepNext w:val="0"/>
        <w:keepLines w:val="0"/>
        <w:widowControl w:val="0"/>
        <w:shd w:val="clear" w:color="auto" w:fill="auto"/>
        <w:bidi w:val="0"/>
        <w:spacing w:before="0" w:after="400" w:line="230" w:lineRule="auto"/>
        <w:ind w:left="0" w:right="0" w:firstLine="0"/>
        <w:jc w:val="left"/>
      </w:pPr>
      <w:r>
        <w:rPr>
          <w:color w:val="000000"/>
          <w:spacing w:val="0"/>
          <w:w w:val="100"/>
          <w:position w:val="0"/>
          <w:shd w:val="clear" w:color="auto" w:fill="auto"/>
          <w:lang w:val="es-ES" w:eastAsia="es-ES" w:bidi="es-ES"/>
        </w:rPr>
        <w:t>Teléfono: (55) 55 21 01 36 y (55) 55 21 26 31</w:t>
      </w:r>
    </w:p>
    <w:p>
      <w:pPr>
        <w:pStyle w:val="Style28"/>
        <w:keepNext w:val="0"/>
        <w:keepLines w:val="0"/>
        <w:widowControl w:val="0"/>
        <w:numPr>
          <w:ilvl w:val="0"/>
          <w:numId w:val="39"/>
        </w:numPr>
        <w:shd w:val="clear" w:color="auto" w:fill="auto"/>
        <w:tabs>
          <w:tab w:pos="651" w:val="left"/>
        </w:tabs>
        <w:bidi w:val="0"/>
        <w:spacing w:before="0" w:after="0" w:line="230" w:lineRule="auto"/>
        <w:ind w:left="0" w:right="0" w:firstLine="0"/>
        <w:jc w:val="left"/>
      </w:pPr>
      <w:r>
        <w:rPr>
          <w:b/>
          <w:bCs/>
          <w:color w:val="000000"/>
          <w:spacing w:val="0"/>
          <w:w w:val="100"/>
          <w:position w:val="0"/>
          <w:shd w:val="clear" w:color="auto" w:fill="auto"/>
          <w:lang w:val="es-ES" w:eastAsia="es-ES" w:bidi="es-ES"/>
        </w:rPr>
        <w:t>Comisión de Derechos Humanos del Distrito Federal</w:t>
      </w:r>
    </w:p>
    <w:p>
      <w:pPr>
        <w:pStyle w:val="Style28"/>
        <w:keepNext w:val="0"/>
        <w:keepLines w:val="0"/>
        <w:widowControl w:val="0"/>
        <w:shd w:val="clear" w:color="auto" w:fill="auto"/>
        <w:bidi w:val="0"/>
        <w:spacing w:before="0" w:after="400" w:line="230" w:lineRule="auto"/>
        <w:ind w:left="0" w:right="0" w:firstLine="0"/>
        <w:jc w:val="left"/>
      </w:pPr>
      <w:r>
        <w:rPr>
          <w:color w:val="000000"/>
          <w:spacing w:val="0"/>
          <w:w w:val="100"/>
          <w:position w:val="0"/>
          <w:shd w:val="clear" w:color="auto" w:fill="auto"/>
          <w:lang w:val="es-ES" w:eastAsia="es-ES" w:bidi="es-ES"/>
        </w:rPr>
        <w:t>Av. Chapultepec 49, Colonia Centro, Delegación Cuauhtémoc Teléfono: (55) 52 29 56 00</w:t>
      </w:r>
    </w:p>
    <w:p>
      <w:pPr>
        <w:pStyle w:val="Style28"/>
        <w:keepNext w:val="0"/>
        <w:keepLines w:val="0"/>
        <w:widowControl w:val="0"/>
        <w:numPr>
          <w:ilvl w:val="0"/>
          <w:numId w:val="39"/>
        </w:numPr>
        <w:shd w:val="clear" w:color="auto" w:fill="auto"/>
        <w:tabs>
          <w:tab w:pos="651" w:val="left"/>
        </w:tabs>
        <w:bidi w:val="0"/>
        <w:spacing w:before="0" w:after="0" w:line="230" w:lineRule="auto"/>
        <w:ind w:left="0" w:right="0" w:firstLine="0"/>
        <w:jc w:val="left"/>
      </w:pPr>
      <w:r>
        <w:rPr>
          <w:b/>
          <w:bCs/>
          <w:color w:val="000000"/>
          <w:spacing w:val="0"/>
          <w:w w:val="100"/>
          <w:position w:val="0"/>
          <w:shd w:val="clear" w:color="auto" w:fill="auto"/>
          <w:lang w:val="es-ES" w:eastAsia="es-ES" w:bidi="es-ES"/>
        </w:rPr>
        <w:t>Consejo Nacional para Prevenir la Discriminación</w:t>
      </w:r>
    </w:p>
    <w:p>
      <w:pPr>
        <w:pStyle w:val="Style28"/>
        <w:keepNext w:val="0"/>
        <w:keepLines w:val="0"/>
        <w:widowControl w:val="0"/>
        <w:numPr>
          <w:ilvl w:val="0"/>
          <w:numId w:val="41"/>
        </w:numPr>
        <w:shd w:val="clear" w:color="auto" w:fill="auto"/>
        <w:tabs>
          <w:tab w:pos="306" w:val="left"/>
        </w:tabs>
        <w:bidi w:val="0"/>
        <w:spacing w:before="0" w:after="0" w:line="230" w:lineRule="auto"/>
        <w:ind w:left="0" w:right="0" w:firstLine="0"/>
        <w:jc w:val="left"/>
      </w:pPr>
      <w:r>
        <w:rPr>
          <w:b/>
          <w:bCs/>
          <w:color w:val="000000"/>
          <w:spacing w:val="0"/>
          <w:w w:val="100"/>
          <w:position w:val="0"/>
          <w:shd w:val="clear" w:color="auto" w:fill="auto"/>
          <w:lang w:val="es-ES" w:eastAsia="es-ES" w:bidi="es-ES"/>
        </w:rPr>
        <w:t xml:space="preserve">Dirección General Adjunta de Quejas y Reclamaciones </w:t>
      </w:r>
      <w:r>
        <w:rPr>
          <w:color w:val="000000"/>
          <w:spacing w:val="0"/>
          <w:w w:val="100"/>
          <w:position w:val="0"/>
          <w:shd w:val="clear" w:color="auto" w:fill="auto"/>
          <w:lang w:val="es-ES" w:eastAsia="es-ES" w:bidi="es-ES"/>
        </w:rPr>
        <w:t>Dante 14, Colonia Anzures, Delegación Miguel Hidalgo Teléfono: (55) 52 03 33 55</w:t>
      </w:r>
    </w:p>
    <w:p>
      <w:pPr>
        <w:pStyle w:val="Style28"/>
        <w:keepNext w:val="0"/>
        <w:keepLines w:val="0"/>
        <w:widowControl w:val="0"/>
        <w:shd w:val="clear" w:color="auto" w:fill="auto"/>
        <w:bidi w:val="0"/>
        <w:spacing w:before="0" w:after="400" w:line="230" w:lineRule="auto"/>
        <w:ind w:left="0" w:right="0" w:firstLine="0"/>
        <w:jc w:val="left"/>
      </w:pPr>
      <w:r>
        <w:rPr>
          <w:color w:val="000000"/>
          <w:spacing w:val="0"/>
          <w:w w:val="100"/>
          <w:position w:val="0"/>
          <w:shd w:val="clear" w:color="auto" w:fill="auto"/>
          <w:lang w:val="es-ES" w:eastAsia="es-ES" w:bidi="es-ES"/>
        </w:rPr>
        <w:t>Lada sin costo: 01800 5430 033 (para quienes viven fuera de la Ciudad de México)</w:t>
      </w:r>
    </w:p>
    <w:p>
      <w:pPr>
        <w:pStyle w:val="Style28"/>
        <w:keepNext w:val="0"/>
        <w:keepLines w:val="0"/>
        <w:widowControl w:val="0"/>
        <w:numPr>
          <w:ilvl w:val="0"/>
          <w:numId w:val="39"/>
        </w:numPr>
        <w:shd w:val="clear" w:color="auto" w:fill="auto"/>
        <w:tabs>
          <w:tab w:pos="651" w:val="left"/>
        </w:tabs>
        <w:bidi w:val="0"/>
        <w:spacing w:before="0" w:after="0" w:line="230" w:lineRule="auto"/>
        <w:ind w:left="0" w:right="0" w:firstLine="0"/>
        <w:jc w:val="left"/>
      </w:pPr>
      <w:r>
        <w:rPr>
          <w:b/>
          <w:bCs/>
          <w:color w:val="000000"/>
          <w:spacing w:val="0"/>
          <w:w w:val="100"/>
          <w:position w:val="0"/>
          <w:shd w:val="clear" w:color="auto" w:fill="auto"/>
          <w:lang w:val="es-ES" w:eastAsia="es-ES" w:bidi="es-ES"/>
        </w:rPr>
        <w:t>Instituto Nacional de las Mujeres (INMUJERES)</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auto"/>
          <w:lang w:val="es-ES" w:eastAsia="es-ES" w:bidi="es-ES"/>
        </w:rPr>
        <w:t>Alfonso Esparza Oteo 119, Colonia Guadalupe Inn, Delegación Alvaro Obregón</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auto"/>
          <w:lang w:val="es-ES" w:eastAsia="es-ES" w:bidi="es-ES"/>
        </w:rPr>
        <w:t>Teléfono: (55) 53 22 42 00</w:t>
      </w:r>
    </w:p>
    <w:p>
      <w:pPr>
        <w:pStyle w:val="Style28"/>
        <w:keepNext w:val="0"/>
        <w:keepLines w:val="0"/>
        <w:widowControl w:val="0"/>
        <w:shd w:val="clear" w:color="auto" w:fill="auto"/>
        <w:bidi w:val="0"/>
        <w:spacing w:before="0" w:after="400" w:line="230" w:lineRule="auto"/>
        <w:ind w:left="0" w:right="0" w:firstLine="0"/>
        <w:jc w:val="left"/>
      </w:pPr>
      <w:r>
        <w:rPr>
          <w:color w:val="000000"/>
          <w:spacing w:val="0"/>
          <w:w w:val="100"/>
          <w:position w:val="0"/>
          <w:shd w:val="clear" w:color="auto" w:fill="auto"/>
          <w:lang w:val="es-ES" w:eastAsia="es-ES" w:bidi="es-ES"/>
        </w:rPr>
        <w:t>Lada sin costo: 01800 911 25 11</w:t>
      </w:r>
    </w:p>
    <w:p>
      <w:pPr>
        <w:pStyle w:val="Style28"/>
        <w:keepNext w:val="0"/>
        <w:keepLines w:val="0"/>
        <w:widowControl w:val="0"/>
        <w:numPr>
          <w:ilvl w:val="0"/>
          <w:numId w:val="39"/>
        </w:numPr>
        <w:shd w:val="clear" w:color="auto" w:fill="auto"/>
        <w:tabs>
          <w:tab w:pos="651" w:val="left"/>
        </w:tabs>
        <w:bidi w:val="0"/>
        <w:spacing w:before="0" w:after="0" w:line="230" w:lineRule="auto"/>
        <w:ind w:left="0" w:right="0" w:firstLine="0"/>
        <w:jc w:val="left"/>
      </w:pPr>
      <w:r>
        <w:rPr>
          <w:b/>
          <w:bCs/>
          <w:color w:val="000000"/>
          <w:spacing w:val="0"/>
          <w:w w:val="100"/>
          <w:position w:val="0"/>
          <w:shd w:val="clear" w:color="auto" w:fill="auto"/>
          <w:lang w:val="es-ES" w:eastAsia="es-ES" w:bidi="es-ES"/>
        </w:rPr>
        <w:t>Instituto de la Mujer del Distrito Federal</w:t>
      </w:r>
    </w:p>
    <w:p>
      <w:pPr>
        <w:pStyle w:val="Style28"/>
        <w:keepNext w:val="0"/>
        <w:keepLines w:val="0"/>
        <w:widowControl w:val="0"/>
        <w:shd w:val="clear" w:color="auto" w:fill="auto"/>
        <w:bidi w:val="0"/>
        <w:spacing w:before="0" w:after="400" w:line="230" w:lineRule="auto"/>
        <w:ind w:left="0" w:right="0" w:firstLine="0"/>
        <w:jc w:val="left"/>
      </w:pPr>
      <w:r>
        <w:rPr>
          <w:color w:val="000000"/>
          <w:spacing w:val="0"/>
          <w:w w:val="100"/>
          <w:position w:val="0"/>
          <w:shd w:val="clear" w:color="auto" w:fill="auto"/>
          <w:lang w:val="es-ES" w:eastAsia="es-ES" w:bidi="es-ES"/>
        </w:rPr>
        <w:t>Tacuba 76, 1er. Piso, Colonia Centro, Delegación Cuauhtémoc</w:t>
      </w:r>
    </w:p>
    <w:p>
      <w:pPr>
        <w:pStyle w:val="Style28"/>
        <w:keepNext w:val="0"/>
        <w:keepLines w:val="0"/>
        <w:widowControl w:val="0"/>
        <w:numPr>
          <w:ilvl w:val="0"/>
          <w:numId w:val="41"/>
        </w:numPr>
        <w:shd w:val="clear" w:color="auto" w:fill="auto"/>
        <w:tabs>
          <w:tab w:pos="29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Delegación Azcapotzalco</w:t>
      </w:r>
    </w:p>
    <w:p>
      <w:pPr>
        <w:pStyle w:val="Style28"/>
        <w:keepNext w:val="0"/>
        <w:keepLines w:val="0"/>
        <w:widowControl w:val="0"/>
        <w:shd w:val="clear" w:color="auto" w:fill="auto"/>
        <w:bidi w:val="0"/>
        <w:spacing w:before="0" w:after="400" w:line="240" w:lineRule="auto"/>
        <w:ind w:left="0" w:right="0" w:firstLine="0"/>
        <w:jc w:val="left"/>
      </w:pPr>
      <w:r>
        <w:rPr>
          <w:color w:val="000000"/>
          <w:spacing w:val="0"/>
          <w:w w:val="100"/>
          <w:position w:val="0"/>
          <w:shd w:val="clear" w:color="auto" w:fill="auto"/>
          <w:lang w:val="es-ES" w:eastAsia="es-ES" w:bidi="es-ES"/>
        </w:rPr>
        <w:t>Avenida 22 de febrero no. 423, Colonia Barrio San Marcos Teléfono: (55) 53 53 97 62</w:t>
      </w:r>
    </w:p>
    <w:p>
      <w:pPr>
        <w:pStyle w:val="Style28"/>
        <w:keepNext w:val="0"/>
        <w:keepLines w:val="0"/>
        <w:widowControl w:val="0"/>
        <w:numPr>
          <w:ilvl w:val="0"/>
          <w:numId w:val="41"/>
        </w:numPr>
        <w:shd w:val="clear" w:color="auto" w:fill="auto"/>
        <w:tabs>
          <w:tab w:pos="29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Delegación Cuauhtémoc</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Buena Vista, entre Aldama, Violeta y Mina; sótano de la Delegación, Colonia Buenavista</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(55) 51 40 33 69 y 51 40 33 70</w:t>
      </w:r>
    </w:p>
    <w:p>
      <w:pPr>
        <w:pStyle w:val="Style28"/>
        <w:keepNext w:val="0"/>
        <w:keepLines w:val="0"/>
        <w:widowControl w:val="0"/>
        <w:numPr>
          <w:ilvl w:val="0"/>
          <w:numId w:val="41"/>
        </w:numPr>
        <w:shd w:val="clear" w:color="auto" w:fill="auto"/>
        <w:tabs>
          <w:tab w:pos="29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Delegación Gustavo A. Madero</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Avenida Fray Juan de Zumárraga, Colonia Villa Aragón</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(55) 57 81 02 42</w:t>
      </w:r>
    </w:p>
    <w:p>
      <w:pPr>
        <w:pStyle w:val="Style28"/>
        <w:keepNext w:val="0"/>
        <w:keepLines w:val="0"/>
        <w:widowControl w:val="0"/>
        <w:numPr>
          <w:ilvl w:val="0"/>
          <w:numId w:val="41"/>
        </w:numPr>
        <w:shd w:val="clear" w:color="auto" w:fill="auto"/>
        <w:tabs>
          <w:tab w:pos="29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Delegación Iztapalapa</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Centro Social Villa Estrella, Módulo 4, Camino Cerro de la Estrella s/n, Colonia Santuario Acúleo</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(55) 56 85 25 46</w:t>
      </w:r>
    </w:p>
    <w:p>
      <w:pPr>
        <w:pStyle w:val="Style28"/>
        <w:keepNext w:val="0"/>
        <w:keepLines w:val="0"/>
        <w:widowControl w:val="0"/>
        <w:numPr>
          <w:ilvl w:val="0"/>
          <w:numId w:val="41"/>
        </w:numPr>
        <w:shd w:val="clear" w:color="auto" w:fill="auto"/>
        <w:tabs>
          <w:tab w:pos="29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Delegación Venunstiano Carranza</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Prolongación Lucas Alamán núm. 11, 1er. Piso, Colonia Del Parque</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(55) 57 64 23 67</w:t>
      </w:r>
    </w:p>
    <w:p>
      <w:pPr>
        <w:pStyle w:val="Style28"/>
        <w:keepNext w:val="0"/>
        <w:keepLines w:val="0"/>
        <w:widowControl w:val="0"/>
        <w:numPr>
          <w:ilvl w:val="0"/>
          <w:numId w:val="39"/>
        </w:numPr>
        <w:shd w:val="clear" w:color="auto" w:fill="auto"/>
        <w:tabs>
          <w:tab w:pos="65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Sin Fronteras, I. A. P.</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Puebla 53, Colonia Roma, Delegación Cuauhtémoc</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Metro Insurgentes</w:t>
      </w:r>
    </w:p>
    <w:p>
      <w:pPr>
        <w:pStyle w:val="Style28"/>
        <w:keepNext w:val="0"/>
        <w:keepLines w:val="0"/>
        <w:widowControl w:val="0"/>
        <w:shd w:val="clear" w:color="auto" w:fill="auto"/>
        <w:bidi w:val="0"/>
        <w:spacing w:before="0" w:after="420" w:line="240" w:lineRule="auto"/>
        <w:ind w:left="0" w:right="0" w:firstLine="0"/>
        <w:jc w:val="left"/>
      </w:pPr>
      <w:r>
        <w:rPr>
          <w:color w:val="000000"/>
          <w:spacing w:val="0"/>
          <w:w w:val="100"/>
          <w:position w:val="0"/>
          <w:shd w:val="clear" w:color="auto" w:fill="auto"/>
          <w:lang w:val="es-ES" w:eastAsia="es-ES" w:bidi="es-ES"/>
        </w:rPr>
        <w:t>Teléfono: (55) 55 14 15 19 y (55) 55 14 15 21</w:t>
      </w:r>
    </w:p>
    <w:p>
      <w:pPr>
        <w:pStyle w:val="Style28"/>
        <w:keepNext w:val="0"/>
        <w:keepLines w:val="0"/>
        <w:widowControl w:val="0"/>
        <w:numPr>
          <w:ilvl w:val="0"/>
          <w:numId w:val="39"/>
        </w:numPr>
        <w:shd w:val="clear" w:color="auto" w:fill="auto"/>
        <w:tabs>
          <w:tab w:pos="651" w:val="left"/>
        </w:tabs>
        <w:bidi w:val="0"/>
        <w:spacing w:before="0" w:after="0" w:line="240" w:lineRule="auto"/>
        <w:ind w:left="0" w:right="0" w:firstLine="0"/>
        <w:jc w:val="left"/>
      </w:pPr>
      <w:r>
        <w:rPr>
          <w:b/>
          <w:bCs/>
          <w:color w:val="000000"/>
          <w:spacing w:val="0"/>
          <w:w w:val="100"/>
          <w:position w:val="0"/>
          <w:shd w:val="clear" w:color="auto" w:fill="auto"/>
          <w:lang w:val="es-ES" w:eastAsia="es-ES" w:bidi="es-ES"/>
        </w:rPr>
        <w:t>Casa Espacio de los Refugiados</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Parque Ramón López Velarde, Entre Orizaba y Antonio M. Anza Frente a las canchas de básquetbol, Colonia Roma Sur, Delegación Cuauhtémoc</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Metro Centro Médico</w:t>
      </w:r>
    </w:p>
    <w:p>
      <w:pPr>
        <w:pStyle w:val="Style2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776" w:left="1083" w:right="1143" w:bottom="1012" w:header="348" w:footer="3" w:gutter="0"/>
          <w:cols w:space="720"/>
          <w:noEndnote/>
          <w:rtlGutter w:val="0"/>
          <w:docGrid w:linePitch="360"/>
        </w:sectPr>
      </w:pPr>
      <w:r>
        <w:rPr>
          <w:color w:val="000000"/>
          <w:spacing w:val="0"/>
          <w:w w:val="100"/>
          <w:position w:val="0"/>
          <w:shd w:val="clear" w:color="auto" w:fill="auto"/>
          <w:lang w:val="es-ES" w:eastAsia="es-ES" w:bidi="es-ES"/>
        </w:rPr>
        <w:t>Teléfono: (55) 55 84 98 92</w:t>
      </w:r>
    </w:p>
    <w:p>
      <w:pPr>
        <w:pStyle w:val="Style28"/>
        <w:keepNext w:val="0"/>
        <w:keepLines w:val="0"/>
        <w:widowControl w:val="0"/>
        <w:numPr>
          <w:ilvl w:val="0"/>
          <w:numId w:val="39"/>
        </w:numPr>
        <w:shd w:val="clear" w:color="auto" w:fill="auto"/>
        <w:tabs>
          <w:tab w:pos="1071" w:val="left"/>
        </w:tabs>
        <w:bidi w:val="0"/>
        <w:spacing w:before="0" w:after="0" w:line="240" w:lineRule="auto"/>
        <w:ind w:left="0" w:right="0" w:firstLine="420"/>
        <w:jc w:val="both"/>
      </w:pPr>
      <w:r>
        <w:rPr>
          <w:b/>
          <w:bCs/>
          <w:color w:val="000000"/>
          <w:spacing w:val="0"/>
          <w:w w:val="100"/>
          <w:position w:val="0"/>
          <w:shd w:val="clear" w:color="auto" w:fill="auto"/>
          <w:lang w:val="es-ES" w:eastAsia="es-ES" w:bidi="es-ES"/>
        </w:rPr>
        <w:t>Albergue Belén</w:t>
      </w:r>
    </w:p>
    <w:p>
      <w:pPr>
        <w:pStyle w:val="Style28"/>
        <w:keepNext w:val="0"/>
        <w:keepLines w:val="0"/>
        <w:widowControl w:val="0"/>
        <w:shd w:val="clear" w:color="auto" w:fill="auto"/>
        <w:bidi w:val="0"/>
        <w:spacing w:before="0" w:after="0" w:line="240" w:lineRule="auto"/>
        <w:ind w:left="420" w:right="0" w:firstLine="0"/>
        <w:jc w:val="both"/>
      </w:pPr>
      <w:r>
        <w:rPr>
          <w:color w:val="000000"/>
          <w:spacing w:val="0"/>
          <w:w w:val="100"/>
          <w:position w:val="0"/>
          <w:shd w:val="clear" w:color="auto" w:fill="auto"/>
          <w:lang w:val="es-ES" w:eastAsia="es-ES" w:bidi="es-ES"/>
        </w:rPr>
        <w:t>Avenida Hidalgo s/n, Colonia San Antonio Cahoacán, Tapachula, Chiapas</w:t>
      </w:r>
    </w:p>
    <w:p>
      <w:pPr>
        <w:pStyle w:val="Style28"/>
        <w:keepNext w:val="0"/>
        <w:keepLines w:val="0"/>
        <w:widowControl w:val="0"/>
        <w:shd w:val="clear" w:color="auto" w:fill="auto"/>
        <w:bidi w:val="0"/>
        <w:spacing w:before="0" w:after="2260" w:line="240" w:lineRule="auto"/>
        <w:ind w:left="0" w:right="0" w:firstLine="420"/>
        <w:jc w:val="both"/>
      </w:pPr>
      <w:r>
        <w:rPr>
          <w:color w:val="000000"/>
          <w:spacing w:val="0"/>
          <w:w w:val="100"/>
          <w:position w:val="0"/>
          <w:shd w:val="clear" w:color="auto" w:fill="auto"/>
          <w:lang w:val="es-ES" w:eastAsia="es-ES" w:bidi="es-ES"/>
        </w:rPr>
        <w:t>Teléfono: (962) 625-4812</w:t>
      </w:r>
    </w:p>
    <w:p>
      <w:pPr>
        <w:pStyle w:val="Style16"/>
        <w:keepNext w:val="0"/>
        <w:keepLines w:val="0"/>
        <w:widowControl w:val="0"/>
        <w:shd w:val="clear" w:color="auto" w:fill="auto"/>
        <w:bidi w:val="0"/>
        <w:spacing w:before="0" w:after="440" w:line="240" w:lineRule="auto"/>
        <w:ind w:left="2300" w:right="0" w:firstLine="0"/>
        <w:jc w:val="left"/>
      </w:pPr>
      <w:r>
        <w:rPr>
          <w:color w:val="000000"/>
          <w:spacing w:val="0"/>
          <w:w w:val="100"/>
          <w:position w:val="0"/>
          <w:shd w:val="clear" w:color="auto" w:fill="auto"/>
          <w:lang w:val="es-ES" w:eastAsia="es-ES" w:bidi="es-ES"/>
        </w:rPr>
        <w:t>Este manual fue desarrollado por:</w:t>
      </w:r>
    </w:p>
    <w:p>
      <w:pPr>
        <w:pStyle w:val="Style16"/>
        <w:keepNext w:val="0"/>
        <w:keepLines w:val="0"/>
        <w:widowControl w:val="0"/>
        <w:shd w:val="clear" w:color="auto" w:fill="auto"/>
        <w:bidi w:val="0"/>
        <w:spacing w:before="0" w:after="440" w:line="240" w:lineRule="auto"/>
        <w:ind w:left="0" w:right="0" w:firstLine="0"/>
        <w:jc w:val="center"/>
      </w:pPr>
      <w:r>
        <w:rPr>
          <w:color w:val="000000"/>
          <w:spacing w:val="0"/>
          <w:w w:val="100"/>
          <w:position w:val="0"/>
          <w:shd w:val="clear" w:color="auto" w:fill="auto"/>
          <w:lang w:val="es-ES" w:eastAsia="es-ES" w:bidi="es-ES"/>
        </w:rPr>
        <w:t>ACNUR</w:t>
      </w:r>
    </w:p>
    <w:p>
      <w:pPr>
        <w:pStyle w:val="Style16"/>
        <w:keepNext w:val="0"/>
        <w:keepLines w:val="0"/>
        <w:widowControl w:val="0"/>
        <w:shd w:val="clear" w:color="auto" w:fill="auto"/>
        <w:bidi w:val="0"/>
        <w:spacing w:before="0" w:after="440" w:line="240" w:lineRule="auto"/>
        <w:ind w:left="0" w:right="0" w:firstLine="0"/>
        <w:jc w:val="center"/>
      </w:pPr>
      <w:r>
        <w:rPr>
          <w:color w:val="000000"/>
          <w:spacing w:val="0"/>
          <w:w w:val="100"/>
          <w:position w:val="0"/>
          <w:shd w:val="clear" w:color="auto" w:fill="auto"/>
          <w:lang w:val="es-ES" w:eastAsia="es-ES" w:bidi="es-ES"/>
        </w:rPr>
        <w:t>COMAR</w:t>
      </w:r>
    </w:p>
    <w:p>
      <w:pPr>
        <w:pStyle w:val="Style16"/>
        <w:keepNext w:val="0"/>
        <w:keepLines w:val="0"/>
        <w:widowControl w:val="0"/>
        <w:shd w:val="clear" w:color="auto" w:fill="auto"/>
        <w:bidi w:val="0"/>
        <w:spacing w:before="0" w:after="1440" w:line="240" w:lineRule="auto"/>
        <w:ind w:left="0" w:right="0" w:firstLine="0"/>
        <w:jc w:val="center"/>
      </w:pPr>
      <w:r>
        <w:rPr>
          <w:color w:val="000000"/>
          <w:spacing w:val="0"/>
          <w:w w:val="100"/>
          <w:position w:val="0"/>
          <w:shd w:val="clear" w:color="auto" w:fill="auto"/>
          <w:lang w:val="es-ES" w:eastAsia="es-ES" w:bidi="es-ES"/>
        </w:rPr>
        <w:t>INM</w:t>
      </w:r>
    </w:p>
    <w:p>
      <w:pPr>
        <w:pStyle w:val="Style2"/>
        <w:keepNext w:val="0"/>
        <w:keepLines w:val="0"/>
        <w:widowControl w:val="0"/>
        <w:shd w:val="clear" w:color="auto" w:fill="auto"/>
        <w:bidi w:val="0"/>
        <w:spacing w:before="0" w:after="940" w:line="214" w:lineRule="auto"/>
        <w:ind w:left="0" w:right="0" w:firstLine="0"/>
        <w:jc w:val="center"/>
        <w:rPr>
          <w:sz w:val="26"/>
          <w:szCs w:val="26"/>
        </w:rPr>
      </w:pPr>
      <w:r>
        <w:rPr>
          <w:rFonts w:ascii="Calibri" w:eastAsia="Calibri" w:hAnsi="Calibri" w:cs="Calibri"/>
          <w:color w:val="000000"/>
          <w:spacing w:val="0"/>
          <w:w w:val="100"/>
          <w:position w:val="0"/>
          <w:sz w:val="26"/>
          <w:szCs w:val="26"/>
          <w:shd w:val="clear" w:color="auto" w:fill="auto"/>
          <w:lang w:val="es-ES" w:eastAsia="es-ES" w:bidi="es-ES"/>
        </w:rPr>
        <w:t>Diseño Gráfico: Estudio D3</w:t>
        <w:br/>
      </w:r>
      <w:r>
        <w:fldChar w:fldCharType="begin"/>
      </w:r>
      <w:r>
        <w:rPr/>
        <w:instrText> HYPERLINK "http://www.estudiod3.com" </w:instrText>
      </w:r>
      <w:r>
        <w:fldChar w:fldCharType="separate"/>
      </w:r>
      <w:r>
        <w:rPr>
          <w:rFonts w:ascii="Calibri" w:eastAsia="Calibri" w:hAnsi="Calibri" w:cs="Calibri"/>
          <w:color w:val="000000"/>
          <w:spacing w:val="0"/>
          <w:w w:val="100"/>
          <w:position w:val="0"/>
          <w:sz w:val="26"/>
          <w:szCs w:val="26"/>
          <w:shd w:val="clear" w:color="auto" w:fill="auto"/>
          <w:lang w:val="en-US" w:eastAsia="en-US" w:bidi="en-US"/>
        </w:rPr>
        <w:t>www.estudiod3.com</w:t>
      </w:r>
      <w:r>
        <w:fldChar w:fldCharType="end"/>
      </w:r>
      <w:r>
        <w:rPr>
          <w:rFonts w:ascii="Calibri" w:eastAsia="Calibri" w:hAnsi="Calibri" w:cs="Calibri"/>
          <w:color w:val="000000"/>
          <w:spacing w:val="0"/>
          <w:w w:val="100"/>
          <w:position w:val="0"/>
          <w:sz w:val="26"/>
          <w:szCs w:val="26"/>
          <w:shd w:val="clear" w:color="auto" w:fill="auto"/>
          <w:lang w:val="en-US" w:eastAsia="en-US" w:bidi="en-US"/>
        </w:rPr>
        <w:br/>
      </w:r>
      <w:r>
        <w:rPr>
          <w:rFonts w:ascii="Calibri" w:eastAsia="Calibri" w:hAnsi="Calibri" w:cs="Calibri"/>
          <w:color w:val="000000"/>
          <w:spacing w:val="0"/>
          <w:w w:val="100"/>
          <w:position w:val="0"/>
          <w:sz w:val="26"/>
          <w:szCs w:val="26"/>
          <w:shd w:val="clear" w:color="auto" w:fill="auto"/>
          <w:lang w:val="es-ES" w:eastAsia="es-ES" w:bidi="es-ES"/>
        </w:rPr>
        <w:t>Ilustración: Ernesto Elizalde y Alfredo Sánchez</w:t>
      </w:r>
    </w:p>
    <w:p>
      <w:pPr>
        <w:pStyle w:val="Style16"/>
        <w:keepNext w:val="0"/>
        <w:keepLines w:val="0"/>
        <w:widowControl w:val="0"/>
        <w:shd w:val="clear" w:color="auto" w:fill="auto"/>
        <w:bidi w:val="0"/>
        <w:spacing w:before="0" w:after="680" w:line="240" w:lineRule="auto"/>
        <w:ind w:left="4180" w:right="0" w:firstLine="0"/>
        <w:jc w:val="left"/>
        <w:sectPr>
          <w:footnotePr>
            <w:pos w:val="pageBottom"/>
            <w:numFmt w:val="decimal"/>
            <w:numRestart w:val="continuous"/>
          </w:footnotePr>
          <w:pgSz w:w="12240" w:h="15840"/>
          <w:pgMar w:top="1127" w:left="290" w:right="186" w:bottom="3261" w:header="699" w:footer="3" w:gutter="0"/>
          <w:cols w:space="720"/>
          <w:noEndnote/>
          <w:rtlGutter w:val="0"/>
          <w:docGrid w:linePitch="360"/>
        </w:sectPr>
      </w:pPr>
      <w:r>
        <w:rPr>
          <w:color w:val="000000"/>
          <w:spacing w:val="0"/>
          <w:w w:val="100"/>
          <w:position w:val="0"/>
          <w:shd w:val="clear" w:color="auto" w:fill="auto"/>
          <w:lang w:val="es-ES" w:eastAsia="es-ES" w:bidi="es-ES"/>
        </w:rPr>
        <w:t>México 2008</w:t>
      </w:r>
    </w:p>
    <w:p>
      <w:pPr>
        <w:pStyle w:val="Style2"/>
        <w:keepNext w:val="0"/>
        <w:keepLines w:val="0"/>
        <w:widowControl w:val="0"/>
        <w:shd w:val="clear" w:color="auto" w:fill="auto"/>
        <w:bidi w:val="0"/>
        <w:spacing w:before="0" w:after="0" w:line="240" w:lineRule="auto"/>
        <w:ind w:left="0" w:right="0" w:firstLine="280"/>
        <w:jc w:val="left"/>
        <w:rPr>
          <w:sz w:val="82"/>
          <w:szCs w:val="82"/>
        </w:rPr>
      </w:pPr>
      <w:r>
        <w:rPr>
          <w:b/>
          <w:bCs/>
          <w:color w:val="000000"/>
          <w:spacing w:val="0"/>
          <w:w w:val="100"/>
          <w:position w:val="0"/>
          <w:sz w:val="82"/>
          <w:szCs w:val="82"/>
          <w:shd w:val="clear" w:color="auto" w:fill="auto"/>
          <w:lang w:val="es-ES" w:eastAsia="es-ES" w:bidi="es-ES"/>
        </w:rPr>
        <w:t xml:space="preserve">Zona </w:t>
      </w:r>
      <w:r>
        <w:rPr>
          <w:b/>
          <w:bCs/>
          <w:color w:val="000000"/>
          <w:spacing w:val="0"/>
          <w:w w:val="100"/>
          <w:position w:val="0"/>
          <w:sz w:val="82"/>
          <w:szCs w:val="82"/>
          <w:shd w:val="clear" w:color="auto" w:fill="auto"/>
          <w:lang w:val="en-US" w:eastAsia="en-US" w:bidi="en-US"/>
        </w:rPr>
        <w:t>de</w:t>
      </w:r>
    </w:p>
    <w:p>
      <w:pPr>
        <w:pStyle w:val="Style65"/>
        <w:keepNext w:val="0"/>
        <w:keepLines w:val="0"/>
        <w:widowControl w:val="0"/>
        <w:shd w:val="clear" w:color="auto" w:fill="auto"/>
        <w:bidi w:val="0"/>
        <w:spacing w:before="0" w:after="0" w:line="206" w:lineRule="auto"/>
        <w:ind w:left="0" w:right="0" w:firstLine="280"/>
        <w:jc w:val="left"/>
      </w:pPr>
      <w:r>
        <w:rPr>
          <w:rFonts w:ascii="Segoe UI" w:eastAsia="Segoe UI" w:hAnsi="Segoe UI" w:cs="Segoe UI"/>
          <w:b/>
          <w:bCs/>
          <w:color w:val="000000"/>
          <w:spacing w:val="0"/>
          <w:w w:val="100"/>
          <w:position w:val="0"/>
          <w:sz w:val="82"/>
          <w:szCs w:val="82"/>
          <w:shd w:val="clear" w:color="auto" w:fill="auto"/>
        </w:rPr>
        <w:t xml:space="preserve">PolanCO </w:t>
      </w:r>
      <w:r>
        <w:rPr>
          <w:color w:val="000000"/>
          <w:spacing w:val="0"/>
          <w:w w:val="100"/>
          <w:position w:val="0"/>
          <w:shd w:val="clear" w:color="auto" w:fill="auto"/>
        </w:rPr>
        <w:t>Ej^</w:t>
      </w:r>
      <w:r>
        <w:rPr>
          <w:color w:val="000000"/>
          <w:spacing w:val="0"/>
          <w:w w:val="100"/>
          <w:position w:val="0"/>
          <w:shd w:val="clear" w:color="auto" w:fill="auto"/>
          <w:vertAlign w:val="subscript"/>
        </w:rPr>
        <w:t>rc</w:t>
      </w:r>
      <w:r>
        <w:rPr>
          <w:color w:val="000000"/>
          <w:spacing w:val="0"/>
          <w:w w:val="100"/>
          <w:position w:val="0"/>
          <w:shd w:val="clear" w:color="auto" w:fill="auto"/>
        </w:rPr>
        <w:t xml:space="preserve">ito </w:t>
      </w:r>
      <w:r>
        <w:rPr>
          <w:color w:val="000000"/>
          <w:spacing w:val="0"/>
          <w:w w:val="100"/>
          <w:position w:val="0"/>
          <w:shd w:val="clear" w:color="auto" w:fill="auto"/>
          <w:lang w:val="es-ES" w:eastAsia="es-ES" w:bidi="es-ES"/>
        </w:rPr>
        <w:t>Nacional</w:t>
      </w:r>
    </w:p>
    <w:p>
      <w:pPr>
        <w:pStyle w:val="Style2"/>
        <w:keepNext w:val="0"/>
        <w:keepLines w:val="0"/>
        <w:widowControl w:val="0"/>
        <w:shd w:val="clear" w:color="auto" w:fill="auto"/>
        <w:bidi w:val="0"/>
        <w:spacing w:before="0" w:after="0" w:line="180" w:lineRule="auto"/>
        <w:ind w:left="0" w:right="0" w:firstLine="0"/>
        <w:jc w:val="left"/>
        <w:rPr>
          <w:sz w:val="82"/>
          <w:szCs w:val="82"/>
        </w:rPr>
      </w:pPr>
      <w:r>
        <w:rPr>
          <w:b/>
          <w:bCs/>
          <w:color w:val="000000"/>
          <w:spacing w:val="0"/>
          <w:w w:val="100"/>
          <w:position w:val="0"/>
          <w:sz w:val="82"/>
          <w:szCs w:val="82"/>
          <w:shd w:val="clear" w:color="auto" w:fill="auto"/>
          <w:lang w:val="en-US" w:eastAsia="en-US" w:bidi="en-US"/>
        </w:rPr>
        <w:t>INM</w:t>
      </w:r>
    </w:p>
    <w:p>
      <w:pPr>
        <w:pStyle w:val="Style65"/>
        <w:keepNext w:val="0"/>
        <w:keepLines w:val="0"/>
        <w:widowControl w:val="0"/>
        <w:shd w:val="clear" w:color="auto" w:fill="auto"/>
        <w:tabs>
          <w:tab w:pos="6746" w:val="left"/>
          <w:tab w:pos="9972" w:val="left"/>
        </w:tabs>
        <w:bidi w:val="0"/>
        <w:spacing w:before="0" w:after="0"/>
        <w:ind w:left="2700" w:right="0" w:firstLine="0"/>
        <w:jc w:val="right"/>
      </w:pPr>
      <w:r>
        <w:rPr>
          <w:color w:val="000000"/>
          <w:spacing w:val="0"/>
          <w:w w:val="100"/>
          <w:position w:val="0"/>
          <w:shd w:val="clear" w:color="auto" w:fill="auto"/>
          <w:lang w:val="es-ES" w:eastAsia="es-ES" w:bidi="es-ES"/>
        </w:rPr>
        <w:t xml:space="preserve">Homero </w:t>
      </w:r>
      <w:r>
        <w:rPr>
          <w:color w:val="ED2329"/>
          <w:spacing w:val="0"/>
          <w:w w:val="100"/>
          <w:position w:val="0"/>
          <w:shd w:val="clear" w:color="auto" w:fill="auto"/>
          <w:vertAlign w:val="subscript"/>
        </w:rPr>
        <w:t xml:space="preserve">Metro </w:t>
      </w:r>
      <w:r>
        <w:rPr>
          <w:color w:val="ED2329"/>
          <w:spacing w:val="0"/>
          <w:w w:val="100"/>
          <w:position w:val="0"/>
          <w:shd w:val="clear" w:color="auto" w:fill="auto"/>
        </w:rPr>
        <w:t xml:space="preserve">—.Polanco </w:t>
      </w:r>
      <w:r>
        <w:rPr>
          <w:color w:val="000000"/>
          <w:spacing w:val="0"/>
          <w:w w:val="100"/>
          <w:position w:val="0"/>
          <w:shd w:val="clear" w:color="auto" w:fill="auto"/>
          <w:vertAlign w:val="superscript"/>
        </w:rPr>
        <w:t>rac,</w:t>
      </w:r>
      <w:r>
        <w:rPr>
          <w:color w:val="000000"/>
          <w:spacing w:val="0"/>
          <w:w w:val="100"/>
          <w:position w:val="0"/>
          <w:shd w:val="clear" w:color="auto" w:fill="auto"/>
        </w:rPr>
        <w:t>o</w:t>
        <w:tab/>
      </w:r>
      <w:r>
        <w:rPr>
          <w:color w:val="F05826"/>
          <w:spacing w:val="0"/>
          <w:w w:val="100"/>
          <w:position w:val="0"/>
          <w:shd w:val="clear" w:color="auto" w:fill="auto"/>
        </w:rPr>
        <w:t xml:space="preserve">P </w:t>
      </w:r>
      <w:r>
        <w:rPr>
          <w:color w:val="000000"/>
          <w:spacing w:val="0"/>
          <w:w w:val="100"/>
          <w:position w:val="0"/>
          <w:shd w:val="clear" w:color="auto" w:fill="auto"/>
        </w:rPr>
        <w:t>&lt;.</w:t>
        <w:tab/>
      </w:r>
      <w:r>
        <w:rPr>
          <w:rFonts w:ascii="Arial" w:eastAsia="Arial" w:hAnsi="Arial" w:cs="Arial"/>
          <w:b/>
          <w:bCs/>
          <w:color w:val="000000"/>
          <w:spacing w:val="0"/>
          <w:w w:val="100"/>
          <w:position w:val="0"/>
          <w:sz w:val="58"/>
          <w:szCs w:val="58"/>
          <w:shd w:val="clear" w:color="auto" w:fill="auto"/>
        </w:rPr>
        <w:t>ACN</w:t>
      </w:r>
    </w:p>
    <w:p>
      <w:pPr>
        <w:pStyle w:val="Style65"/>
        <w:keepNext w:val="0"/>
        <w:keepLines w:val="0"/>
        <w:widowControl w:val="0"/>
        <w:shd w:val="clear" w:color="auto" w:fill="auto"/>
        <w:bidi w:val="0"/>
        <w:spacing w:before="0" w:after="540"/>
        <w:ind w:left="1960" w:right="0" w:firstLine="0"/>
        <w:jc w:val="left"/>
      </w:pPr>
      <w:r>
        <w:rPr>
          <w:color w:val="000000"/>
          <w:spacing w:val="0"/>
          <w:w w:val="100"/>
          <w:position w:val="0"/>
          <w:shd w:val="clear" w:color="auto" w:fill="auto"/>
          <w:lang w:val="es-ES" w:eastAsia="es-ES" w:bidi="es-ES"/>
        </w:rPr>
        <w:t xml:space="preserve">Presidente </w:t>
      </w:r>
      <w:r>
        <w:rPr>
          <w:color w:val="000000"/>
          <w:spacing w:val="0"/>
          <w:w w:val="100"/>
          <w:position w:val="0"/>
          <w:shd w:val="clear" w:color="auto" w:fill="auto"/>
        </w:rPr>
        <w:t>Masarik</w:t>
      </w:r>
    </w:p>
    <w:p>
      <w:pPr>
        <w:pStyle w:val="Style2"/>
        <w:keepNext w:val="0"/>
        <w:keepLines w:val="0"/>
        <w:widowControl w:val="0"/>
        <w:shd w:val="clear" w:color="auto" w:fill="auto"/>
        <w:bidi w:val="0"/>
        <w:spacing w:before="0" w:after="1380" w:line="211" w:lineRule="auto"/>
        <w:ind w:left="0" w:right="0" w:firstLine="280"/>
        <w:jc w:val="left"/>
        <w:rPr>
          <w:sz w:val="58"/>
          <w:szCs w:val="58"/>
        </w:rPr>
      </w:pPr>
      <w:r>
        <w:rPr>
          <w:rFonts w:ascii="Arial" w:eastAsia="Arial" w:hAnsi="Arial" w:cs="Arial"/>
          <w:b/>
          <w:bCs/>
          <w:color w:val="000000"/>
          <w:spacing w:val="0"/>
          <w:w w:val="100"/>
          <w:position w:val="0"/>
          <w:sz w:val="58"/>
          <w:szCs w:val="58"/>
          <w:shd w:val="clear" w:color="auto" w:fill="auto"/>
          <w:lang w:val="en-US" w:eastAsia="en-US" w:bidi="en-US"/>
        </w:rPr>
        <w:t>°O</w:t>
      </w:r>
      <w:r>
        <w:rPr>
          <w:rFonts w:ascii="Arial" w:eastAsia="Arial" w:hAnsi="Arial" w:cs="Arial"/>
          <w:b/>
          <w:bCs/>
          <w:color w:val="000000"/>
          <w:spacing w:val="0"/>
          <w:w w:val="100"/>
          <w:position w:val="0"/>
          <w:sz w:val="58"/>
          <w:szCs w:val="58"/>
          <w:shd w:val="clear" w:color="auto" w:fill="auto"/>
          <w:vertAlign w:val="subscript"/>
          <w:lang w:val="en-US" w:eastAsia="en-US" w:bidi="en-US"/>
        </w:rPr>
        <w:t>Z</w:t>
      </w:r>
    </w:p>
    <w:p>
      <w:pPr>
        <w:pStyle w:val="Style2"/>
        <w:keepNext w:val="0"/>
        <w:keepLines w:val="0"/>
        <w:widowControl w:val="0"/>
        <w:shd w:val="clear" w:color="auto" w:fill="auto"/>
        <w:bidi w:val="0"/>
        <w:spacing w:before="0" w:after="260" w:line="211" w:lineRule="auto"/>
        <w:ind w:left="2440" w:right="0" w:firstLine="0"/>
        <w:jc w:val="left"/>
        <w:rPr>
          <w:sz w:val="58"/>
          <w:szCs w:val="58"/>
        </w:rPr>
      </w:pPr>
      <w:r>
        <mc:AlternateContent>
          <mc:Choice Requires="wps">
            <w:drawing>
              <wp:anchor distT="0" distB="0" distL="114300" distR="114300" simplePos="0" relativeHeight="125829386" behindDoc="0" locked="0" layoutInCell="1" allowOverlap="1">
                <wp:simplePos x="0" y="0"/>
                <wp:positionH relativeFrom="page">
                  <wp:posOffset>2985135</wp:posOffset>
                </wp:positionH>
                <wp:positionV relativeFrom="margin">
                  <wp:posOffset>4878705</wp:posOffset>
                </wp:positionV>
                <wp:extent cx="4382770" cy="2392680"/>
                <wp:wrapSquare wrapText="left"/>
                <wp:docPr id="49" name="Shape 49"/>
                <a:graphic xmlns:a="http://schemas.openxmlformats.org/drawingml/2006/main">
                  <a:graphicData uri="http://schemas.microsoft.com/office/word/2010/wordprocessingShape">
                    <wps:wsp>
                      <wps:cNvSpPr txBox="1"/>
                      <wps:spPr>
                        <a:xfrm>
                          <a:ext cx="4382770" cy="2392680"/>
                        </a:xfrm>
                        <a:prstGeom prst="rect"/>
                        <a:noFill/>
                      </wps:spPr>
                      <wps:txbx>
                        <w:txbxContent>
                          <w:p>
                            <w:pPr>
                              <w:pStyle w:val="Style2"/>
                              <w:keepNext w:val="0"/>
                              <w:keepLines w:val="0"/>
                              <w:widowControl w:val="0"/>
                              <w:shd w:val="clear" w:color="auto" w:fill="auto"/>
                              <w:bidi w:val="0"/>
                              <w:spacing w:before="0" w:after="120" w:line="216" w:lineRule="auto"/>
                              <w:ind w:left="0" w:right="0" w:firstLine="0"/>
                              <w:jc w:val="left"/>
                              <w:rPr>
                                <w:sz w:val="54"/>
                                <w:szCs w:val="54"/>
                              </w:rPr>
                            </w:pPr>
                            <w:r>
                              <w:rPr>
                                <w:b/>
                                <w:bCs/>
                                <w:color w:val="ED2329"/>
                                <w:spacing w:val="0"/>
                                <w:w w:val="100"/>
                                <w:position w:val="0"/>
                                <w:sz w:val="54"/>
                                <w:szCs w:val="54"/>
                                <w:shd w:val="clear" w:color="auto" w:fill="auto"/>
                                <w:lang w:val="en-US" w:eastAsia="en-US" w:bidi="en-US"/>
                              </w:rPr>
                              <w:t xml:space="preserve">Metro </w:t>
                            </w:r>
                            <w:r>
                              <w:rPr>
                                <w:b/>
                                <w:bCs/>
                                <w:color w:val="ED2329"/>
                                <w:spacing w:val="0"/>
                                <w:w w:val="100"/>
                                <w:position w:val="0"/>
                                <w:sz w:val="54"/>
                                <w:szCs w:val="54"/>
                                <w:shd w:val="clear" w:color="auto" w:fill="auto"/>
                                <w:lang w:val="es-ES" w:eastAsia="es-ES" w:bidi="es-ES"/>
                              </w:rPr>
                              <w:t>Auditorio</w:t>
                            </w:r>
                          </w:p>
                          <w:p>
                            <w:pPr>
                              <w:pStyle w:val="Style65"/>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s-ES" w:eastAsia="es-ES" w:bidi="es-ES"/>
                              </w:rPr>
                              <w:t xml:space="preserve">Auditorio </w:t>
                            </w:r>
                            <w:r>
                              <w:rPr>
                                <w:i/>
                                <w:iCs/>
                                <w:color w:val="000000"/>
                                <w:spacing w:val="0"/>
                                <w:w w:val="100"/>
                                <w:position w:val="0"/>
                                <w:shd w:val="clear" w:color="auto" w:fill="auto"/>
                                <w:vertAlign w:val="superscript"/>
                              </w:rPr>
                              <w:t>Reforn</w:t>
                            </w:r>
                            <w:r>
                              <w:rPr>
                                <w:i/>
                                <w:iCs/>
                                <w:color w:val="000000"/>
                                <w:spacing w:val="0"/>
                                <w:w w:val="100"/>
                                <w:position w:val="0"/>
                                <w:shd w:val="clear" w:color="auto" w:fill="auto"/>
                              </w:rPr>
                              <w:t>^a</w:t>
                              <w:br/>
                            </w:r>
                            <w:r>
                              <w:rPr>
                                <w:color w:val="000000"/>
                                <w:spacing w:val="0"/>
                                <w:w w:val="100"/>
                                <w:position w:val="0"/>
                                <w:shd w:val="clear" w:color="auto" w:fill="auto"/>
                                <w:lang w:val="es-ES" w:eastAsia="es-ES" w:bidi="es-ES"/>
                              </w:rPr>
                              <w:t>Nacional</w:t>
                            </w:r>
                          </w:p>
                          <w:p>
                            <w:pPr>
                              <w:pStyle w:val="Style65"/>
                              <w:keepNext w:val="0"/>
                              <w:keepLines w:val="0"/>
                              <w:widowControl w:val="0"/>
                              <w:shd w:val="clear" w:color="auto" w:fill="auto"/>
                              <w:bidi w:val="0"/>
                              <w:spacing w:before="0" w:after="0"/>
                              <w:ind w:left="0" w:right="0" w:firstLine="0"/>
                              <w:jc w:val="center"/>
                            </w:pPr>
                            <w:r>
                              <w:rPr>
                                <w:color w:val="000000"/>
                                <w:spacing w:val="0"/>
                                <w:w w:val="100"/>
                                <w:position w:val="0"/>
                                <w:shd w:val="clear" w:color="auto" w:fill="auto"/>
                              </w:rPr>
                              <w:t>Bosque de</w:t>
                              <w:br/>
                              <w:t>Chapultepec</w:t>
                            </w:r>
                          </w:p>
                        </w:txbxContent>
                      </wps:txbx>
                      <wps:bodyPr lIns="0" tIns="0" rIns="0" bIns="0">
                        <a:noAutoFit/>
                      </wps:bodyPr>
                    </wps:wsp>
                  </a:graphicData>
                </a:graphic>
              </wp:anchor>
            </w:drawing>
          </mc:Choice>
          <mc:Fallback>
            <w:pict>
              <v:shape id="_x0000_s1075" type="#_x0000_t202" style="position:absolute;margin-left:235.05000000000001pt;margin-top:384.14999999999998pt;width:345.10000000000002pt;height:188.40000000000001pt;z-index:-125829367;mso-wrap-distance-left:9.pt;mso-wrap-distance-right:9.pt;mso-position-horizontal-relative:page;mso-position-vertical-relative:margin" filled="f" stroked="f">
                <v:textbox inset="0,0,0,0">
                  <w:txbxContent>
                    <w:p>
                      <w:pPr>
                        <w:pStyle w:val="Style2"/>
                        <w:keepNext w:val="0"/>
                        <w:keepLines w:val="0"/>
                        <w:widowControl w:val="0"/>
                        <w:shd w:val="clear" w:color="auto" w:fill="auto"/>
                        <w:bidi w:val="0"/>
                        <w:spacing w:before="0" w:after="120" w:line="216" w:lineRule="auto"/>
                        <w:ind w:left="0" w:right="0" w:firstLine="0"/>
                        <w:jc w:val="left"/>
                        <w:rPr>
                          <w:sz w:val="54"/>
                          <w:szCs w:val="54"/>
                        </w:rPr>
                      </w:pPr>
                      <w:r>
                        <w:rPr>
                          <w:b/>
                          <w:bCs/>
                          <w:color w:val="ED2329"/>
                          <w:spacing w:val="0"/>
                          <w:w w:val="100"/>
                          <w:position w:val="0"/>
                          <w:sz w:val="54"/>
                          <w:szCs w:val="54"/>
                          <w:shd w:val="clear" w:color="auto" w:fill="auto"/>
                          <w:lang w:val="en-US" w:eastAsia="en-US" w:bidi="en-US"/>
                        </w:rPr>
                        <w:t xml:space="preserve">Metro </w:t>
                      </w:r>
                      <w:r>
                        <w:rPr>
                          <w:b/>
                          <w:bCs/>
                          <w:color w:val="ED2329"/>
                          <w:spacing w:val="0"/>
                          <w:w w:val="100"/>
                          <w:position w:val="0"/>
                          <w:sz w:val="54"/>
                          <w:szCs w:val="54"/>
                          <w:shd w:val="clear" w:color="auto" w:fill="auto"/>
                          <w:lang w:val="es-ES" w:eastAsia="es-ES" w:bidi="es-ES"/>
                        </w:rPr>
                        <w:t>Auditorio</w:t>
                      </w:r>
                    </w:p>
                    <w:p>
                      <w:pPr>
                        <w:pStyle w:val="Style65"/>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s-ES" w:eastAsia="es-ES" w:bidi="es-ES"/>
                        </w:rPr>
                        <w:t xml:space="preserve">Auditorio </w:t>
                      </w:r>
                      <w:r>
                        <w:rPr>
                          <w:i/>
                          <w:iCs/>
                          <w:color w:val="000000"/>
                          <w:spacing w:val="0"/>
                          <w:w w:val="100"/>
                          <w:position w:val="0"/>
                          <w:shd w:val="clear" w:color="auto" w:fill="auto"/>
                          <w:vertAlign w:val="superscript"/>
                        </w:rPr>
                        <w:t>Reforn</w:t>
                      </w:r>
                      <w:r>
                        <w:rPr>
                          <w:i/>
                          <w:iCs/>
                          <w:color w:val="000000"/>
                          <w:spacing w:val="0"/>
                          <w:w w:val="100"/>
                          <w:position w:val="0"/>
                          <w:shd w:val="clear" w:color="auto" w:fill="auto"/>
                        </w:rPr>
                        <w:t>^a</w:t>
                        <w:br/>
                      </w:r>
                      <w:r>
                        <w:rPr>
                          <w:color w:val="000000"/>
                          <w:spacing w:val="0"/>
                          <w:w w:val="100"/>
                          <w:position w:val="0"/>
                          <w:shd w:val="clear" w:color="auto" w:fill="auto"/>
                          <w:lang w:val="es-ES" w:eastAsia="es-ES" w:bidi="es-ES"/>
                        </w:rPr>
                        <w:t>Nacional</w:t>
                      </w:r>
                    </w:p>
                    <w:p>
                      <w:pPr>
                        <w:pStyle w:val="Style65"/>
                        <w:keepNext w:val="0"/>
                        <w:keepLines w:val="0"/>
                        <w:widowControl w:val="0"/>
                        <w:shd w:val="clear" w:color="auto" w:fill="auto"/>
                        <w:bidi w:val="0"/>
                        <w:spacing w:before="0" w:after="0"/>
                        <w:ind w:left="0" w:right="0" w:firstLine="0"/>
                        <w:jc w:val="center"/>
                      </w:pPr>
                      <w:r>
                        <w:rPr>
                          <w:color w:val="000000"/>
                          <w:spacing w:val="0"/>
                          <w:w w:val="100"/>
                          <w:position w:val="0"/>
                          <w:shd w:val="clear" w:color="auto" w:fill="auto"/>
                        </w:rPr>
                        <w:t>Bosque de</w:t>
                        <w:br/>
                        <w:t>Chapultepec</w:t>
                      </w:r>
                    </w:p>
                  </w:txbxContent>
                </v:textbox>
                <w10:wrap type="square" side="left" anchorx="page" anchory="margin"/>
              </v:shape>
            </w:pict>
          </mc:Fallback>
        </mc:AlternateContent>
      </w:r>
      <w:r>
        <w:rPr>
          <w:rFonts w:ascii="Arial" w:eastAsia="Arial" w:hAnsi="Arial" w:cs="Arial"/>
          <w:b/>
          <w:bCs/>
          <w:color w:val="000000"/>
          <w:spacing w:val="0"/>
          <w:w w:val="100"/>
          <w:position w:val="0"/>
          <w:sz w:val="58"/>
          <w:szCs w:val="58"/>
          <w:shd w:val="clear" w:color="auto" w:fill="auto"/>
          <w:lang w:val="en-US" w:eastAsia="en-US" w:bidi="en-US"/>
        </w:rPr>
        <w:t>&lt;y</w:t>
      </w:r>
      <w:r>
        <w:br w:type="page"/>
      </w:r>
    </w:p>
    <w:p>
      <w:pPr>
        <w:widowControl w:val="0"/>
        <w:jc w:val="center"/>
        <w:rPr>
          <w:sz w:val="2"/>
          <w:szCs w:val="2"/>
        </w:rPr>
        <w:sectPr>
          <w:footerReference w:type="default" r:id="rId74"/>
          <w:footnotePr>
            <w:pos w:val="pageBottom"/>
            <w:numFmt w:val="decimal"/>
            <w:numRestart w:val="continuous"/>
          </w:footnotePr>
          <w:pgSz w:w="12240" w:h="15840"/>
          <w:pgMar w:top="1127" w:left="290" w:right="186" w:bottom="3261" w:header="699" w:footer="2833" w:gutter="0"/>
          <w:pgNumType w:start="59"/>
          <w:cols w:space="720"/>
          <w:noEndnote/>
          <w:rtlGutter w:val="0"/>
          <w:docGrid w:linePitch="360"/>
        </w:sectPr>
      </w:pPr>
      <w:r>
        <w:drawing>
          <wp:inline>
            <wp:extent cx="7473950" cy="7144385"/>
            <wp:docPr id="51" name="Picutre 51"/>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5"/>
                    <a:stretch/>
                  </pic:blipFill>
                  <pic:spPr>
                    <a:xfrm>
                      <a:ext cx="7473950" cy="7144385"/>
                    </a:xfrm>
                    <a:prstGeom prst="rect"/>
                  </pic:spPr>
                </pic:pic>
              </a:graphicData>
            </a:graphic>
          </wp:inline>
        </w:drawing>
      </w:r>
    </w:p>
    <w:p>
      <w:pPr>
        <w:pStyle w:val="Style28"/>
        <w:keepNext w:val="0"/>
        <w:keepLines w:val="0"/>
        <w:widowControl w:val="0"/>
        <w:shd w:val="clear" w:color="auto" w:fill="auto"/>
        <w:bidi w:val="0"/>
        <w:spacing w:before="0" w:after="440" w:line="240" w:lineRule="auto"/>
        <w:ind w:left="0" w:right="0" w:firstLine="0"/>
        <w:jc w:val="center"/>
      </w:pPr>
      <w:r>
        <w:rPr>
          <w:spacing w:val="0"/>
          <w:w w:val="100"/>
          <w:position w:val="0"/>
          <w:shd w:val="clear" w:color="auto" w:fill="auto"/>
          <w:lang w:val="es-ES" w:eastAsia="es-ES" w:bidi="es-ES"/>
        </w:rPr>
        <w:t>Esta publicación es</w:t>
        <w:br/>
        <w:t>de distribución</w:t>
        <w:br/>
        <w:t>gratuita.</w:t>
      </w:r>
    </w:p>
    <w:p>
      <w:pPr>
        <w:pStyle w:val="Style28"/>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Prohibida su venta</w:t>
        <w:br/>
        <w:t>o reproducción.</w:t>
      </w:r>
    </w:p>
    <w:sectPr>
      <w:footnotePr>
        <w:pos w:val="pageBottom"/>
        <w:numFmt w:val="decimal"/>
        <w:numRestart w:val="continuous"/>
      </w:footnotePr>
      <w:pgSz w:w="12240" w:h="15840"/>
      <w:pgMar w:top="6418" w:left="4567" w:right="4529" w:bottom="6418" w:header="5990" w:footer="5990"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3871595</wp:posOffset>
              </wp:positionH>
              <wp:positionV relativeFrom="page">
                <wp:posOffset>9707245</wp:posOffset>
              </wp:positionV>
              <wp:extent cx="225425" cy="164465"/>
              <wp:wrapNone/>
              <wp:docPr id="3" name="Shape 3"/>
              <a:graphic xmlns:a="http://schemas.openxmlformats.org/drawingml/2006/main">
                <a:graphicData uri="http://schemas.microsoft.com/office/word/2010/wordprocessingShape">
                  <wps:wsp>
                    <wps:cNvSpPr txBox="1"/>
                    <wps:spPr>
                      <a:xfrm>
                        <a:ext cx="225425" cy="16446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rFonts w:ascii="Calibri" w:eastAsia="Calibri" w:hAnsi="Calibri" w:cs="Calibri"/>
                                <w:color w:val="231F20"/>
                                <w:spacing w:val="0"/>
                                <w:w w:val="100"/>
                                <w:position w:val="0"/>
                                <w:sz w:val="34"/>
                                <w:szCs w:val="34"/>
                                <w:shd w:val="clear" w:color="auto" w:fill="auto"/>
                                <w:lang w:val="es-ES" w:eastAsia="es-ES" w:bidi="es-ES"/>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304.85000000000002pt;margin-top:764.35000000000002pt;width:17.75pt;height:12.949999999999999pt;z-index:-188744062;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rFonts w:ascii="Calibri" w:eastAsia="Calibri" w:hAnsi="Calibri" w:cs="Calibri"/>
                          <w:color w:val="231F20"/>
                          <w:spacing w:val="0"/>
                          <w:w w:val="100"/>
                          <w:position w:val="0"/>
                          <w:sz w:val="34"/>
                          <w:szCs w:val="34"/>
                          <w:shd w:val="clear" w:color="auto" w:fill="auto"/>
                          <w:lang w:val="es-ES" w:eastAsia="es-ES" w:bidi="es-E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3871595</wp:posOffset>
              </wp:positionH>
              <wp:positionV relativeFrom="page">
                <wp:posOffset>9707245</wp:posOffset>
              </wp:positionV>
              <wp:extent cx="225425" cy="164465"/>
              <wp:wrapNone/>
              <wp:docPr id="25" name="Shape 25"/>
              <a:graphic xmlns:a="http://schemas.openxmlformats.org/drawingml/2006/main">
                <a:graphicData uri="http://schemas.microsoft.com/office/word/2010/wordprocessingShape">
                  <wps:wsp>
                    <wps:cNvSpPr txBox="1"/>
                    <wps:spPr>
                      <a:xfrm>
                        <a:ext cx="225425" cy="16446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rFonts w:ascii="Calibri" w:eastAsia="Calibri" w:hAnsi="Calibri" w:cs="Calibri"/>
                                <w:color w:val="231F20"/>
                                <w:spacing w:val="0"/>
                                <w:w w:val="100"/>
                                <w:position w:val="0"/>
                                <w:sz w:val="34"/>
                                <w:szCs w:val="3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51" type="#_x0000_t202" style="position:absolute;margin-left:304.85000000000002pt;margin-top:764.35000000000002pt;width:17.75pt;height:12.949999999999999pt;z-index:-188744060;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rFonts w:ascii="Calibri" w:eastAsia="Calibri" w:hAnsi="Calibri" w:cs="Calibri"/>
                          <w:color w:val="231F20"/>
                          <w:spacing w:val="0"/>
                          <w:w w:val="100"/>
                          <w:position w:val="0"/>
                          <w:sz w:val="34"/>
                          <w:szCs w:val="34"/>
                          <w:shd w:val="clear" w:color="auto" w:fill="auto"/>
                          <w:lang w:val="es-ES" w:eastAsia="es-ES" w:bidi="es-E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5" behindDoc="1" locked="0" layoutInCell="1" allowOverlap="1">
              <wp:simplePos x="0" y="0"/>
              <wp:positionH relativeFrom="page">
                <wp:posOffset>3871595</wp:posOffset>
              </wp:positionH>
              <wp:positionV relativeFrom="page">
                <wp:posOffset>9707245</wp:posOffset>
              </wp:positionV>
              <wp:extent cx="225425" cy="164465"/>
              <wp:wrapNone/>
              <wp:docPr id="43" name="Shape 43"/>
              <a:graphic xmlns:a="http://schemas.openxmlformats.org/drawingml/2006/main">
                <a:graphicData uri="http://schemas.microsoft.com/office/word/2010/wordprocessingShape">
                  <wps:wsp>
                    <wps:cNvSpPr txBox="1"/>
                    <wps:spPr>
                      <a:xfrm>
                        <a:ext cx="225425" cy="16446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rFonts w:ascii="Calibri" w:eastAsia="Calibri" w:hAnsi="Calibri" w:cs="Calibri"/>
                                <w:color w:val="231F20"/>
                                <w:spacing w:val="0"/>
                                <w:w w:val="100"/>
                                <w:position w:val="0"/>
                                <w:sz w:val="34"/>
                                <w:szCs w:val="3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69" type="#_x0000_t202" style="position:absolute;margin-left:304.85000000000002pt;margin-top:764.35000000000002pt;width:17.75pt;height:12.949999999999999pt;z-index:-188744058;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rFonts w:ascii="Calibri" w:eastAsia="Calibri" w:hAnsi="Calibri" w:cs="Calibri"/>
                          <w:color w:val="231F20"/>
                          <w:spacing w:val="0"/>
                          <w:w w:val="100"/>
                          <w:position w:val="0"/>
                          <w:sz w:val="34"/>
                          <w:szCs w:val="34"/>
                          <w:shd w:val="clear" w:color="auto" w:fill="auto"/>
                          <w:lang w:val="es-ES" w:eastAsia="es-ES" w:bidi="es-E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3871595</wp:posOffset>
              </wp:positionH>
              <wp:positionV relativeFrom="page">
                <wp:posOffset>9707245</wp:posOffset>
              </wp:positionV>
              <wp:extent cx="225425" cy="164465"/>
              <wp:wrapNone/>
              <wp:docPr id="46" name="Shape 46"/>
              <a:graphic xmlns:a="http://schemas.openxmlformats.org/drawingml/2006/main">
                <a:graphicData uri="http://schemas.microsoft.com/office/word/2010/wordprocessingShape">
                  <wps:wsp>
                    <wps:cNvSpPr txBox="1"/>
                    <wps:spPr>
                      <a:xfrm>
                        <a:ext cx="225425" cy="16446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rFonts w:ascii="Calibri" w:eastAsia="Calibri" w:hAnsi="Calibri" w:cs="Calibri"/>
                                <w:color w:val="231F20"/>
                                <w:spacing w:val="0"/>
                                <w:w w:val="100"/>
                                <w:position w:val="0"/>
                                <w:sz w:val="34"/>
                                <w:szCs w:val="3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72" type="#_x0000_t202" style="position:absolute;margin-left:304.85000000000002pt;margin-top:764.35000000000002pt;width:17.75pt;height:12.949999999999999pt;z-index:-188744056;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rFonts w:ascii="Calibri" w:eastAsia="Calibri" w:hAnsi="Calibri" w:cs="Calibri"/>
                          <w:color w:val="231F20"/>
                          <w:spacing w:val="0"/>
                          <w:w w:val="100"/>
                          <w:position w:val="0"/>
                          <w:sz w:val="34"/>
                          <w:szCs w:val="34"/>
                          <w:shd w:val="clear" w:color="auto" w:fill="auto"/>
                          <w:lang w:val="es-ES" w:eastAsia="es-ES" w:bidi="es-E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upperRoman"/>
      <w:lvlText w:val="%1."/>
      <w:rPr>
        <w:rFonts w:ascii="Segoe UI" w:eastAsia="Segoe UI" w:hAnsi="Segoe UI" w:cs="Segoe UI"/>
        <w:b w:val="0"/>
        <w:bCs w:val="0"/>
        <w:i w:val="0"/>
        <w:iCs w:val="0"/>
        <w:smallCaps w:val="0"/>
        <w:strike w:val="0"/>
        <w:color w:val="000000"/>
        <w:spacing w:val="0"/>
        <w:w w:val="100"/>
        <w:position w:val="0"/>
        <w:sz w:val="38"/>
        <w:szCs w:val="38"/>
        <w:u w:val="none"/>
        <w:shd w:val="clear" w:color="auto" w:fill="auto"/>
        <w:lang w:val="es-ES" w:eastAsia="es-ES" w:bidi="es-ES"/>
      </w:rPr>
    </w:lvl>
  </w:abstractNum>
  <w:abstractNum w:abstractNumId="2">
    <w:multiLevelType w:val="multilevel"/>
    <w:lvl w:ilvl="0">
      <w:start w:val="1"/>
      <w:numFmt w:val="upperRoman"/>
      <w:lvlText w:val="%1."/>
      <w:rPr>
        <w:rFonts w:ascii="Segoe UI" w:eastAsia="Segoe UI" w:hAnsi="Segoe UI" w:cs="Segoe UI"/>
        <w:b w:val="0"/>
        <w:bCs w:val="0"/>
        <w:i w:val="0"/>
        <w:iCs w:val="0"/>
        <w:smallCaps w:val="0"/>
        <w:strike w:val="0"/>
        <w:color w:val="2D2C2E"/>
        <w:spacing w:val="0"/>
        <w:w w:val="100"/>
        <w:position w:val="0"/>
        <w:sz w:val="38"/>
        <w:szCs w:val="38"/>
        <w:u w:val="none"/>
        <w:shd w:val="clear" w:color="auto" w:fill="auto"/>
        <w:lang w:val="es-ES" w:eastAsia="es-ES" w:bidi="es-ES"/>
      </w:rPr>
    </w:lvl>
  </w:abstractNum>
  <w:abstractNum w:abstractNumId="4">
    <w:multiLevelType w:val="multilevel"/>
    <w:lvl w:ilvl="0">
      <w:start w:val="2"/>
      <w:numFmt w:val="decimal"/>
      <w:lvlText w:val="%1."/>
      <w:rPr>
        <w:rFonts w:ascii="Segoe UI" w:eastAsia="Segoe UI" w:hAnsi="Segoe UI" w:cs="Segoe UI"/>
        <w:b w:val="0"/>
        <w:bCs w:val="0"/>
        <w:i w:val="0"/>
        <w:iCs w:val="0"/>
        <w:smallCaps w:val="0"/>
        <w:strike w:val="0"/>
        <w:color w:val="2D2C2E"/>
        <w:spacing w:val="0"/>
        <w:w w:val="100"/>
        <w:position w:val="0"/>
        <w:sz w:val="38"/>
        <w:szCs w:val="38"/>
        <w:u w:val="none"/>
        <w:shd w:val="clear" w:color="auto" w:fill="auto"/>
        <w:lang w:val="es-ES" w:eastAsia="es-ES" w:bidi="es-ES"/>
      </w:rPr>
    </w:lvl>
  </w:abstractNum>
  <w:abstractNum w:abstractNumId="6">
    <w:multiLevelType w:val="multilevel"/>
    <w:lvl w:ilvl="0">
      <w:start w:val="1"/>
      <w:numFmt w:val="bullet"/>
      <w:lvlText w:val="•"/>
      <w:rPr>
        <w:rFonts w:ascii="Segoe UI" w:eastAsia="Segoe UI" w:hAnsi="Segoe UI" w:cs="Segoe UI"/>
        <w:b w:val="0"/>
        <w:bCs w:val="0"/>
        <w:i w:val="0"/>
        <w:iCs w:val="0"/>
        <w:smallCaps w:val="0"/>
        <w:strike w:val="0"/>
        <w:color w:val="2D2C2E"/>
        <w:spacing w:val="0"/>
        <w:w w:val="100"/>
        <w:position w:val="0"/>
        <w:sz w:val="38"/>
        <w:szCs w:val="38"/>
        <w:u w:val="none"/>
        <w:shd w:val="clear" w:color="auto" w:fill="auto"/>
        <w:lang w:val="es-ES" w:eastAsia="es-ES" w:bidi="es-ES"/>
      </w:rPr>
    </w:lvl>
  </w:abstractNum>
  <w:abstractNum w:abstractNumId="8">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30"/>
        <w:szCs w:val="30"/>
        <w:u w:val="none"/>
        <w:shd w:val="clear" w:color="auto" w:fill="auto"/>
        <w:lang w:val="es-ES" w:eastAsia="es-ES" w:bidi="es-ES"/>
      </w:rPr>
    </w:lvl>
  </w:abstractNum>
  <w:abstractNum w:abstractNumId="10">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30"/>
        <w:szCs w:val="30"/>
        <w:u w:val="none"/>
        <w:shd w:val="clear" w:color="auto" w:fill="auto"/>
        <w:lang w:val="es-ES" w:eastAsia="es-ES" w:bidi="es-ES"/>
      </w:rPr>
    </w:lvl>
  </w:abstractNum>
  <w:abstractNum w:abstractNumId="12">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30"/>
        <w:szCs w:val="30"/>
        <w:u w:val="none"/>
        <w:shd w:val="clear" w:color="auto" w:fill="auto"/>
        <w:lang w:val="es-ES" w:eastAsia="es-ES" w:bidi="es-ES"/>
      </w:rPr>
    </w:lvl>
  </w:abstractNum>
  <w:abstractNum w:abstractNumId="14">
    <w:multiLevelType w:val="multilevel"/>
    <w:lvl w:ilvl="0">
      <w:start w:val="1"/>
      <w:numFmt w:val="bullet"/>
      <w:lvlText w:val="-"/>
      <w:rPr>
        <w:rFonts w:ascii="Calibri" w:eastAsia="Calibri" w:hAnsi="Calibri" w:cs="Calibri"/>
        <w:b w:val="0"/>
        <w:bCs w:val="0"/>
        <w:i w:val="0"/>
        <w:iCs w:val="0"/>
        <w:smallCaps w:val="0"/>
        <w:strike w:val="0"/>
        <w:color w:val="2D2C2E"/>
        <w:spacing w:val="0"/>
        <w:w w:val="100"/>
        <w:position w:val="0"/>
        <w:sz w:val="30"/>
        <w:szCs w:val="30"/>
        <w:u w:val="none"/>
        <w:shd w:val="clear" w:color="auto" w:fill="auto"/>
        <w:lang w:val="es-ES" w:eastAsia="es-ES" w:bidi="es-ES"/>
      </w:rPr>
    </w:lvl>
  </w:abstractNum>
  <w:abstractNum w:abstractNumId="16">
    <w:multiLevelType w:val="multilevel"/>
    <w:lvl w:ilvl="0">
      <w:start w:val="1"/>
      <w:numFmt w:val="bullet"/>
      <w:lvlText w:val="-"/>
      <w:rPr>
        <w:rFonts w:ascii="Calibri" w:eastAsia="Calibri" w:hAnsi="Calibri" w:cs="Calibri"/>
        <w:b w:val="0"/>
        <w:bCs w:val="0"/>
        <w:i w:val="0"/>
        <w:iCs w:val="0"/>
        <w:smallCaps w:val="0"/>
        <w:strike w:val="0"/>
        <w:color w:val="2D2C2E"/>
        <w:spacing w:val="0"/>
        <w:w w:val="100"/>
        <w:position w:val="0"/>
        <w:sz w:val="30"/>
        <w:szCs w:val="30"/>
        <w:u w:val="none"/>
        <w:shd w:val="clear" w:color="auto" w:fill="auto"/>
        <w:lang w:val="es-ES" w:eastAsia="es-ES" w:bidi="es-ES"/>
      </w:rPr>
    </w:lvl>
  </w:abstractNum>
  <w:abstractNum w:abstractNumId="18">
    <w:multiLevelType w:val="multilevel"/>
    <w:lvl w:ilvl="0">
      <w:start w:val="1"/>
      <w:numFmt w:val="bullet"/>
      <w:lvlText w:val="-"/>
      <w:rPr>
        <w:rFonts w:ascii="Calibri" w:eastAsia="Calibri" w:hAnsi="Calibri" w:cs="Calibri"/>
        <w:b w:val="0"/>
        <w:bCs w:val="0"/>
        <w:i w:val="0"/>
        <w:iCs w:val="0"/>
        <w:smallCaps w:val="0"/>
        <w:strike w:val="0"/>
        <w:color w:val="2D2C2E"/>
        <w:spacing w:val="0"/>
        <w:w w:val="100"/>
        <w:position w:val="0"/>
        <w:sz w:val="30"/>
        <w:szCs w:val="30"/>
        <w:u w:val="none"/>
        <w:shd w:val="clear" w:color="auto" w:fill="auto"/>
        <w:lang w:val="es-ES" w:eastAsia="es-ES" w:bidi="es-ES"/>
      </w:rPr>
    </w:lvl>
  </w:abstractNum>
  <w:abstractNum w:abstractNumId="20">
    <w:multiLevelType w:val="multilevel"/>
    <w:lvl w:ilvl="0">
      <w:start w:val="1"/>
      <w:numFmt w:val="decimal"/>
      <w:lvlText w:val="%1."/>
      <w:rPr>
        <w:rFonts w:ascii="Segoe UI" w:eastAsia="Segoe UI" w:hAnsi="Segoe UI" w:cs="Segoe UI"/>
        <w:b w:val="0"/>
        <w:bCs w:val="0"/>
        <w:i w:val="0"/>
        <w:iCs w:val="0"/>
        <w:smallCaps w:val="0"/>
        <w:strike w:val="0"/>
        <w:color w:val="000000"/>
        <w:spacing w:val="0"/>
        <w:w w:val="100"/>
        <w:position w:val="0"/>
        <w:sz w:val="38"/>
        <w:szCs w:val="38"/>
        <w:u w:val="none"/>
        <w:shd w:val="clear" w:color="auto" w:fill="auto"/>
        <w:lang w:val="es-ES" w:eastAsia="es-ES" w:bidi="es-ES"/>
      </w:rPr>
    </w:lvl>
  </w:abstractNum>
  <w:abstractNum w:abstractNumId="2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8"/>
        <w:szCs w:val="28"/>
        <w:u w:val="none"/>
        <w:shd w:val="clear" w:color="auto" w:fill="auto"/>
        <w:lang w:val="es-ES" w:eastAsia="es-ES" w:bidi="es-ES"/>
      </w:rPr>
    </w:lvl>
  </w:abstractNum>
  <w:abstractNum w:abstractNumId="2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8"/>
        <w:szCs w:val="28"/>
        <w:u w:val="none"/>
        <w:shd w:val="clear" w:color="auto" w:fill="auto"/>
        <w:lang w:val="es-ES" w:eastAsia="es-ES" w:bidi="es-ES"/>
      </w:rPr>
    </w:lvl>
  </w:abstractNum>
  <w:abstractNum w:abstractNumId="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8"/>
        <w:szCs w:val="28"/>
        <w:u w:val="none"/>
        <w:shd w:val="clear" w:color="auto" w:fill="auto"/>
        <w:lang w:val="es-ES" w:eastAsia="es-ES" w:bidi="es-ES"/>
      </w:rPr>
    </w:lvl>
  </w:abstractNum>
  <w:abstractNum w:abstractNumId="28">
    <w:multiLevelType w:val="multilevel"/>
    <w:lvl w:ilvl="0">
      <w:start w:val="3"/>
      <w:numFmt w:val="decimal"/>
      <w:lvlText w:val="%1."/>
      <w:rPr>
        <w:rFonts w:ascii="Segoe UI" w:eastAsia="Segoe UI" w:hAnsi="Segoe UI" w:cs="Segoe UI"/>
        <w:b w:val="0"/>
        <w:bCs w:val="0"/>
        <w:i w:val="0"/>
        <w:iCs w:val="0"/>
        <w:smallCaps w:val="0"/>
        <w:strike w:val="0"/>
        <w:color w:val="000000"/>
        <w:spacing w:val="0"/>
        <w:w w:val="100"/>
        <w:position w:val="0"/>
        <w:sz w:val="38"/>
        <w:szCs w:val="38"/>
        <w:u w:val="none"/>
        <w:shd w:val="clear" w:color="auto" w:fill="auto"/>
        <w:lang w:val="es-ES" w:eastAsia="es-ES" w:bidi="es-ES"/>
      </w:rPr>
    </w:lvl>
  </w:abstractNum>
  <w:abstractNum w:abstractNumId="30">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30"/>
        <w:szCs w:val="30"/>
        <w:u w:val="none"/>
        <w:shd w:val="clear" w:color="auto" w:fill="auto"/>
        <w:lang w:val="es-ES" w:eastAsia="es-ES" w:bidi="es-ES"/>
      </w:rPr>
    </w:lvl>
  </w:abstractNum>
  <w:abstractNum w:abstractNumId="32">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30"/>
        <w:szCs w:val="30"/>
        <w:u w:val="none"/>
        <w:shd w:val="clear" w:color="auto" w:fill="auto"/>
        <w:lang w:val="es-ES" w:eastAsia="es-ES" w:bidi="es-ES"/>
      </w:rPr>
    </w:lvl>
  </w:abstractNum>
  <w:abstractNum w:abstractNumId="34">
    <w:multiLevelType w:val="multilevel"/>
    <w:lvl w:ilvl="0">
      <w:start w:val="1"/>
      <w:numFmt w:val="decimal"/>
      <w:lvlText w:val="%1."/>
      <w:rPr>
        <w:rFonts w:ascii="Segoe UI" w:eastAsia="Segoe UI" w:hAnsi="Segoe UI" w:cs="Segoe UI"/>
        <w:b w:val="0"/>
        <w:bCs w:val="0"/>
        <w:i/>
        <w:iCs/>
        <w:smallCaps w:val="0"/>
        <w:strike w:val="0"/>
        <w:color w:val="2D2C2E"/>
        <w:spacing w:val="0"/>
        <w:w w:val="100"/>
        <w:position w:val="0"/>
        <w:sz w:val="38"/>
        <w:szCs w:val="38"/>
        <w:u w:val="none"/>
        <w:shd w:val="clear" w:color="auto" w:fill="auto"/>
        <w:lang w:val="es-ES" w:eastAsia="es-ES" w:bidi="es-ES"/>
      </w:rPr>
    </w:lvl>
  </w:abstractNum>
  <w:abstractNum w:abstractNumId="36">
    <w:multiLevelType w:val="multilevel"/>
    <w:lvl w:ilvl="0">
      <w:start w:val="1"/>
      <w:numFmt w:val="bullet"/>
      <w:lvlText w:val="•"/>
      <w:rPr>
        <w:rFonts w:ascii="Segoe UI" w:eastAsia="Segoe UI" w:hAnsi="Segoe UI" w:cs="Segoe UI"/>
        <w:b w:val="0"/>
        <w:bCs w:val="0"/>
        <w:i w:val="0"/>
        <w:iCs w:val="0"/>
        <w:smallCaps w:val="0"/>
        <w:strike w:val="0"/>
        <w:color w:val="000000"/>
        <w:spacing w:val="0"/>
        <w:w w:val="100"/>
        <w:position w:val="0"/>
        <w:sz w:val="38"/>
        <w:szCs w:val="38"/>
        <w:u w:val="none"/>
        <w:shd w:val="clear" w:color="auto" w:fill="auto"/>
        <w:lang w:val="es-ES" w:eastAsia="es-ES" w:bidi="es-ES"/>
      </w:rPr>
    </w:lvl>
  </w:abstractNum>
  <w:abstractNum w:abstractNumId="38">
    <w:multiLevelType w:val="multilevel"/>
    <w:lvl w:ilvl="0">
      <w:start w:val="1"/>
      <w:numFmt w:val="decimal"/>
      <w:lvlText w:val="%1."/>
      <w:rPr>
        <w:rFonts w:ascii="Calibri" w:eastAsia="Calibri" w:hAnsi="Calibri" w:cs="Calibri"/>
        <w:b/>
        <w:bCs/>
        <w:i w:val="0"/>
        <w:iCs w:val="0"/>
        <w:smallCaps w:val="0"/>
        <w:strike w:val="0"/>
        <w:color w:val="000000"/>
        <w:spacing w:val="0"/>
        <w:w w:val="100"/>
        <w:position w:val="0"/>
        <w:sz w:val="34"/>
        <w:szCs w:val="34"/>
        <w:u w:val="none"/>
        <w:shd w:val="clear" w:color="auto" w:fill="auto"/>
        <w:lang w:val="es-ES" w:eastAsia="es-ES" w:bidi="es-ES"/>
      </w:rPr>
    </w:lvl>
  </w:abstractNum>
  <w:abstractNum w:abstractNumId="40">
    <w:multiLevelType w:val="multilevel"/>
    <w:lvl w:ilvl="0">
      <w:start w:val="1"/>
      <w:numFmt w:val="bullet"/>
      <w:lvlText w:val="-"/>
      <w:rPr>
        <w:rFonts w:ascii="Calibri" w:eastAsia="Calibri" w:hAnsi="Calibri" w:cs="Calibri"/>
        <w:b/>
        <w:bCs/>
        <w:i w:val="0"/>
        <w:iCs w:val="0"/>
        <w:smallCaps w:val="0"/>
        <w:strike w:val="0"/>
        <w:color w:val="000000"/>
        <w:spacing w:val="0"/>
        <w:w w:val="100"/>
        <w:position w:val="0"/>
        <w:sz w:val="34"/>
        <w:szCs w:val="34"/>
        <w:u w:val="none"/>
        <w:shd w:val="clear" w:color="auto" w:fill="auto"/>
        <w:lang w:val="es-ES" w:eastAsia="es-ES" w:bidi="es-E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s-ES" w:eastAsia="es-ES" w:bidi="es-E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customStyle="1" w:styleId="CharStyle3">
    <w:name w:val="Outro_"/>
    <w:basedOn w:val="DefaultParagraphFont"/>
    <w:link w:val="Style2"/>
    <w:rPr>
      <w:rFonts w:ascii="Segoe UI" w:eastAsia="Segoe UI" w:hAnsi="Segoe UI" w:cs="Segoe UI"/>
      <w:b w:val="0"/>
      <w:bCs w:val="0"/>
      <w:i w:val="0"/>
      <w:iCs w:val="0"/>
      <w:smallCaps w:val="0"/>
      <w:strike w:val="0"/>
      <w:color w:val="2D2C2E"/>
      <w:sz w:val="38"/>
      <w:szCs w:val="38"/>
      <w:u w:val="none"/>
    </w:rPr>
  </w:style>
  <w:style w:type="character" w:customStyle="1" w:styleId="CharStyle14">
    <w:name w:val="Cabeçalho ou rodapé (2)_"/>
    <w:basedOn w:val="DefaultParagraphFont"/>
    <w:link w:val="Style13"/>
    <w:rPr>
      <w:rFonts w:ascii="Times New Roman" w:eastAsia="Times New Roman" w:hAnsi="Times New Roman" w:cs="Times New Roman"/>
      <w:b w:val="0"/>
      <w:bCs w:val="0"/>
      <w:i w:val="0"/>
      <w:iCs w:val="0"/>
      <w:smallCaps w:val="0"/>
      <w:strike w:val="0"/>
      <w:sz w:val="20"/>
      <w:szCs w:val="20"/>
      <w:u w:val="none"/>
    </w:rPr>
  </w:style>
  <w:style w:type="character" w:customStyle="1" w:styleId="CharStyle17">
    <w:name w:val="Texto do corpo_"/>
    <w:basedOn w:val="DefaultParagraphFont"/>
    <w:link w:val="Style16"/>
    <w:rPr>
      <w:rFonts w:ascii="Segoe UI" w:eastAsia="Segoe UI" w:hAnsi="Segoe UI" w:cs="Segoe UI"/>
      <w:b w:val="0"/>
      <w:bCs w:val="0"/>
      <w:i w:val="0"/>
      <w:iCs w:val="0"/>
      <w:smallCaps w:val="0"/>
      <w:strike w:val="0"/>
      <w:color w:val="2D2C2E"/>
      <w:sz w:val="38"/>
      <w:szCs w:val="38"/>
      <w:u w:val="none"/>
    </w:rPr>
  </w:style>
  <w:style w:type="character" w:customStyle="1" w:styleId="CharStyle20">
    <w:name w:val="Índice_"/>
    <w:basedOn w:val="DefaultParagraphFont"/>
    <w:link w:val="Style19"/>
    <w:rPr>
      <w:rFonts w:ascii="Segoe UI" w:eastAsia="Segoe UI" w:hAnsi="Segoe UI" w:cs="Segoe UI"/>
      <w:b w:val="0"/>
      <w:bCs w:val="0"/>
      <w:i w:val="0"/>
      <w:iCs w:val="0"/>
      <w:smallCaps w:val="0"/>
      <w:strike w:val="0"/>
      <w:sz w:val="38"/>
      <w:szCs w:val="38"/>
      <w:u w:val="none"/>
    </w:rPr>
  </w:style>
  <w:style w:type="character" w:customStyle="1" w:styleId="CharStyle22">
    <w:name w:val="Título #1_"/>
    <w:basedOn w:val="DefaultParagraphFont"/>
    <w:link w:val="Style21"/>
    <w:rPr>
      <w:rFonts w:ascii="Calibri" w:eastAsia="Calibri" w:hAnsi="Calibri" w:cs="Calibri"/>
      <w:b w:val="0"/>
      <w:bCs w:val="0"/>
      <w:i w:val="0"/>
      <w:iCs w:val="0"/>
      <w:smallCaps/>
      <w:strike w:val="0"/>
      <w:color w:val="2D2C2E"/>
      <w:sz w:val="56"/>
      <w:szCs w:val="56"/>
      <w:u w:val="none"/>
    </w:rPr>
  </w:style>
  <w:style w:type="character" w:customStyle="1" w:styleId="CharStyle25">
    <w:name w:val="Título #2_"/>
    <w:basedOn w:val="DefaultParagraphFont"/>
    <w:link w:val="Style24"/>
    <w:rPr>
      <w:rFonts w:ascii="Segoe UI" w:eastAsia="Segoe UI" w:hAnsi="Segoe UI" w:cs="Segoe UI"/>
      <w:b/>
      <w:bCs/>
      <w:i w:val="0"/>
      <w:iCs w:val="0"/>
      <w:smallCaps w:val="0"/>
      <w:strike w:val="0"/>
      <w:color w:val="2D2C2E"/>
      <w:sz w:val="38"/>
      <w:szCs w:val="38"/>
      <w:u w:val="none"/>
    </w:rPr>
  </w:style>
  <w:style w:type="character" w:customStyle="1" w:styleId="CharStyle29">
    <w:name w:val="Texto do corpo (2)_"/>
    <w:basedOn w:val="DefaultParagraphFont"/>
    <w:link w:val="Style28"/>
    <w:rPr>
      <w:rFonts w:ascii="Calibri" w:eastAsia="Calibri" w:hAnsi="Calibri" w:cs="Calibri"/>
      <w:b w:val="0"/>
      <w:bCs w:val="0"/>
      <w:i w:val="0"/>
      <w:iCs w:val="0"/>
      <w:smallCaps w:val="0"/>
      <w:strike w:val="0"/>
      <w:color w:val="2D2C2E"/>
      <w:sz w:val="34"/>
      <w:szCs w:val="34"/>
      <w:u w:val="none"/>
    </w:rPr>
  </w:style>
  <w:style w:type="character" w:customStyle="1" w:styleId="CharStyle34">
    <w:name w:val="Legenda da figura_"/>
    <w:basedOn w:val="DefaultParagraphFont"/>
    <w:link w:val="Style33"/>
    <w:rPr>
      <w:rFonts w:ascii="Calibri" w:eastAsia="Calibri" w:hAnsi="Calibri" w:cs="Calibri"/>
      <w:b w:val="0"/>
      <w:bCs w:val="0"/>
      <w:i w:val="0"/>
      <w:iCs w:val="0"/>
      <w:smallCaps w:val="0"/>
      <w:strike w:val="0"/>
      <w:color w:val="2D2C2E"/>
      <w:sz w:val="40"/>
      <w:szCs w:val="40"/>
      <w:u w:val="none"/>
    </w:rPr>
  </w:style>
  <w:style w:type="character" w:customStyle="1" w:styleId="CharStyle66">
    <w:name w:val="Texto do corpo (5)_"/>
    <w:basedOn w:val="DefaultParagraphFont"/>
    <w:link w:val="Style65"/>
    <w:rPr>
      <w:rFonts w:ascii="Calibri" w:eastAsia="Calibri" w:hAnsi="Calibri" w:cs="Calibri"/>
      <w:b w:val="0"/>
      <w:bCs w:val="0"/>
      <w:i w:val="0"/>
      <w:iCs w:val="0"/>
      <w:smallCaps w:val="0"/>
      <w:strike w:val="0"/>
      <w:sz w:val="58"/>
      <w:szCs w:val="58"/>
      <w:u w:val="none"/>
      <w:lang w:val="en-US" w:eastAsia="en-US" w:bidi="en-US"/>
    </w:rPr>
  </w:style>
  <w:style w:type="paragraph" w:customStyle="1" w:styleId="Style2">
    <w:name w:val="Outro"/>
    <w:basedOn w:val="Normal"/>
    <w:link w:val="CharStyle3"/>
    <w:pPr>
      <w:widowControl w:val="0"/>
      <w:shd w:val="clear" w:color="auto" w:fill="FFFFFF"/>
      <w:spacing w:after="520"/>
    </w:pPr>
    <w:rPr>
      <w:rFonts w:ascii="Segoe UI" w:eastAsia="Segoe UI" w:hAnsi="Segoe UI" w:cs="Segoe UI"/>
      <w:b w:val="0"/>
      <w:bCs w:val="0"/>
      <w:i w:val="0"/>
      <w:iCs w:val="0"/>
      <w:smallCaps w:val="0"/>
      <w:strike w:val="0"/>
      <w:color w:val="2D2C2E"/>
      <w:sz w:val="38"/>
      <w:szCs w:val="38"/>
      <w:u w:val="none"/>
    </w:rPr>
  </w:style>
  <w:style w:type="paragraph" w:customStyle="1" w:styleId="Style13">
    <w:name w:val="Cabeçalho ou rodapé (2)"/>
    <w:basedOn w:val="Normal"/>
    <w:link w:val="CharStyle14"/>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16">
    <w:name w:val="Texto do corpo"/>
    <w:basedOn w:val="Normal"/>
    <w:link w:val="CharStyle17"/>
    <w:pPr>
      <w:widowControl w:val="0"/>
      <w:shd w:val="clear" w:color="auto" w:fill="FFFFFF"/>
      <w:spacing w:after="520"/>
    </w:pPr>
    <w:rPr>
      <w:rFonts w:ascii="Segoe UI" w:eastAsia="Segoe UI" w:hAnsi="Segoe UI" w:cs="Segoe UI"/>
      <w:b w:val="0"/>
      <w:bCs w:val="0"/>
      <w:i w:val="0"/>
      <w:iCs w:val="0"/>
      <w:smallCaps w:val="0"/>
      <w:strike w:val="0"/>
      <w:color w:val="2D2C2E"/>
      <w:sz w:val="38"/>
      <w:szCs w:val="38"/>
      <w:u w:val="none"/>
    </w:rPr>
  </w:style>
  <w:style w:type="paragraph" w:customStyle="1" w:styleId="Style19">
    <w:name w:val="Índice"/>
    <w:basedOn w:val="Normal"/>
    <w:link w:val="CharStyle20"/>
    <w:pPr>
      <w:widowControl w:val="0"/>
      <w:shd w:val="clear" w:color="auto" w:fill="FFFFFF"/>
      <w:ind w:left="660" w:firstLine="20"/>
    </w:pPr>
    <w:rPr>
      <w:rFonts w:ascii="Segoe UI" w:eastAsia="Segoe UI" w:hAnsi="Segoe UI" w:cs="Segoe UI"/>
      <w:b w:val="0"/>
      <w:bCs w:val="0"/>
      <w:i w:val="0"/>
      <w:iCs w:val="0"/>
      <w:smallCaps w:val="0"/>
      <w:strike w:val="0"/>
      <w:sz w:val="38"/>
      <w:szCs w:val="38"/>
      <w:u w:val="none"/>
    </w:rPr>
  </w:style>
  <w:style w:type="paragraph" w:customStyle="1" w:styleId="Style21">
    <w:name w:val="Título #1"/>
    <w:basedOn w:val="Normal"/>
    <w:link w:val="CharStyle22"/>
    <w:pPr>
      <w:widowControl w:val="0"/>
      <w:shd w:val="clear" w:color="auto" w:fill="FFFFFF"/>
      <w:spacing w:after="520"/>
      <w:ind w:firstLine="200"/>
      <w:outlineLvl w:val="0"/>
    </w:pPr>
    <w:rPr>
      <w:rFonts w:ascii="Calibri" w:eastAsia="Calibri" w:hAnsi="Calibri" w:cs="Calibri"/>
      <w:b w:val="0"/>
      <w:bCs w:val="0"/>
      <w:i w:val="0"/>
      <w:iCs w:val="0"/>
      <w:smallCaps/>
      <w:strike w:val="0"/>
      <w:color w:val="2D2C2E"/>
      <w:sz w:val="56"/>
      <w:szCs w:val="56"/>
      <w:u w:val="none"/>
    </w:rPr>
  </w:style>
  <w:style w:type="paragraph" w:customStyle="1" w:styleId="Style24">
    <w:name w:val="Título #2"/>
    <w:basedOn w:val="Normal"/>
    <w:link w:val="CharStyle25"/>
    <w:pPr>
      <w:widowControl w:val="0"/>
      <w:shd w:val="clear" w:color="auto" w:fill="FFFFFF"/>
      <w:spacing w:after="460" w:line="214" w:lineRule="auto"/>
      <w:outlineLvl w:val="1"/>
    </w:pPr>
    <w:rPr>
      <w:rFonts w:ascii="Segoe UI" w:eastAsia="Segoe UI" w:hAnsi="Segoe UI" w:cs="Segoe UI"/>
      <w:b/>
      <w:bCs/>
      <w:i w:val="0"/>
      <w:iCs w:val="0"/>
      <w:smallCaps w:val="0"/>
      <w:strike w:val="0"/>
      <w:color w:val="2D2C2E"/>
      <w:sz w:val="38"/>
      <w:szCs w:val="38"/>
      <w:u w:val="none"/>
    </w:rPr>
  </w:style>
  <w:style w:type="paragraph" w:customStyle="1" w:styleId="Style28">
    <w:name w:val="Texto do corpo (2)"/>
    <w:basedOn w:val="Normal"/>
    <w:link w:val="CharStyle29"/>
    <w:pPr>
      <w:widowControl w:val="0"/>
      <w:shd w:val="clear" w:color="auto" w:fill="FFFFFF"/>
      <w:spacing w:after="410" w:line="211" w:lineRule="auto"/>
      <w:ind w:left="170" w:firstLine="20"/>
    </w:pPr>
    <w:rPr>
      <w:rFonts w:ascii="Calibri" w:eastAsia="Calibri" w:hAnsi="Calibri" w:cs="Calibri"/>
      <w:b w:val="0"/>
      <w:bCs w:val="0"/>
      <w:i w:val="0"/>
      <w:iCs w:val="0"/>
      <w:smallCaps w:val="0"/>
      <w:strike w:val="0"/>
      <w:color w:val="2D2C2E"/>
      <w:sz w:val="34"/>
      <w:szCs w:val="34"/>
      <w:u w:val="none"/>
    </w:rPr>
  </w:style>
  <w:style w:type="paragraph" w:customStyle="1" w:styleId="Style33">
    <w:name w:val="Legenda da figura"/>
    <w:basedOn w:val="Normal"/>
    <w:link w:val="CharStyle34"/>
    <w:pPr>
      <w:widowControl w:val="0"/>
      <w:shd w:val="clear" w:color="auto" w:fill="FFFFFF"/>
      <w:spacing w:line="254" w:lineRule="auto"/>
    </w:pPr>
    <w:rPr>
      <w:rFonts w:ascii="Calibri" w:eastAsia="Calibri" w:hAnsi="Calibri" w:cs="Calibri"/>
      <w:b w:val="0"/>
      <w:bCs w:val="0"/>
      <w:i w:val="0"/>
      <w:iCs w:val="0"/>
      <w:smallCaps w:val="0"/>
      <w:strike w:val="0"/>
      <w:color w:val="2D2C2E"/>
      <w:sz w:val="40"/>
      <w:szCs w:val="40"/>
      <w:u w:val="none"/>
    </w:rPr>
  </w:style>
  <w:style w:type="paragraph" w:customStyle="1" w:styleId="Style65">
    <w:name w:val="Texto do corpo (5)"/>
    <w:basedOn w:val="Normal"/>
    <w:link w:val="CharStyle66"/>
    <w:pPr>
      <w:widowControl w:val="0"/>
      <w:shd w:val="clear" w:color="auto" w:fill="FFFFFF"/>
      <w:spacing w:line="194" w:lineRule="auto"/>
      <w:ind w:left="980"/>
      <w:jc w:val="center"/>
    </w:pPr>
    <w:rPr>
      <w:rFonts w:ascii="Calibri" w:eastAsia="Calibri" w:hAnsi="Calibri" w:cs="Calibri"/>
      <w:b w:val="0"/>
      <w:bCs w:val="0"/>
      <w:i w:val="0"/>
      <w:iCs w:val="0"/>
      <w:smallCaps w:val="0"/>
      <w:strike w:val="0"/>
      <w:sz w:val="58"/>
      <w:szCs w:val="58"/>
      <w:u w:val="none"/>
      <w:lang w:val="en-US" w:eastAsia="en-US" w:bidi="en-US"/>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image" Target="media/image2.jpeg"/><Relationship Id="rId9" Type="http://schemas.openxmlformats.org/officeDocument/2006/relationships/image" Target="media/image2.jpeg" TargetMode="External"/><Relationship Id="rId10" Type="http://schemas.openxmlformats.org/officeDocument/2006/relationships/image" Target="media/image3.jpeg"/><Relationship Id="rId11" Type="http://schemas.openxmlformats.org/officeDocument/2006/relationships/image" Target="media/image3.jpeg" TargetMode="External"/><Relationship Id="rId12" Type="http://schemas.openxmlformats.org/officeDocument/2006/relationships/image" Target="media/image4.jpeg"/><Relationship Id="rId13" Type="http://schemas.openxmlformats.org/officeDocument/2006/relationships/image" Target="media/image4.jpeg" TargetMode="External"/><Relationship Id="rId14" Type="http://schemas.openxmlformats.org/officeDocument/2006/relationships/image" Target="media/image5.jpeg"/><Relationship Id="rId15" Type="http://schemas.openxmlformats.org/officeDocument/2006/relationships/image" Target="media/image5.jpeg" TargetMode="External"/><Relationship Id="rId16" Type="http://schemas.openxmlformats.org/officeDocument/2006/relationships/image" Target="media/image6.jpeg"/><Relationship Id="rId17" Type="http://schemas.openxmlformats.org/officeDocument/2006/relationships/image" Target="media/image6.jpeg" TargetMode="External"/><Relationship Id="rId18" Type="http://schemas.openxmlformats.org/officeDocument/2006/relationships/image" Target="media/image7.jpeg"/><Relationship Id="rId19" Type="http://schemas.openxmlformats.org/officeDocument/2006/relationships/image" Target="media/image7.jpeg" TargetMode="External"/><Relationship Id="rId20" Type="http://schemas.openxmlformats.org/officeDocument/2006/relationships/image" Target="media/image8.jpeg"/><Relationship Id="rId21" Type="http://schemas.openxmlformats.org/officeDocument/2006/relationships/image" Target="media/image8.jpeg" TargetMode="External"/><Relationship Id="rId22" Type="http://schemas.openxmlformats.org/officeDocument/2006/relationships/image" Target="media/image9.jpeg"/><Relationship Id="rId23" Type="http://schemas.openxmlformats.org/officeDocument/2006/relationships/image" Target="media/image9.jpeg" TargetMode="External"/><Relationship Id="rId24" Type="http://schemas.openxmlformats.org/officeDocument/2006/relationships/image" Target="media/image10.jpeg"/><Relationship Id="rId25" Type="http://schemas.openxmlformats.org/officeDocument/2006/relationships/image" Target="media/image10.jpeg" TargetMode="External"/><Relationship Id="rId26" Type="http://schemas.openxmlformats.org/officeDocument/2006/relationships/image" Target="media/image11.jpeg"/><Relationship Id="rId27" Type="http://schemas.openxmlformats.org/officeDocument/2006/relationships/image" Target="media/image11.jpeg" TargetMode="External"/><Relationship Id="rId28" Type="http://schemas.openxmlformats.org/officeDocument/2006/relationships/image" Target="media/image12.jpeg"/><Relationship Id="rId29" Type="http://schemas.openxmlformats.org/officeDocument/2006/relationships/image" Target="media/image12.jpeg" TargetMode="External"/><Relationship Id="rId30" Type="http://schemas.openxmlformats.org/officeDocument/2006/relationships/footer" Target="footer2.xml"/><Relationship Id="rId31" Type="http://schemas.openxmlformats.org/officeDocument/2006/relationships/image" Target="media/image13.jpeg"/><Relationship Id="rId32" Type="http://schemas.openxmlformats.org/officeDocument/2006/relationships/image" Target="media/image13.jpeg" TargetMode="External"/><Relationship Id="rId33" Type="http://schemas.openxmlformats.org/officeDocument/2006/relationships/image" Target="media/image14.jpeg"/><Relationship Id="rId34" Type="http://schemas.openxmlformats.org/officeDocument/2006/relationships/image" Target="media/image14.jpeg" TargetMode="External"/><Relationship Id="rId35" Type="http://schemas.openxmlformats.org/officeDocument/2006/relationships/image" Target="media/image15.jpeg"/><Relationship Id="rId36" Type="http://schemas.openxmlformats.org/officeDocument/2006/relationships/image" Target="media/image15.jpeg" TargetMode="External"/><Relationship Id="rId37" Type="http://schemas.openxmlformats.org/officeDocument/2006/relationships/image" Target="media/image16.jpeg"/><Relationship Id="rId38" Type="http://schemas.openxmlformats.org/officeDocument/2006/relationships/image" Target="media/image16.jpeg" TargetMode="External"/><Relationship Id="rId39" Type="http://schemas.openxmlformats.org/officeDocument/2006/relationships/image" Target="media/image17.jpeg"/><Relationship Id="rId40" Type="http://schemas.openxmlformats.org/officeDocument/2006/relationships/image" Target="media/image17.jpeg" TargetMode="External"/><Relationship Id="rId41" Type="http://schemas.openxmlformats.org/officeDocument/2006/relationships/footer" Target="footer3.xml"/><Relationship Id="rId42" Type="http://schemas.openxmlformats.org/officeDocument/2006/relationships/image" Target="media/image18.jpeg"/><Relationship Id="rId43" Type="http://schemas.openxmlformats.org/officeDocument/2006/relationships/image" Target="media/image18.jpeg" TargetMode="External"/><Relationship Id="rId44" Type="http://schemas.openxmlformats.org/officeDocument/2006/relationships/image" Target="media/image19.jpeg"/><Relationship Id="rId45" Type="http://schemas.openxmlformats.org/officeDocument/2006/relationships/image" Target="media/image19.jpeg" TargetMode="External"/><Relationship Id="rId46" Type="http://schemas.openxmlformats.org/officeDocument/2006/relationships/image" Target="media/image20.jpeg"/><Relationship Id="rId47" Type="http://schemas.openxmlformats.org/officeDocument/2006/relationships/image" Target="media/image20.jpeg" TargetMode="External"/><Relationship Id="rId48" Type="http://schemas.openxmlformats.org/officeDocument/2006/relationships/image" Target="media/image21.jpeg"/><Relationship Id="rId49" Type="http://schemas.openxmlformats.org/officeDocument/2006/relationships/image" Target="media/image21.jpeg" TargetMode="External"/><Relationship Id="rId50" Type="http://schemas.openxmlformats.org/officeDocument/2006/relationships/image" Target="media/image22.jpeg"/><Relationship Id="rId51" Type="http://schemas.openxmlformats.org/officeDocument/2006/relationships/image" Target="media/image22.jpeg" TargetMode="External"/><Relationship Id="rId52" Type="http://schemas.openxmlformats.org/officeDocument/2006/relationships/image" Target="media/image23.jpeg"/><Relationship Id="rId53" Type="http://schemas.openxmlformats.org/officeDocument/2006/relationships/image" Target="media/image23.jpeg" TargetMode="External"/><Relationship Id="rId54" Type="http://schemas.openxmlformats.org/officeDocument/2006/relationships/image" Target="media/image24.jpeg"/><Relationship Id="rId55" Type="http://schemas.openxmlformats.org/officeDocument/2006/relationships/image" Target="media/image24.jpeg" TargetMode="External"/><Relationship Id="rId56" Type="http://schemas.openxmlformats.org/officeDocument/2006/relationships/image" Target="media/image25.jpeg"/><Relationship Id="rId57" Type="http://schemas.openxmlformats.org/officeDocument/2006/relationships/image" Target="media/image25.jpeg" TargetMode="External"/><Relationship Id="rId58" Type="http://schemas.openxmlformats.org/officeDocument/2006/relationships/image" Target="media/image26.jpeg"/><Relationship Id="rId59" Type="http://schemas.openxmlformats.org/officeDocument/2006/relationships/image" Target="media/image26.jpeg" TargetMode="External"/><Relationship Id="rId60" Type="http://schemas.openxmlformats.org/officeDocument/2006/relationships/image" Target="media/image27.jpeg"/><Relationship Id="rId61" Type="http://schemas.openxmlformats.org/officeDocument/2006/relationships/image" Target="media/image27.jpeg" TargetMode="External"/><Relationship Id="rId62" Type="http://schemas.openxmlformats.org/officeDocument/2006/relationships/image" Target="media/image28.jpeg"/><Relationship Id="rId63" Type="http://schemas.openxmlformats.org/officeDocument/2006/relationships/image" Target="media/image28.jpeg" TargetMode="External"/><Relationship Id="rId64" Type="http://schemas.openxmlformats.org/officeDocument/2006/relationships/footer" Target="footer4.xml"/><Relationship Id="rId65" Type="http://schemas.openxmlformats.org/officeDocument/2006/relationships/image" Target="media/image29.jpeg"/><Relationship Id="rId66" Type="http://schemas.openxmlformats.org/officeDocument/2006/relationships/image" Target="media/image29.jpeg" TargetMode="External"/><Relationship Id="rId67" Type="http://schemas.openxmlformats.org/officeDocument/2006/relationships/footer" Target="footer5.xml"/><Relationship Id="rId68" Type="http://schemas.openxmlformats.org/officeDocument/2006/relationships/image" Target="media/image30.jpeg"/><Relationship Id="rId69" Type="http://schemas.openxmlformats.org/officeDocument/2006/relationships/image" Target="media/image30.jpeg" TargetMode="External"/><Relationship Id="rId70" Type="http://schemas.openxmlformats.org/officeDocument/2006/relationships/footer" Target="footer6.xml"/><Relationship Id="rId71" Type="http://schemas.openxmlformats.org/officeDocument/2006/relationships/footer" Target="footer7.xml"/><Relationship Id="rId72" Type="http://schemas.openxmlformats.org/officeDocument/2006/relationships/image" Target="media/image31.jpeg"/><Relationship Id="rId73" Type="http://schemas.openxmlformats.org/officeDocument/2006/relationships/image" Target="media/image31.jpeg" TargetMode="External"/><Relationship Id="rId74" Type="http://schemas.openxmlformats.org/officeDocument/2006/relationships/footer" Target="footer8.xml"/><Relationship Id="rId75" Type="http://schemas.openxmlformats.org/officeDocument/2006/relationships/image" Target="media/image32.jpeg"/><Relationship Id="rId76" Type="http://schemas.openxmlformats.org/officeDocument/2006/relationships/image" Target="media/image32.jpeg" TargetMode="External"/></Relationships>
</file>