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595" w:left="490" w:right="528" w:bottom="585" w:header="0" w:footer="3" w:gutter="0"/>
          <w:cols w:space="720"/>
          <w:noEndnote/>
          <w:rtlGutter w:val="0"/>
          <w:docGrid w:linePitch="360"/>
        </w:sectPr>
      </w:pPr>
    </w:p>
    <w:p>
      <w:pPr>
        <w:pStyle w:val="Style3"/>
        <w:keepNext/>
        <w:keepLines/>
        <w:framePr w:w="3730" w:h="658" w:wrap="none" w:vAnchor="text" w:hAnchor="page" w:x="2281" w:y="25"/>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"https://ccrweb.ca/fr" </w:instrText>
      </w:r>
      <w:r>
        <w:fldChar w:fldCharType="separate"/>
      </w:r>
      <w:bookmarkStart w:id="0" w:name="bookmark0"/>
      <w:bookmarkStart w:id="1" w:name="bookmark1"/>
      <w:r>
        <w:rPr>
          <w:rStyle w:val="Hyperlink"/>
          <w:color w:val="0066CC"/>
          <w:spacing w:val="0"/>
          <w:w w:val="100"/>
          <w:position w:val="0"/>
          <w:u w:val="single"/>
          <w:shd w:val="clear" w:color="auto" w:fill="auto"/>
          <w:lang w:val="fr-FR" w:eastAsia="fr-FR" w:bidi="fr-FR"/>
        </w:rPr>
        <w:t>C°</w:t>
      </w:r>
      <w:r>
        <w:rPr>
          <w:rStyle w:val="Hyperlink"/>
          <w:color w:val="0066CC"/>
          <w:spacing w:val="0"/>
          <w:w w:val="100"/>
          <w:position w:val="0"/>
          <w:u w:val="single"/>
          <w:shd w:val="clear" w:color="auto" w:fill="auto"/>
          <w:vertAlign w:val="superscript"/>
          <w:lang w:val="fr-FR" w:eastAsia="fr-FR" w:bidi="fr-FR"/>
        </w:rPr>
        <w:t>nsei</w:t>
      </w:r>
      <w:r>
        <w:rPr>
          <w:rStyle w:val="Hyperlink"/>
          <w:color w:val="0066CC"/>
          <w:spacing w:val="0"/>
          <w:w w:val="100"/>
          <w:position w:val="0"/>
          <w:u w:val="single"/>
          <w:shd w:val="clear" w:color="auto" w:fill="auto"/>
          <w:lang w:val="fr-FR" w:eastAsia="fr-FR" w:bidi="fr-FR"/>
        </w:rPr>
        <w:t>l canadien pour les réfugiés</w:t>
      </w:r>
      <w:r>
        <w:fldChar w:fldCharType="end"/>
      </w:r>
      <w:r>
        <w:rPr>
          <w:color w:val="000000"/>
          <w:spacing w:val="0"/>
          <w:w w:val="100"/>
          <w:position w:val="0"/>
          <w:shd w:val="clear" w:color="auto" w:fill="auto"/>
          <w:lang w:val="fr-FR" w:eastAsia="fr-FR" w:bidi="fr-FR"/>
        </w:rPr>
        <w:t xml:space="preserve"> Canadian Council for Refugees</w:t>
      </w:r>
      <w:bookmarkEnd w:id="0"/>
      <w:bookmarkEnd w:id="1"/>
    </w:p>
    <w:p>
      <w:pPr>
        <w:pStyle w:val="Style5"/>
        <w:keepNext w:val="0"/>
        <w:keepLines w:val="0"/>
        <w:framePr w:w="1891" w:h="235" w:wrap="none" w:vAnchor="text" w:hAnchor="page" w:x="6741" w:y="3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Username or email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fr-FR" w:eastAsia="fr-FR" w:bidi="fr-FR"/>
        </w:rPr>
        <w:t xml:space="preserve">Mot de passe </w:t>
      </w:r>
      <w:r>
        <w:rPr>
          <w:color w:val="000000"/>
          <w:spacing w:val="0"/>
          <w:w w:val="100"/>
          <w:position w:val="0"/>
          <w:shd w:val="clear" w:color="auto" w:fill="auto"/>
          <w:lang w:val="fr-FR" w:eastAsia="fr-FR" w:bidi="fr-FR"/>
        </w:rPr>
        <w:t>j</w:t>
      </w:r>
    </w:p>
    <w:p>
      <w:pPr>
        <w:pStyle w:val="Style8"/>
        <w:keepNext w:val="0"/>
        <w:keepLines w:val="0"/>
        <w:framePr w:w="552" w:h="216" w:wrap="none" w:vAnchor="text" w:hAnchor="page" w:x="10129" w:y="21"/>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"https://ccrweb.ca/en/suspension-removals-burundi-FAQ" </w:instrText>
      </w:r>
      <w:r>
        <w:fldChar w:fldCharType="separate"/>
      </w:r>
      <w:r>
        <w:rPr>
          <w:rStyle w:val="Hyperlink"/>
          <w:color w:val="0066CC"/>
          <w:spacing w:val="0"/>
          <w:w w:val="100"/>
          <w:position w:val="0"/>
          <w:u w:val="single"/>
          <w:shd w:val="clear" w:color="auto" w:fill="auto"/>
          <w:lang w:val="fr-FR" w:eastAsia="fr-FR" w:bidi="fr-FR"/>
        </w:rPr>
        <w:t>English</w:t>
      </w:r>
      <w:r>
        <w:fldChar w:fldCharType="end"/>
      </w:r>
    </w:p>
    <w:p>
      <w:pPr>
        <w:pStyle w:val="Style11"/>
        <w:keepNext w:val="0"/>
        <w:keepLines w:val="0"/>
        <w:framePr w:w="168" w:h="206" w:wrap="none" w:vAnchor="text" w:hAnchor="page" w:x="10053" w:y="313"/>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SE</w:t>
      </w:r>
    </w:p>
    <w:p>
      <w:pPr>
        <w:pStyle w:val="Style11"/>
        <w:keepNext w:val="0"/>
        <w:keepLines w:val="0"/>
        <w:framePr w:w="490" w:h="134" w:wrap="none" w:vAnchor="text" w:hAnchor="page" w:x="10225" w:y="347"/>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CONNECTER</w:t>
      </w:r>
    </w:p>
    <w:p>
      <w:pPr>
        <w:pStyle w:val="Style13"/>
        <w:keepNext w:val="0"/>
        <w:keepLines w:val="0"/>
        <w:framePr w:w="1714" w:h="182" w:wrap="none" w:vAnchor="text" w:hAnchor="page" w:x="9049" w:y="524"/>
        <w:widowControl w:val="0"/>
        <w:shd w:val="clear" w:color="auto" w:fill="auto"/>
        <w:bidi w:val="0"/>
        <w:spacing w:before="0" w:after="0" w:line="240" w:lineRule="auto"/>
        <w:ind w:left="0" w:right="0" w:firstLine="0"/>
        <w:jc w:val="left"/>
      </w:pPr>
      <w:r>
        <w:fldChar w:fldCharType="begin"/>
      </w:r>
      <w:r>
        <w:rPr>
          <w:color w:val="000000"/>
          <w:spacing w:val="0"/>
          <w:w w:val="100"/>
          <w:position w:val="0"/>
          <w:shd w:val="clear" w:color="auto" w:fill="auto"/>
        </w:rPr>
        <w:instrText> HYPERLINK "https://ccrweb.ca/fr/user/register" </w:instrText>
      </w:r>
      <w:r>
        <w:fldChar w:fldCharType="separate"/>
      </w:r>
      <w:r>
        <w:rPr>
          <w:rStyle w:val="Hyperlink"/>
          <w:color w:val="0066CC"/>
          <w:spacing w:val="0"/>
          <w:w w:val="100"/>
          <w:position w:val="0"/>
          <w:u w:val="single"/>
          <w:shd w:val="clear" w:color="auto" w:fill="auto"/>
          <w:lang w:val="fr-FR" w:eastAsia="fr-FR" w:bidi="fr-FR"/>
        </w:rPr>
        <w:t>S'inscrire</w:t>
      </w:r>
      <w:r>
        <w:fldChar w:fldCharType="end"/>
      </w:r>
      <w:r>
        <w:rPr>
          <w:color w:val="000000"/>
          <w:spacing w:val="0"/>
          <w:w w:val="100"/>
          <w:position w:val="0"/>
          <w:shd w:val="clear" w:color="auto" w:fill="auto"/>
          <w:lang w:val="fr-FR" w:eastAsia="fr-FR" w:bidi="fr-FR"/>
        </w:rPr>
        <w:t xml:space="preserve"> </w:t>
      </w:r>
      <w:r>
        <w:rPr>
          <w:color w:val="000000"/>
          <w:spacing w:val="0"/>
          <w:w w:val="100"/>
          <w:position w:val="0"/>
          <w:sz w:val="12"/>
          <w:szCs w:val="12"/>
          <w:shd w:val="clear" w:color="auto" w:fill="auto"/>
          <w:lang w:val="fr-FR" w:eastAsia="fr-FR" w:bidi="fr-FR"/>
        </w:rPr>
        <w:t xml:space="preserve">| </w:t>
      </w:r>
      <w:r>
        <w:fldChar w:fldCharType="begin"/>
      </w:r>
      <w:r>
        <w:rPr>
          <w:color w:val="000000"/>
          <w:spacing w:val="0"/>
          <w:w w:val="100"/>
          <w:position w:val="0"/>
          <w:shd w:val="clear" w:color="auto" w:fill="auto"/>
        </w:rPr>
        <w:instrText> HYPERLINK "https://ccrweb.ca/fr/user/password" </w:instrText>
      </w:r>
      <w:r>
        <w:fldChar w:fldCharType="separate"/>
      </w:r>
      <w:r>
        <w:rPr>
          <w:rStyle w:val="Hyperlink"/>
          <w:color w:val="0066CC"/>
          <w:spacing w:val="0"/>
          <w:w w:val="100"/>
          <w:position w:val="0"/>
          <w:u w:val="single"/>
          <w:shd w:val="clear" w:color="auto" w:fill="auto"/>
          <w:lang w:val="fr-FR" w:eastAsia="fr-FR" w:bidi="fr-FR"/>
        </w:rPr>
        <w:t>Mot de passe oublié?</w:t>
      </w:r>
      <w:r>
        <w:fldChar w:fldCharType="end"/>
      </w:r>
    </w:p>
    <w:p>
      <w:pPr>
        <w:widowControl w:val="0"/>
        <w:spacing w:after="705" w:line="1" w:lineRule="exact"/>
      </w:pPr>
    </w:p>
    <w:p>
      <w:pPr>
        <w:widowControl w:val="0"/>
        <w:spacing w:line="1" w:lineRule="exact"/>
        <w:sectPr>
          <w:footnotePr>
            <w:pos w:val="pageBottom"/>
            <w:numFmt w:val="decimal"/>
            <w:numRestart w:val="continuous"/>
          </w:footnotePr>
          <w:type w:val="continuous"/>
          <w:pgSz w:w="11900" w:h="16840"/>
          <w:pgMar w:top="595" w:left="490" w:right="528" w:bottom="585" w:header="0" w:footer="3" w:gutter="0"/>
          <w:cols w:space="720"/>
          <w:noEndnote/>
          <w:rtlGutter w:val="0"/>
          <w:docGrid w:linePitch="360"/>
        </w:sectPr>
      </w:pPr>
    </w:p>
    <w:p>
      <w:pPr>
        <w:pStyle w:val="Style8"/>
        <w:keepNext w:val="0"/>
        <w:keepLines w:val="0"/>
        <w:widowControl w:val="0"/>
        <w:pBdr>
          <w:top w:val="single" w:sz="0" w:space="2" w:color="000000"/>
          <w:left w:val="single" w:sz="0" w:space="0" w:color="000000"/>
          <w:bottom w:val="single" w:sz="0" w:space="3" w:color="000000"/>
          <w:right w:val="single" w:sz="0" w:space="0" w:color="000000"/>
        </w:pBdr>
        <w:shd w:val="clear" w:color="auto" w:fill="000000"/>
        <w:bidi w:val="0"/>
        <w:spacing w:before="0" w:after="222" w:line="240" w:lineRule="auto"/>
        <w:ind w:left="0" w:right="0" w:firstLine="740"/>
        <w:jc w:val="left"/>
      </w:pPr>
      <w:r>
        <w:fldChar w:fldCharType="begin"/>
      </w:r>
      <w:r>
        <w:rPr>
          <w:color w:val="FFFFFF"/>
          <w:spacing w:val="0"/>
          <w:w w:val="100"/>
          <w:position w:val="0"/>
          <w:shd w:val="clear" w:color="auto" w:fill="auto"/>
        </w:rPr>
        <w:instrText> HYPERLINK "http://ccrweb.ca/fr/a-propos-ccr" </w:instrText>
      </w:r>
      <w:r>
        <w:fldChar w:fldCharType="separate"/>
      </w:r>
      <w:r>
        <w:rPr>
          <w:rStyle w:val="Hyperlink"/>
          <w:color w:val="0066CC"/>
          <w:spacing w:val="0"/>
          <w:w w:val="100"/>
          <w:position w:val="0"/>
          <w:u w:val="single"/>
          <w:shd w:val="clear" w:color="auto" w:fill="auto"/>
          <w:lang w:val="fr-FR" w:eastAsia="fr-FR" w:bidi="fr-FR"/>
        </w:rPr>
        <w:t>À propos</w:t>
      </w:r>
      <w:r>
        <w:fldChar w:fldCharType="end"/>
      </w:r>
      <w:r>
        <w:fldChar w:fldCharType="begin"/>
      </w:r>
      <w:r>
        <w:rPr>
          <w:color w:val="FFFFFF"/>
          <w:spacing w:val="0"/>
          <w:w w:val="100"/>
          <w:position w:val="0"/>
          <w:shd w:val="clear" w:color="auto" w:fill="auto"/>
        </w:rPr>
        <w:instrText> HYPERLINK "https://ccrweb.ca/fr/membres" </w:instrText>
      </w:r>
      <w:r>
        <w:fldChar w:fldCharType="separate"/>
      </w:r>
      <w:r>
        <w:rPr>
          <w:rStyle w:val="Hyperlink"/>
          <w:color w:val="0066CC"/>
          <w:spacing w:val="0"/>
          <w:w w:val="100"/>
          <w:position w:val="0"/>
          <w:u w:val="single"/>
          <w:shd w:val="clear" w:color="auto" w:fill="auto"/>
          <w:lang w:val="fr-FR" w:eastAsia="fr-FR" w:bidi="fr-FR"/>
        </w:rPr>
        <w:t xml:space="preserve"> Membres</w:t>
      </w:r>
      <w:r>
        <w:fldChar w:fldCharType="end"/>
      </w:r>
      <w:r>
        <w:fldChar w:fldCharType="begin"/>
      </w:r>
      <w:r>
        <w:rPr>
          <w:color w:val="FFFFFF"/>
          <w:spacing w:val="0"/>
          <w:w w:val="100"/>
          <w:position w:val="0"/>
          <w:shd w:val="clear" w:color="auto" w:fill="auto"/>
        </w:rPr>
        <w:instrText> HYPERLINK "https://ccrweb.ca/fr/media" </w:instrText>
      </w:r>
      <w:r>
        <w:fldChar w:fldCharType="separate"/>
      </w:r>
      <w:r>
        <w:rPr>
          <w:rStyle w:val="Hyperlink"/>
          <w:color w:val="0066CC"/>
          <w:spacing w:val="0"/>
          <w:w w:val="100"/>
          <w:position w:val="0"/>
          <w:u w:val="single"/>
          <w:shd w:val="clear" w:color="auto" w:fill="auto"/>
          <w:lang w:val="fr-FR" w:eastAsia="fr-FR" w:bidi="fr-FR"/>
        </w:rPr>
        <w:t xml:space="preserve"> Média</w:t>
      </w:r>
      <w:r>
        <w:fldChar w:fldCharType="end"/>
      </w:r>
      <w:r>
        <w:fldChar w:fldCharType="begin"/>
      </w:r>
      <w:r>
        <w:rPr>
          <w:color w:val="FFFFFF"/>
          <w:spacing w:val="0"/>
          <w:w w:val="100"/>
          <w:position w:val="0"/>
          <w:shd w:val="clear" w:color="auto" w:fill="auto"/>
        </w:rPr>
        <w:instrText> HYPERLINK "http://ccrweb.ca/fr/informations-refugies" </w:instrText>
      </w:r>
      <w:r>
        <w:fldChar w:fldCharType="separate"/>
      </w:r>
      <w:r>
        <w:rPr>
          <w:rStyle w:val="Hyperlink"/>
          <w:color w:val="0066CC"/>
          <w:spacing w:val="0"/>
          <w:w w:val="100"/>
          <w:position w:val="0"/>
          <w:u w:val="single"/>
          <w:shd w:val="clear" w:color="auto" w:fill="auto"/>
          <w:lang w:val="fr-FR" w:eastAsia="fr-FR" w:bidi="fr-FR"/>
        </w:rPr>
        <w:t xml:space="preserve"> Enjeux</w:t>
      </w:r>
      <w:r>
        <w:fldChar w:fldCharType="end"/>
      </w:r>
      <w:r>
        <w:fldChar w:fldCharType="begin"/>
      </w:r>
      <w:r>
        <w:rPr>
          <w:color w:val="FFFFFF"/>
          <w:spacing w:val="0"/>
          <w:w w:val="100"/>
          <w:position w:val="0"/>
          <w:shd w:val="clear" w:color="auto" w:fill="auto"/>
        </w:rPr>
        <w:instrText> HYPERLINK "https://ccrweb.ca/fr/documents" </w:instrText>
      </w:r>
      <w:r>
        <w:fldChar w:fldCharType="separate"/>
      </w:r>
      <w:r>
        <w:rPr>
          <w:rStyle w:val="Hyperlink"/>
          <w:color w:val="0066CC"/>
          <w:spacing w:val="0"/>
          <w:w w:val="100"/>
          <w:position w:val="0"/>
          <w:u w:val="single"/>
          <w:shd w:val="clear" w:color="auto" w:fill="auto"/>
          <w:lang w:val="fr-FR" w:eastAsia="fr-FR" w:bidi="fr-FR"/>
        </w:rPr>
        <w:t xml:space="preserve"> Ressources</w:t>
      </w:r>
      <w:r>
        <w:fldChar w:fldCharType="end"/>
      </w:r>
      <w:r>
        <w:fldChar w:fldCharType="begin"/>
      </w:r>
      <w:r>
        <w:rPr>
          <w:color w:val="FFFFFF"/>
          <w:spacing w:val="0"/>
          <w:w w:val="100"/>
          <w:position w:val="0"/>
          <w:shd w:val="clear" w:color="auto" w:fill="auto"/>
        </w:rPr>
        <w:instrText> HYPERLINK "https://ccrweb.ca/fr/action" </w:instrText>
      </w:r>
      <w:r>
        <w:fldChar w:fldCharType="separate"/>
      </w:r>
      <w:r>
        <w:rPr>
          <w:rStyle w:val="Hyperlink"/>
          <w:color w:val="0066CC"/>
          <w:spacing w:val="0"/>
          <w:w w:val="100"/>
          <w:position w:val="0"/>
          <w:u w:val="single"/>
          <w:shd w:val="clear" w:color="auto" w:fill="auto"/>
          <w:lang w:val="fr-FR" w:eastAsia="fr-FR" w:bidi="fr-FR"/>
        </w:rPr>
        <w:t xml:space="preserve"> Agir</w:t>
      </w:r>
      <w:r>
        <w:fldChar w:fldCharType="end"/>
      </w:r>
      <w:r>
        <w:fldChar w:fldCharType="begin"/>
      </w:r>
      <w:r>
        <w:rPr>
          <w:color w:val="FFFFFF"/>
          <w:spacing w:val="0"/>
          <w:w w:val="100"/>
          <w:position w:val="0"/>
          <w:shd w:val="clear" w:color="auto" w:fill="auto"/>
        </w:rPr>
        <w:instrText> HYPERLINK "https://ccrweb.ca/fr/reunions" </w:instrText>
      </w:r>
      <w:r>
        <w:fldChar w:fldCharType="separate"/>
      </w:r>
      <w:r>
        <w:rPr>
          <w:rStyle w:val="Hyperlink"/>
          <w:color w:val="0066CC"/>
          <w:spacing w:val="0"/>
          <w:w w:val="100"/>
          <w:position w:val="0"/>
          <w:u w:val="single"/>
          <w:shd w:val="clear" w:color="auto" w:fill="auto"/>
          <w:lang w:val="fr-FR" w:eastAsia="fr-FR" w:bidi="fr-FR"/>
        </w:rPr>
        <w:t xml:space="preserve"> Événements</w:t>
      </w:r>
      <w:r>
        <w:fldChar w:fldCharType="end"/>
      </w:r>
      <w:r>
        <w:fldChar w:fldCharType="begin"/>
      </w:r>
      <w:r>
        <w:rPr>
          <w:color w:val="FFFFFF"/>
          <w:spacing w:val="0"/>
          <w:w w:val="100"/>
          <w:position w:val="0"/>
          <w:shd w:val="clear" w:color="auto" w:fill="auto"/>
        </w:rPr>
        <w:instrText> HYPERLINK "https://ccrweb.ca/fr/jeunes/accueil" </w:instrText>
      </w:r>
      <w:r>
        <w:fldChar w:fldCharType="separate"/>
      </w:r>
      <w:r>
        <w:rPr>
          <w:rStyle w:val="Hyperlink"/>
          <w:color w:val="0066CC"/>
          <w:spacing w:val="0"/>
          <w:w w:val="100"/>
          <w:position w:val="0"/>
          <w:u w:val="single"/>
          <w:shd w:val="clear" w:color="auto" w:fill="auto"/>
          <w:lang w:val="fr-FR" w:eastAsia="fr-FR" w:bidi="fr-FR"/>
        </w:rPr>
        <w:t xml:space="preserve"> Réseau jeunes</w:t>
      </w:r>
      <w:r>
        <w:fldChar w:fldCharType="end"/>
      </w:r>
      <w:r>
        <w:fldChar w:fldCharType="begin"/>
      </w:r>
      <w:r>
        <w:rPr>
          <w:color w:val="FFFFFF"/>
          <w:spacing w:val="0"/>
          <w:w w:val="100"/>
          <w:position w:val="0"/>
          <w:shd w:val="clear" w:color="auto" w:fill="auto"/>
        </w:rPr>
        <w:instrText> HYPERLINK "https://ccrweb.ca/fr/contribuez" </w:instrText>
      </w:r>
      <w:r>
        <w:fldChar w:fldCharType="separate"/>
      </w:r>
      <w:r>
        <w:rPr>
          <w:rStyle w:val="Hyperlink"/>
          <w:color w:val="0066CC"/>
          <w:spacing w:val="0"/>
          <w:w w:val="100"/>
          <w:position w:val="0"/>
          <w:u w:val="single"/>
          <w:shd w:val="clear" w:color="auto" w:fill="auto"/>
          <w:lang w:val="fr-FR" w:eastAsia="fr-FR" w:bidi="fr-FR"/>
        </w:rPr>
        <w:t xml:space="preserve"> Donner</w:t>
      </w:r>
      <w:r>
        <w:fldChar w:fldCharType="end"/>
      </w:r>
    </w:p>
    <w:p>
      <w:pPr>
        <w:pStyle w:val="Style23"/>
        <w:keepNext/>
        <w:keepLines/>
        <w:widowControl w:val="0"/>
        <w:shd w:val="clear" w:color="auto" w:fill="auto"/>
        <w:bidi w:val="0"/>
        <w:spacing w:before="0" w:line="240" w:lineRule="auto"/>
        <w:ind w:left="0" w:right="0"/>
        <w:jc w:val="left"/>
      </w:pPr>
      <w:bookmarkStart w:id="4" w:name="bookmark4"/>
      <w:bookmarkStart w:id="5" w:name="bookmark5"/>
      <w:r>
        <w:rPr>
          <w:color w:val="000000"/>
          <w:spacing w:val="0"/>
          <w:w w:val="100"/>
          <w:position w:val="0"/>
          <w:shd w:val="clear" w:color="auto" w:fill="auto"/>
          <w:lang w:val="fr-FR" w:eastAsia="fr-FR" w:bidi="fr-FR"/>
        </w:rPr>
        <w:t>Sursis des renvois vers le Burundi : Foire aux questions</w:t>
      </w:r>
      <w:bookmarkEnd w:id="4"/>
      <w:bookmarkEnd w:id="5"/>
    </w:p>
    <w:p>
      <w:pPr>
        <w:pStyle w:val="Style16"/>
        <w:keepNext w:val="0"/>
        <w:keepLines w:val="0"/>
        <w:widowControl w:val="0"/>
        <w:shd w:val="clear" w:color="auto" w:fill="auto"/>
        <w:bidi w:val="0"/>
        <w:spacing w:before="0" w:line="254" w:lineRule="auto"/>
        <w:ind w:left="740" w:right="0"/>
        <w:jc w:val="both"/>
      </w:pPr>
      <w:r>
        <w:rPr>
          <w:color w:val="000000"/>
          <w:spacing w:val="0"/>
          <w:w w:val="100"/>
          <w:position w:val="0"/>
          <w:shd w:val="clear" w:color="auto" w:fill="auto"/>
          <w:lang w:val="fr-FR" w:eastAsia="fr-FR" w:bidi="fr-FR"/>
        </w:rPr>
        <w:t>Le 2 décembre 2015, le gouvernement du Canada a imposé un sursis administratif aux renvois vers le Burundi, en raison des conflits armés et de la crise humanitaire dans ce pays. Tous les renvois vers le Burundi sont reportés temporairement, sauf pour certaines personnes qui sont interdites de territoire pour des raisons de criminalité ou de sécurité, et pour des personnes qui choisissent de partir.</w:t>
      </w:r>
    </w:p>
    <w:p>
      <w:pPr>
        <w:pStyle w:val="Style16"/>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fr-FR" w:eastAsia="fr-FR" w:bidi="fr-FR"/>
        </w:rPr>
        <w:t>Les renvois sont également appelés « déportations ».</w:t>
      </w:r>
    </w:p>
    <w:p>
      <w:pPr>
        <w:pStyle w:val="Style16"/>
        <w:keepNext w:val="0"/>
        <w:keepLines w:val="0"/>
        <w:widowControl w:val="0"/>
        <w:numPr>
          <w:ilvl w:val="0"/>
          <w:numId w:val="1"/>
        </w:numPr>
        <w:shd w:val="clear" w:color="auto" w:fill="auto"/>
        <w:tabs>
          <w:tab w:pos="1001" w:val="left"/>
        </w:tabs>
        <w:bidi w:val="0"/>
        <w:spacing w:before="0"/>
        <w:ind w:left="0" w:right="0" w:firstLine="740"/>
        <w:jc w:val="both"/>
      </w:pPr>
      <w:r>
        <w:rPr>
          <w:color w:val="000000"/>
          <w:spacing w:val="0"/>
          <w:w w:val="100"/>
          <w:position w:val="0"/>
          <w:shd w:val="clear" w:color="auto" w:fill="auto"/>
          <w:lang w:val="fr-FR" w:eastAsia="fr-FR" w:bidi="fr-FR"/>
        </w:rPr>
        <w:t>Quelle est la différence entre cette décision et le moratoire?</w:t>
      </w:r>
    </w:p>
    <w:p>
      <w:pPr>
        <w:pStyle w:val="Style16"/>
        <w:keepNext w:val="0"/>
        <w:keepLines w:val="0"/>
        <w:widowControl w:val="0"/>
        <w:shd w:val="clear" w:color="auto" w:fill="auto"/>
        <w:bidi w:val="0"/>
        <w:spacing w:before="0" w:line="254" w:lineRule="auto"/>
        <w:ind w:left="740" w:right="0"/>
        <w:jc w:val="both"/>
      </w:pPr>
      <w:r>
        <w:rPr>
          <w:color w:val="000000"/>
          <w:spacing w:val="0"/>
          <w:w w:val="100"/>
          <w:position w:val="0"/>
          <w:shd w:val="clear" w:color="auto" w:fill="auto"/>
          <w:lang w:val="fr-FR" w:eastAsia="fr-FR" w:bidi="fr-FR"/>
        </w:rPr>
        <w:t>Cette décision est un « moratoire ». Les renvois envers le Burundi ont été suspendus. Ce « moratoire » a été effectué d'une manière un peu différente de l'ancien moratoire pour le Burundi (qui a été levé en juillet 2009), mais cela ne change pas son impact.</w:t>
      </w:r>
    </w:p>
    <w:p>
      <w:pPr>
        <w:pStyle w:val="Style16"/>
        <w:keepNext w:val="0"/>
        <w:keepLines w:val="0"/>
        <w:widowControl w:val="0"/>
        <w:shd w:val="clear" w:color="auto" w:fill="auto"/>
        <w:bidi w:val="0"/>
        <w:spacing w:before="0" w:line="259" w:lineRule="auto"/>
        <w:ind w:left="740" w:right="0"/>
        <w:jc w:val="left"/>
      </w:pPr>
      <w:r>
        <w:rPr>
          <w:color w:val="000000"/>
          <w:spacing w:val="0"/>
          <w:w w:val="100"/>
          <w:position w:val="0"/>
          <w:shd w:val="clear" w:color="auto" w:fill="auto"/>
          <w:lang w:val="fr-FR" w:eastAsia="fr-FR" w:bidi="fr-FR"/>
        </w:rPr>
        <w:t>L'ancien moratoire s'appelait « une suspension temporaire des mesures de renvoi », alors que ceci s'appelle « un sursis administratif aux renvois ». Dans les deux cas, ils sont fondés sur l'article 230 du Règlement sur l'immigration et la protection des réfugiés et les mêmes exceptions (voir la question 3 ci-dessous) s'appliquent.</w:t>
      </w:r>
    </w:p>
    <w:p>
      <w:pPr>
        <w:pStyle w:val="Style16"/>
        <w:keepNext w:val="0"/>
        <w:keepLines w:val="0"/>
        <w:widowControl w:val="0"/>
        <w:numPr>
          <w:ilvl w:val="0"/>
          <w:numId w:val="1"/>
        </w:numPr>
        <w:shd w:val="clear" w:color="auto" w:fill="auto"/>
        <w:tabs>
          <w:tab w:pos="1005" w:val="left"/>
        </w:tabs>
        <w:bidi w:val="0"/>
        <w:spacing w:before="0"/>
        <w:ind w:left="0" w:right="0" w:firstLine="740"/>
        <w:jc w:val="both"/>
      </w:pPr>
      <w:r>
        <w:rPr>
          <w:color w:val="000000"/>
          <w:spacing w:val="0"/>
          <w:w w:val="100"/>
          <w:position w:val="0"/>
          <w:shd w:val="clear" w:color="auto" w:fill="auto"/>
          <w:lang w:val="fr-FR" w:eastAsia="fr-FR" w:bidi="fr-FR"/>
        </w:rPr>
        <w:t>La décision est-elle publique?</w:t>
      </w:r>
    </w:p>
    <w:p>
      <w:pPr>
        <w:pStyle w:val="Style16"/>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fr-FR" w:eastAsia="fr-FR" w:bidi="fr-FR"/>
        </w:rPr>
        <w:t>Oui, le gouvernement a annoncé la suspension par communiqué le 2 décembre 2015:</w:t>
      </w:r>
      <w:r>
        <w:fldChar w:fldCharType="begin"/>
      </w:r>
      <w:r>
        <w:rPr>
          <w:color w:val="000000"/>
          <w:spacing w:val="0"/>
          <w:w w:val="100"/>
          <w:position w:val="0"/>
          <w:shd w:val="clear" w:color="auto" w:fill="auto"/>
        </w:rPr>
        <w:instrText> HYPERLINK "http://nouvelles.gc.ca/web/article-fr.do?nid=1023239&amp;tp=1" </w:instrText>
      </w:r>
      <w:r>
        <w:fldChar w:fldCharType="separate"/>
      </w:r>
      <w:r>
        <w:rPr>
          <w:rStyle w:val="Hyperlink"/>
          <w:color w:val="0066CC"/>
          <w:spacing w:val="0"/>
          <w:w w:val="100"/>
          <w:position w:val="0"/>
          <w:u w:val="single"/>
          <w:shd w:val="clear" w:color="auto" w:fill="auto"/>
          <w:lang w:val="fr-FR" w:eastAsia="fr-FR" w:bidi="fr-FR"/>
        </w:rPr>
        <w:t xml:space="preserve"> </w:t>
      </w:r>
      <w:r>
        <w:rPr>
          <w:rStyle w:val="Hyperlink"/>
          <w:color w:val="0066CC"/>
          <w:spacing w:val="0"/>
          <w:w w:val="100"/>
          <w:position w:val="0"/>
          <w:u w:val="single"/>
          <w:shd w:val="clear" w:color="auto" w:fill="auto"/>
          <w:lang w:val="fr-FR" w:eastAsia="fr-FR" w:bidi="fr-FR"/>
        </w:rPr>
        <w:t>http://nouvelles.gc.ca/web/article-fr.do?nid=1023239&amp;tp=1</w:t>
      </w:r>
      <w:r>
        <w:fldChar w:fldCharType="end"/>
      </w:r>
      <w:r>
        <w:rPr>
          <w:color w:val="000000"/>
          <w:spacing w:val="0"/>
          <w:w w:val="100"/>
          <w:position w:val="0"/>
          <w:shd w:val="clear" w:color="auto" w:fill="auto"/>
          <w:lang w:val="fr-FR" w:eastAsia="fr-FR" w:bidi="fr-FR"/>
        </w:rPr>
        <w:t>.</w:t>
      </w:r>
    </w:p>
    <w:p>
      <w:pPr>
        <w:pStyle w:val="Style16"/>
        <w:keepNext w:val="0"/>
        <w:keepLines w:val="0"/>
        <w:widowControl w:val="0"/>
        <w:numPr>
          <w:ilvl w:val="0"/>
          <w:numId w:val="1"/>
        </w:numPr>
        <w:shd w:val="clear" w:color="auto" w:fill="auto"/>
        <w:tabs>
          <w:tab w:pos="1005" w:val="left"/>
        </w:tabs>
        <w:bidi w:val="0"/>
        <w:spacing w:before="0"/>
        <w:ind w:left="0" w:right="0" w:firstLine="740"/>
        <w:jc w:val="both"/>
      </w:pPr>
      <w:r>
        <w:rPr>
          <w:color w:val="000000"/>
          <w:spacing w:val="0"/>
          <w:w w:val="100"/>
          <w:position w:val="0"/>
          <w:shd w:val="clear" w:color="auto" w:fill="auto"/>
          <w:lang w:val="fr-FR" w:eastAsia="fr-FR" w:bidi="fr-FR"/>
        </w:rPr>
        <w:t>Quelles sont les exceptions?</w:t>
      </w:r>
    </w:p>
    <w:p>
      <w:pPr>
        <w:pStyle w:val="Style16"/>
        <w:keepNext w:val="0"/>
        <w:keepLines w:val="0"/>
        <w:widowControl w:val="0"/>
        <w:shd w:val="clear" w:color="auto" w:fill="auto"/>
        <w:bidi w:val="0"/>
        <w:spacing w:before="0" w:line="254" w:lineRule="auto"/>
        <w:ind w:left="740" w:right="0"/>
        <w:jc w:val="both"/>
      </w:pPr>
      <w:r>
        <w:rPr>
          <w:color w:val="000000"/>
          <w:spacing w:val="0"/>
          <w:w w:val="100"/>
          <w:position w:val="0"/>
          <w:shd w:val="clear" w:color="auto" w:fill="auto"/>
          <w:lang w:val="fr-FR" w:eastAsia="fr-FR" w:bidi="fr-FR"/>
        </w:rPr>
        <w:t>Le moratoire ne s'applique pas aux personnes interdites de territoire pour des raisons de criminalité ou de sécurité, aux personnes exclues de la protection des réfugiés en raison de crimes de guerre ou de crimes contre l'humanité, ni aux personnes qui choisissent de partir.</w:t>
      </w:r>
    </w:p>
    <w:p>
      <w:pPr>
        <w:pStyle w:val="Style16"/>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fr-FR" w:eastAsia="fr-FR" w:bidi="fr-FR"/>
        </w:rPr>
        <w:t>Plus précisément, selon l'article 230 du Règlement, il ne s'applique pas aux personnes:</w:t>
      </w:r>
    </w:p>
    <w:p>
      <w:pPr>
        <w:pStyle w:val="Style16"/>
        <w:keepNext w:val="0"/>
        <w:keepLines w:val="0"/>
        <w:widowControl w:val="0"/>
        <w:numPr>
          <w:ilvl w:val="0"/>
          <w:numId w:val="3"/>
        </w:numPr>
        <w:shd w:val="clear" w:color="auto" w:fill="auto"/>
        <w:tabs>
          <w:tab w:pos="1099" w:val="left"/>
        </w:tabs>
        <w:bidi w:val="0"/>
        <w:spacing w:before="0" w:after="0" w:line="418" w:lineRule="auto"/>
        <w:ind w:left="0" w:right="0" w:firstLine="920"/>
        <w:jc w:val="left"/>
      </w:pPr>
      <w:r>
        <w:rPr>
          <w:color w:val="000000"/>
          <w:spacing w:val="0"/>
          <w:w w:val="100"/>
          <w:position w:val="0"/>
          <w:shd w:val="clear" w:color="auto" w:fill="auto"/>
          <w:lang w:val="fr-FR" w:eastAsia="fr-FR" w:bidi="fr-FR"/>
        </w:rPr>
        <w:t>interdites de territoire pour des raisons de sécurité en vertu du paragraphe 34(1) de la Loi;</w:t>
      </w:r>
    </w:p>
    <w:p>
      <w:pPr>
        <w:pStyle w:val="Style16"/>
        <w:keepNext w:val="0"/>
        <w:keepLines w:val="0"/>
        <w:widowControl w:val="0"/>
        <w:numPr>
          <w:ilvl w:val="0"/>
          <w:numId w:val="3"/>
        </w:numPr>
        <w:shd w:val="clear" w:color="auto" w:fill="auto"/>
        <w:tabs>
          <w:tab w:pos="1099" w:val="left"/>
        </w:tabs>
        <w:bidi w:val="0"/>
        <w:spacing w:before="0" w:after="0" w:line="418" w:lineRule="auto"/>
        <w:ind w:left="0" w:right="0" w:firstLine="920"/>
        <w:jc w:val="both"/>
      </w:pPr>
      <w:r>
        <w:rPr>
          <w:color w:val="000000"/>
          <w:spacing w:val="0"/>
          <w:w w:val="100"/>
          <w:position w:val="0"/>
          <w:shd w:val="clear" w:color="auto" w:fill="auto"/>
          <w:lang w:val="fr-FR" w:eastAsia="fr-FR" w:bidi="fr-FR"/>
        </w:rPr>
        <w:t>interdites de territoire pour atteinte aux droits de la personne ou internationaux en vertu du paragraphe 35(1) de la Loi;</w:t>
      </w:r>
    </w:p>
    <w:p>
      <w:pPr>
        <w:pStyle w:val="Style16"/>
        <w:keepNext w:val="0"/>
        <w:keepLines w:val="0"/>
        <w:widowControl w:val="0"/>
        <w:numPr>
          <w:ilvl w:val="0"/>
          <w:numId w:val="3"/>
        </w:numPr>
        <w:shd w:val="clear" w:color="auto" w:fill="auto"/>
        <w:tabs>
          <w:tab w:pos="1099" w:val="left"/>
        </w:tabs>
        <w:bidi w:val="0"/>
        <w:spacing w:before="0" w:after="0" w:line="418" w:lineRule="auto"/>
        <w:ind w:left="0" w:right="0" w:firstLine="920"/>
        <w:jc w:val="both"/>
      </w:pPr>
      <w:r>
        <w:rPr>
          <w:color w:val="000000"/>
          <w:spacing w:val="0"/>
          <w:w w:val="100"/>
          <w:position w:val="0"/>
          <w:shd w:val="clear" w:color="auto" w:fill="auto"/>
          <w:lang w:val="fr-FR" w:eastAsia="fr-FR" w:bidi="fr-FR"/>
        </w:rPr>
        <w:t>interdites de territoire pour grande criminalité en vertu du paragraphe 36(1) ou pour criminalité en vertu du paragraphe 36(2) de la Loi;</w:t>
      </w:r>
    </w:p>
    <w:p>
      <w:pPr>
        <w:pStyle w:val="Style16"/>
        <w:keepNext w:val="0"/>
        <w:keepLines w:val="0"/>
        <w:widowControl w:val="0"/>
        <w:numPr>
          <w:ilvl w:val="0"/>
          <w:numId w:val="3"/>
        </w:numPr>
        <w:shd w:val="clear" w:color="auto" w:fill="auto"/>
        <w:tabs>
          <w:tab w:pos="1099" w:val="left"/>
        </w:tabs>
        <w:bidi w:val="0"/>
        <w:spacing w:before="0" w:after="0" w:line="418" w:lineRule="auto"/>
        <w:ind w:left="0" w:right="0" w:firstLine="920"/>
        <w:jc w:val="left"/>
      </w:pPr>
      <w:r>
        <w:rPr>
          <w:color w:val="000000"/>
          <w:spacing w:val="0"/>
          <w:w w:val="100"/>
          <w:position w:val="0"/>
          <w:shd w:val="clear" w:color="auto" w:fill="auto"/>
          <w:lang w:val="fr-FR" w:eastAsia="fr-FR" w:bidi="fr-FR"/>
        </w:rPr>
        <w:t>interdites de territoire pour criminalité organisée en vertu du paragraphe 37(1) de la Loi;</w:t>
      </w:r>
    </w:p>
    <w:p>
      <w:pPr>
        <w:pStyle w:val="Style16"/>
        <w:keepNext w:val="0"/>
        <w:keepLines w:val="0"/>
        <w:widowControl w:val="0"/>
        <w:numPr>
          <w:ilvl w:val="0"/>
          <w:numId w:val="3"/>
        </w:numPr>
        <w:shd w:val="clear" w:color="auto" w:fill="auto"/>
        <w:tabs>
          <w:tab w:pos="1099" w:val="left"/>
        </w:tabs>
        <w:bidi w:val="0"/>
        <w:spacing w:before="0" w:after="0" w:line="418" w:lineRule="auto"/>
        <w:ind w:left="0" w:right="0" w:firstLine="920"/>
        <w:jc w:val="left"/>
      </w:pPr>
      <w:r>
        <w:rPr>
          <w:color w:val="000000"/>
          <w:spacing w:val="0"/>
          <w:w w:val="100"/>
          <w:position w:val="0"/>
          <w:shd w:val="clear" w:color="auto" w:fill="auto"/>
          <w:lang w:val="fr-FR" w:eastAsia="fr-FR" w:bidi="fr-FR"/>
        </w:rPr>
        <w:t>visées à la section F de l'article premier de la Convention des Nations Unies de 1951 sur les réfugiés;</w:t>
      </w:r>
    </w:p>
    <w:p>
      <w:pPr>
        <w:pStyle w:val="Style16"/>
        <w:keepNext w:val="0"/>
        <w:keepLines w:val="0"/>
        <w:widowControl w:val="0"/>
        <w:numPr>
          <w:ilvl w:val="0"/>
          <w:numId w:val="3"/>
        </w:numPr>
        <w:shd w:val="clear" w:color="auto" w:fill="auto"/>
        <w:tabs>
          <w:tab w:pos="1099" w:val="left"/>
        </w:tabs>
        <w:bidi w:val="0"/>
        <w:spacing w:before="0" w:line="418" w:lineRule="auto"/>
        <w:ind w:left="0" w:right="0" w:firstLine="920"/>
        <w:jc w:val="both"/>
      </w:pPr>
      <w:r>
        <w:rPr>
          <w:color w:val="000000"/>
          <w:spacing w:val="0"/>
          <w:w w:val="100"/>
          <w:position w:val="0"/>
          <w:shd w:val="clear" w:color="auto" w:fill="auto"/>
          <w:lang w:val="fr-FR" w:eastAsia="fr-FR" w:bidi="fr-FR"/>
        </w:rPr>
        <w:t>renvoyées avec leur consentement.</w:t>
      </w:r>
    </w:p>
    <w:p>
      <w:pPr>
        <w:pStyle w:val="Style16"/>
        <w:keepNext w:val="0"/>
        <w:keepLines w:val="0"/>
        <w:widowControl w:val="0"/>
        <w:numPr>
          <w:ilvl w:val="0"/>
          <w:numId w:val="1"/>
        </w:numPr>
        <w:shd w:val="clear" w:color="auto" w:fill="auto"/>
        <w:tabs>
          <w:tab w:pos="1010" w:val="left"/>
        </w:tabs>
        <w:bidi w:val="0"/>
        <w:spacing w:before="0"/>
        <w:ind w:left="0" w:right="0" w:firstLine="740"/>
        <w:jc w:val="both"/>
      </w:pPr>
      <w:r>
        <w:rPr>
          <w:color w:val="000000"/>
          <w:spacing w:val="0"/>
          <w:w w:val="100"/>
          <w:position w:val="0"/>
          <w:shd w:val="clear" w:color="auto" w:fill="auto"/>
          <w:lang w:val="fr-FR" w:eastAsia="fr-FR" w:bidi="fr-FR"/>
        </w:rPr>
        <w:t>Quelle est la différence entre cette décision et la décision du gouvernement concernant le Burundi prise au mois d'août 2015?</w:t>
      </w:r>
    </w:p>
    <w:p>
      <w:pPr>
        <w:pStyle w:val="Style16"/>
        <w:keepNext w:val="0"/>
        <w:keepLines w:val="0"/>
        <w:widowControl w:val="0"/>
        <w:shd w:val="clear" w:color="auto" w:fill="auto"/>
        <w:bidi w:val="0"/>
        <w:spacing w:before="0"/>
        <w:ind w:left="740" w:right="0"/>
        <w:jc w:val="left"/>
      </w:pPr>
      <w:r>
        <w:rPr>
          <w:color w:val="000000"/>
          <w:spacing w:val="0"/>
          <w:w w:val="100"/>
          <w:position w:val="0"/>
          <w:shd w:val="clear" w:color="auto" w:fill="auto"/>
          <w:lang w:val="fr-FR" w:eastAsia="fr-FR" w:bidi="fr-FR"/>
        </w:rPr>
        <w:t>En août 2015, le gouvernement a décidé de permettre aux ressortissants du Burundi dont la demande d'asile a été rejetée de faire une demande d'Évaluation des risques avant renvoi (ERAR) sans attendre 12 mois après la date du rejet de leur demande d'asile. Cette annonce n'est plus pertinente puisque les renvois vers le Burundi sont maintenant suspendus (à moins qu'une exception ne s'applique - criminalité, sécurité, exclusion de protection). Si une personne ne peut pas être renvoyée, on ne lui offrirait pas d'ERAR.</w:t>
      </w:r>
    </w:p>
    <w:p>
      <w:pPr>
        <w:pStyle w:val="Style16"/>
        <w:keepNext w:val="0"/>
        <w:keepLines w:val="0"/>
        <w:widowControl w:val="0"/>
        <w:numPr>
          <w:ilvl w:val="0"/>
          <w:numId w:val="1"/>
        </w:numPr>
        <w:shd w:val="clear" w:color="auto" w:fill="auto"/>
        <w:tabs>
          <w:tab w:pos="1005" w:val="left"/>
        </w:tabs>
        <w:bidi w:val="0"/>
        <w:spacing w:before="0"/>
        <w:ind w:left="0" w:right="0" w:firstLine="740"/>
        <w:jc w:val="both"/>
      </w:pPr>
      <w:r>
        <w:rPr>
          <w:color w:val="000000"/>
          <w:spacing w:val="0"/>
          <w:w w:val="100"/>
          <w:position w:val="0"/>
          <w:shd w:val="clear" w:color="auto" w:fill="auto"/>
          <w:lang w:val="fr-FR" w:eastAsia="fr-FR" w:bidi="fr-FR"/>
        </w:rPr>
        <w:t>Que signifie cette décision pour les personnes qui attendaient d'être déportées?</w:t>
      </w:r>
    </w:p>
    <w:p>
      <w:pPr>
        <w:pStyle w:val="Style16"/>
        <w:keepNext w:val="0"/>
        <w:keepLines w:val="0"/>
        <w:widowControl w:val="0"/>
        <w:shd w:val="clear" w:color="auto" w:fill="auto"/>
        <w:bidi w:val="0"/>
        <w:spacing w:before="0" w:line="259" w:lineRule="auto"/>
        <w:ind w:left="740" w:right="0"/>
        <w:jc w:val="left"/>
      </w:pPr>
      <w:r>
        <w:rPr>
          <w:color w:val="000000"/>
          <w:spacing w:val="0"/>
          <w:w w:val="100"/>
          <w:position w:val="0"/>
          <w:shd w:val="clear" w:color="auto" w:fill="auto"/>
          <w:lang w:val="fr-FR" w:eastAsia="fr-FR" w:bidi="fr-FR"/>
        </w:rPr>
        <w:t>Elles ne seront pas déportées vers le Burundi dans un avenir immédiat (à moins qu'une exception ne s'applique - criminalité, sécurité, exclusion de protection). Elles sont fortement conseillées de considérer une demande de résidence permanente pour des considérations d'ordre humanitaire (CH), si elles y sont admissibles et si elles ne l'ont pas déjà fait.</w:t>
      </w:r>
    </w:p>
    <w:p>
      <w:pPr>
        <w:pStyle w:val="Style16"/>
        <w:keepNext w:val="0"/>
        <w:keepLines w:val="0"/>
        <w:widowControl w:val="0"/>
        <w:numPr>
          <w:ilvl w:val="0"/>
          <w:numId w:val="1"/>
        </w:numPr>
        <w:shd w:val="clear" w:color="auto" w:fill="auto"/>
        <w:tabs>
          <w:tab w:pos="1010" w:val="left"/>
        </w:tabs>
        <w:bidi w:val="0"/>
        <w:spacing w:before="0"/>
        <w:ind w:left="0" w:right="0" w:firstLine="740"/>
        <w:jc w:val="both"/>
      </w:pPr>
      <w:r>
        <w:rPr>
          <w:color w:val="000000"/>
          <w:spacing w:val="0"/>
          <w:w w:val="100"/>
          <w:position w:val="0"/>
          <w:shd w:val="clear" w:color="auto" w:fill="auto"/>
          <w:lang w:val="fr-FR" w:eastAsia="fr-FR" w:bidi="fr-FR"/>
        </w:rPr>
        <w:t>Que signifie cette décision pour les personnes dont la demande d'asile avait été rejetée, mais qui n'étaient pas en attente de déportation?</w:t>
      </w:r>
    </w:p>
    <w:p>
      <w:pPr>
        <w:pStyle w:val="Style16"/>
        <w:keepNext w:val="0"/>
        <w:keepLines w:val="0"/>
        <w:widowControl w:val="0"/>
        <w:shd w:val="clear" w:color="auto" w:fill="auto"/>
        <w:bidi w:val="0"/>
        <w:spacing w:before="0" w:line="259" w:lineRule="auto"/>
        <w:ind w:left="740" w:right="0"/>
        <w:jc w:val="left"/>
      </w:pPr>
      <w:r>
        <w:rPr>
          <w:color w:val="000000"/>
          <w:spacing w:val="0"/>
          <w:w w:val="100"/>
          <w:position w:val="0"/>
          <w:shd w:val="clear" w:color="auto" w:fill="auto"/>
          <w:lang w:val="fr-FR" w:eastAsia="fr-FR" w:bidi="fr-FR"/>
        </w:rPr>
        <w:t>Elles n'ont pas à craindre la déportation (à moins qu'une exception ne s'applique - criminalité, sécurité, exclusion de protection). Elles sont fortement conseillées de considérer une demande de résidence permanente pour des considérations d'ordre humanitaire (CH), si elles y sont admissibles et si elles ne l'ont pas déjà fait.</w:t>
      </w:r>
    </w:p>
    <w:p>
      <w:pPr>
        <w:pStyle w:val="Style16"/>
        <w:keepNext w:val="0"/>
        <w:keepLines w:val="0"/>
        <w:widowControl w:val="0"/>
        <w:numPr>
          <w:ilvl w:val="0"/>
          <w:numId w:val="1"/>
        </w:numPr>
        <w:shd w:val="clear" w:color="auto" w:fill="auto"/>
        <w:tabs>
          <w:tab w:pos="996" w:val="left"/>
        </w:tabs>
        <w:bidi w:val="0"/>
        <w:spacing w:before="0"/>
        <w:ind w:left="0" w:right="0" w:firstLine="740"/>
        <w:jc w:val="both"/>
      </w:pPr>
      <w:r>
        <w:rPr>
          <w:color w:val="000000"/>
          <w:spacing w:val="0"/>
          <w:w w:val="100"/>
          <w:position w:val="0"/>
          <w:shd w:val="clear" w:color="auto" w:fill="auto"/>
          <w:lang w:val="fr-FR" w:eastAsia="fr-FR" w:bidi="fr-FR"/>
        </w:rPr>
        <w:t>Quand peut-on faire une demande CH?</w:t>
      </w:r>
    </w:p>
    <w:p>
      <w:pPr>
        <w:pStyle w:val="Style16"/>
        <w:keepNext w:val="0"/>
        <w:keepLines w:val="0"/>
        <w:widowControl w:val="0"/>
        <w:shd w:val="clear" w:color="auto" w:fill="auto"/>
        <w:bidi w:val="0"/>
        <w:spacing w:before="0" w:line="259" w:lineRule="auto"/>
        <w:ind w:left="740" w:right="0"/>
        <w:jc w:val="left"/>
      </w:pPr>
      <w:r>
        <w:rPr>
          <w:color w:val="000000"/>
          <w:spacing w:val="0"/>
          <w:w w:val="100"/>
          <w:position w:val="0"/>
          <w:shd w:val="clear" w:color="auto" w:fill="auto"/>
          <w:lang w:val="fr-FR" w:eastAsia="fr-FR" w:bidi="fr-FR"/>
        </w:rPr>
        <w:t>Les personnes dont la demande d'asile a été rejetée doivent attendre une année après le rejet de leur demande d'asile avant de pouvoir déposer une demande de résidence permanente pour des considérations d'ordre humanitaire (CH), à moins qu'un enfant ne soit touché ou que la personne ait des problèmes de santé graves.</w:t>
      </w:r>
    </w:p>
    <w:p>
      <w:pPr>
        <w:pStyle w:val="Style16"/>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fr-FR" w:eastAsia="fr-FR" w:bidi="fr-FR"/>
        </w:rPr>
        <w:t>Les personnes qui n'ont pas fait une demande d'asile peuvent faire une demande CH à n'importe quel moment.</w:t>
      </w:r>
    </w:p>
    <w:p>
      <w:pPr>
        <w:pStyle w:val="Style16"/>
        <w:keepNext w:val="0"/>
        <w:keepLines w:val="0"/>
        <w:widowControl w:val="0"/>
        <w:numPr>
          <w:ilvl w:val="0"/>
          <w:numId w:val="1"/>
        </w:numPr>
        <w:shd w:val="clear" w:color="auto" w:fill="auto"/>
        <w:tabs>
          <w:tab w:pos="1010" w:val="left"/>
        </w:tabs>
        <w:bidi w:val="0"/>
        <w:spacing w:before="0"/>
        <w:ind w:left="0" w:right="0" w:firstLine="740"/>
        <w:jc w:val="both"/>
      </w:pPr>
      <w:r>
        <w:rPr>
          <w:color w:val="000000"/>
          <w:spacing w:val="0"/>
          <w:w w:val="100"/>
          <w:position w:val="0"/>
          <w:shd w:val="clear" w:color="auto" w:fill="auto"/>
          <w:lang w:val="fr-FR" w:eastAsia="fr-FR" w:bidi="fr-FR"/>
        </w:rPr>
        <w:t>Que signifie cette décision pour les personnes se trouvant dans le processus ERAR?</w:t>
      </w:r>
    </w:p>
    <w:p>
      <w:pPr>
        <w:pStyle w:val="Style16"/>
        <w:keepNext w:val="0"/>
        <w:keepLines w:val="0"/>
        <w:widowControl w:val="0"/>
        <w:shd w:val="clear" w:color="auto" w:fill="auto"/>
        <w:bidi w:val="0"/>
        <w:spacing w:before="0"/>
        <w:ind w:left="740" w:right="0"/>
        <w:jc w:val="left"/>
      </w:pPr>
      <w:r>
        <w:rPr>
          <w:color w:val="000000"/>
          <w:spacing w:val="0"/>
          <w:w w:val="100"/>
          <w:position w:val="0"/>
          <w:shd w:val="clear" w:color="auto" w:fill="auto"/>
          <w:lang w:val="fr-FR" w:eastAsia="fr-FR" w:bidi="fr-FR"/>
        </w:rPr>
        <w:t>Certaines personnes avaient déposé une demande d'Évaluation des risques avant renvoi (ERAR) et attendaient une réponse au moment de la suspension des renvois. Aucune décision ne sera prise pour l'instant et le dossier ERAR sera fermé. L'ERAR est destinée aux personnes susceptibles d'être renvoyées du Canada. Puisque les renvois vers le Burundi sont suspendus, le gouvernement n'a pas besoin d'évaluer les risques pour l'individu si renvoyé.</w:t>
      </w:r>
    </w:p>
    <w:p>
      <w:pPr>
        <w:pStyle w:val="Style16"/>
        <w:keepNext w:val="0"/>
        <w:keepLines w:val="0"/>
        <w:widowControl w:val="0"/>
        <w:numPr>
          <w:ilvl w:val="0"/>
          <w:numId w:val="1"/>
        </w:numPr>
        <w:shd w:val="clear" w:color="auto" w:fill="auto"/>
        <w:tabs>
          <w:tab w:pos="1010" w:val="left"/>
        </w:tabs>
        <w:bidi w:val="0"/>
        <w:spacing w:before="0"/>
        <w:ind w:left="0" w:right="0" w:firstLine="740"/>
        <w:jc w:val="both"/>
      </w:pPr>
      <w:r>
        <w:rPr>
          <w:color w:val="000000"/>
          <w:spacing w:val="0"/>
          <w:w w:val="100"/>
          <w:position w:val="0"/>
          <w:shd w:val="clear" w:color="auto" w:fill="auto"/>
          <w:lang w:val="fr-FR" w:eastAsia="fr-FR" w:bidi="fr-FR"/>
        </w:rPr>
        <w:t>Que signifie cette décision pour les personnes qui ne se sont pas présentées pour leur renvoi et qui vivent maintenant clandestinement?</w:t>
      </w:r>
    </w:p>
    <w:p>
      <w:pPr>
        <w:pStyle w:val="Style16"/>
        <w:keepNext w:val="0"/>
        <w:keepLines w:val="0"/>
        <w:widowControl w:val="0"/>
        <w:shd w:val="clear" w:color="auto" w:fill="auto"/>
        <w:bidi w:val="0"/>
        <w:spacing w:before="0"/>
        <w:ind w:left="740" w:right="0"/>
        <w:jc w:val="left"/>
      </w:pPr>
      <w:r>
        <w:rPr>
          <w:color w:val="000000"/>
          <w:spacing w:val="0"/>
          <w:w w:val="100"/>
          <w:position w:val="0"/>
          <w:shd w:val="clear" w:color="auto" w:fill="auto"/>
          <w:lang w:val="fr-FR" w:eastAsia="fr-FR" w:bidi="fr-FR"/>
        </w:rPr>
        <w:t>Ces personnes devraient pouvoir se présenter à l'Agence des services frontaliers du Canada (ASFC) pour demander l'annulation de leur mandat d'arrêt. Il y a un certain risque de détention, mais il est peu probable, puisque la personne ne peut pas être renvoyée (sauf dans le cas des exceptions - criminalité, sécurité, exclusion de protection). Ces personnes devraient consulter un avocat et se faire accompagner par l'avocat lorsqu'elles se présentent à l'ASFC. Une fois leur situation régularisée, elles pourraient demander l'accès aux soins de santé et un permis de travail (voir la prochaine question).</w:t>
      </w:r>
    </w:p>
    <w:p>
      <w:pPr>
        <w:pStyle w:val="Style16"/>
        <w:keepNext w:val="0"/>
        <w:keepLines w:val="0"/>
        <w:widowControl w:val="0"/>
        <w:numPr>
          <w:ilvl w:val="0"/>
          <w:numId w:val="1"/>
        </w:numPr>
        <w:shd w:val="clear" w:color="auto" w:fill="auto"/>
        <w:tabs>
          <w:tab w:pos="1087" w:val="left"/>
        </w:tabs>
        <w:bidi w:val="0"/>
        <w:spacing w:before="0"/>
        <w:ind w:left="0" w:right="0" w:firstLine="740"/>
        <w:jc w:val="both"/>
      </w:pPr>
      <w:r>
        <w:rPr>
          <w:color w:val="000000"/>
          <w:spacing w:val="0"/>
          <w:w w:val="100"/>
          <w:position w:val="0"/>
          <w:shd w:val="clear" w:color="auto" w:fill="auto"/>
          <w:lang w:val="fr-FR" w:eastAsia="fr-FR" w:bidi="fr-FR"/>
        </w:rPr>
        <w:t>De quels droits bénéficient les personnes dont le renvoi a été suspendu?</w:t>
      </w:r>
    </w:p>
    <w:p>
      <w:pPr>
        <w:pStyle w:val="Style16"/>
        <w:keepNext w:val="0"/>
        <w:keepLines w:val="0"/>
        <w:widowControl w:val="0"/>
        <w:shd w:val="clear" w:color="auto" w:fill="auto"/>
        <w:bidi w:val="0"/>
        <w:spacing w:before="0" w:line="262" w:lineRule="auto"/>
        <w:ind w:left="740" w:right="0"/>
        <w:jc w:val="left"/>
      </w:pPr>
      <w:r>
        <w:rPr>
          <w:color w:val="000000"/>
          <w:spacing w:val="0"/>
          <w:w w:val="100"/>
          <w:position w:val="0"/>
          <w:shd w:val="clear" w:color="auto" w:fill="auto"/>
          <w:lang w:val="fr-FR" w:eastAsia="fr-FR" w:bidi="fr-FR"/>
        </w:rPr>
        <w:t>La plupart des Burundais dont le renvoi est suspendu ont droit à un permis de travail et aux soins de santé couverts par le Programme fédéral de santé intérimaire (PFSI).</w:t>
      </w:r>
    </w:p>
    <w:p>
      <w:pPr>
        <w:pStyle w:val="Style16"/>
        <w:keepNext w:val="0"/>
        <w:keepLines w:val="0"/>
        <w:widowControl w:val="0"/>
        <w:shd w:val="clear" w:color="auto" w:fill="auto"/>
        <w:bidi w:val="0"/>
        <w:spacing w:before="0" w:line="259" w:lineRule="auto"/>
        <w:ind w:left="740" w:right="0"/>
        <w:jc w:val="left"/>
      </w:pPr>
      <w:r>
        <w:rPr>
          <w:color w:val="000000"/>
          <w:spacing w:val="0"/>
          <w:w w:val="100"/>
          <w:position w:val="0"/>
          <w:shd w:val="clear" w:color="auto" w:fill="auto"/>
          <w:lang w:val="fr-FR" w:eastAsia="fr-FR" w:bidi="fr-FR"/>
        </w:rPr>
        <w:t>En ce qui concerne le permis de travail, le règlement précise que les personnes qui font l'objet d'une mesure de renvoi qui ne peut être exécutée peuvent se qualifier pour un permis de travail (R206(1)(b)). Les personnes qui ne savent pas comment demander un permis de travail ou comment calculer les frais applicables devraient chercher l'aide une organisation locale au service des réfugiés et immigrants.</w:t>
      </w:r>
      <w:r>
        <w:br w:type="page"/>
      </w:r>
    </w:p>
    <w:p>
      <w:pPr>
        <w:pStyle w:val="Style16"/>
        <w:keepNext w:val="0"/>
        <w:keepLines w:val="0"/>
        <w:widowControl w:val="0"/>
        <w:shd w:val="clear" w:color="auto" w:fill="auto"/>
        <w:bidi w:val="0"/>
        <w:spacing w:before="0" w:line="259" w:lineRule="auto"/>
        <w:ind w:left="780" w:right="0" w:firstLine="0"/>
        <w:jc w:val="left"/>
      </w:pPr>
      <w:r>
        <w:fldChar w:fldCharType="begin"/>
      </w:r>
      <w:r>
        <w:rPr>
          <w:color w:val="000000"/>
          <w:spacing w:val="0"/>
          <w:w w:val="100"/>
          <w:position w:val="0"/>
          <w:shd w:val="clear" w:color="auto" w:fill="auto"/>
        </w:rPr>
        <w:instrText> HYPERLINK "http://www.cic.gc.ca/francais/refugies/exterieur/arrivee-sante/personnes/demande-qui.asp" </w:instrText>
      </w:r>
      <w:r>
        <w:fldChar w:fldCharType="separate"/>
      </w:r>
      <w:r>
        <w:rPr>
          <w:rStyle w:val="Hyperlink"/>
          <w:color w:val="0066CC"/>
          <w:spacing w:val="0"/>
          <w:w w:val="100"/>
          <w:position w:val="0"/>
          <w:u w:val="single"/>
          <w:shd w:val="clear" w:color="auto" w:fill="auto"/>
          <w:lang w:val="fr-FR" w:eastAsia="fr-FR" w:bidi="fr-FR"/>
        </w:rPr>
        <w:t xml:space="preserve">En ce qui concerne les soins de santé, comme expliqué sur cette page </w:t>
      </w:r>
      <w:r>
        <w:rPr>
          <w:rStyle w:val="Hyperlink"/>
          <w:color w:val="0066CC"/>
          <w:spacing w:val="0"/>
          <w:w w:val="100"/>
          <w:position w:val="0"/>
          <w:u w:val="single"/>
          <w:shd w:val="clear" w:color="auto" w:fill="auto"/>
          <w:lang w:val="fr-FR" w:eastAsia="fr-FR" w:bidi="fr-FR"/>
        </w:rPr>
        <w:t>http://www.cic.gc.ca/francais/refugies/exterieur/arrivee-</w:t>
      </w:r>
      <w:r>
        <w:fldChar w:fldCharType="end"/>
      </w:r>
      <w:r>
        <w:rPr>
          <w:color w:val="000000"/>
          <w:spacing w:val="0"/>
          <w:w w:val="100"/>
          <w:position w:val="0"/>
          <w:shd w:val="clear" w:color="auto" w:fill="auto"/>
          <w:lang w:val="fr-FR" w:eastAsia="fr-FR" w:bidi="fr-FR"/>
        </w:rPr>
        <w:t xml:space="preserve"> sante/personnes/demande-qui.asp </w:t>
      </w:r>
      <w:r>
        <w:rPr>
          <w:color w:val="000000"/>
          <w:spacing w:val="0"/>
          <w:w w:val="100"/>
          <w:position w:val="0"/>
          <w:shd w:val="clear" w:color="auto" w:fill="auto"/>
          <w:lang w:val="fr-FR" w:eastAsia="fr-FR" w:bidi="fr-FR"/>
        </w:rPr>
        <w:t>la couverture du Type 2 s'applique aux « demandeurs d'asile déboutés qui ne peuvent pas être renvoyés du Canada en raison d'un report de renvoi pour risque généralisé. »</w:t>
      </w:r>
    </w:p>
    <w:p>
      <w:pPr>
        <w:pStyle w:val="Style16"/>
        <w:keepNext w:val="0"/>
        <w:keepLines w:val="0"/>
        <w:widowControl w:val="0"/>
        <w:numPr>
          <w:ilvl w:val="0"/>
          <w:numId w:val="1"/>
        </w:numPr>
        <w:shd w:val="clear" w:color="auto" w:fill="auto"/>
        <w:tabs>
          <w:tab w:pos="1121" w:val="left"/>
        </w:tabs>
        <w:bidi w:val="0"/>
        <w:spacing w:before="0" w:line="259" w:lineRule="auto"/>
        <w:ind w:left="0" w:right="0" w:firstLine="780"/>
        <w:jc w:val="left"/>
      </w:pPr>
      <w:r>
        <w:rPr>
          <w:color w:val="000000"/>
          <w:spacing w:val="0"/>
          <w:w w:val="100"/>
          <w:position w:val="0"/>
          <w:shd w:val="clear" w:color="auto" w:fill="auto"/>
          <w:lang w:val="fr-FR" w:eastAsia="fr-FR" w:bidi="fr-FR"/>
        </w:rPr>
        <w:t>Qu'arrivera-t-il si le gouvernement annule sa décision?</w:t>
      </w:r>
    </w:p>
    <w:p>
      <w:pPr>
        <w:pStyle w:val="Style16"/>
        <w:keepNext w:val="0"/>
        <w:keepLines w:val="0"/>
        <w:widowControl w:val="0"/>
        <w:shd w:val="clear" w:color="auto" w:fill="auto"/>
        <w:bidi w:val="0"/>
        <w:spacing w:before="0" w:line="254" w:lineRule="auto"/>
        <w:ind w:left="780" w:right="0" w:firstLine="0"/>
        <w:jc w:val="left"/>
      </w:pPr>
      <w:r>
        <w:rPr>
          <w:color w:val="000000"/>
          <w:spacing w:val="0"/>
          <w:w w:val="100"/>
          <w:position w:val="0"/>
          <w:shd w:val="clear" w:color="auto" w:fill="auto"/>
          <w:lang w:val="fr-FR" w:eastAsia="fr-FR" w:bidi="fr-FR"/>
        </w:rPr>
        <w:t>Nous ne pouvons pas savoir avec certitude, mais dans le passé récent, lorsque le gouvernement a levé un moratoire, il a accordé aux personnes touchées une certaine période de temps pour soumettre des demandes CH, et la grande majorité de ces demandes ont été acceptées.</w:t>
      </w:r>
    </w:p>
    <w:p>
      <w:pPr>
        <w:pStyle w:val="Style16"/>
        <w:keepNext w:val="0"/>
        <w:keepLines w:val="0"/>
        <w:widowControl w:val="0"/>
        <w:numPr>
          <w:ilvl w:val="0"/>
          <w:numId w:val="1"/>
        </w:numPr>
        <w:shd w:val="clear" w:color="auto" w:fill="auto"/>
        <w:tabs>
          <w:tab w:pos="1126" w:val="left"/>
        </w:tabs>
        <w:bidi w:val="0"/>
        <w:spacing w:before="0" w:line="259" w:lineRule="auto"/>
        <w:ind w:left="0" w:right="0" w:firstLine="780"/>
        <w:jc w:val="left"/>
      </w:pPr>
      <w:r>
        <w:rPr>
          <w:color w:val="000000"/>
          <w:spacing w:val="0"/>
          <w:w w:val="100"/>
          <w:position w:val="0"/>
          <w:shd w:val="clear" w:color="auto" w:fill="auto"/>
          <w:lang w:val="fr-FR" w:eastAsia="fr-FR" w:bidi="fr-FR"/>
        </w:rPr>
        <w:t>Combien de temps durera le moratoire?</w:t>
      </w:r>
    </w:p>
    <w:p>
      <w:pPr>
        <w:pStyle w:val="Style16"/>
        <w:keepNext w:val="0"/>
        <w:keepLines w:val="0"/>
        <w:widowControl w:val="0"/>
        <w:shd w:val="clear" w:color="auto" w:fill="auto"/>
        <w:bidi w:val="0"/>
        <w:spacing w:before="0" w:line="262" w:lineRule="auto"/>
        <w:ind w:left="780" w:right="0" w:firstLine="0"/>
        <w:jc w:val="left"/>
      </w:pPr>
      <w:r>
        <w:rPr>
          <w:color w:val="000000"/>
          <w:spacing w:val="0"/>
          <w:w w:val="100"/>
          <w:position w:val="0"/>
          <w:shd w:val="clear" w:color="auto" w:fill="auto"/>
          <w:lang w:val="fr-FR" w:eastAsia="fr-FR" w:bidi="fr-FR"/>
        </w:rPr>
        <w:t>Nous ne le savons pas, mais si la situation ne s'améliore pas au Burundi, il est peu probable que le gouvernement annulera la décision dans un avenir proche.</w:t>
      </w:r>
    </w:p>
    <w:p>
      <w:pPr>
        <w:pStyle w:val="Style16"/>
        <w:keepNext w:val="0"/>
        <w:keepLines w:val="0"/>
        <w:widowControl w:val="0"/>
        <w:shd w:val="clear" w:color="auto" w:fill="auto"/>
        <w:bidi w:val="0"/>
        <w:spacing w:before="0" w:after="0" w:line="259" w:lineRule="auto"/>
        <w:ind w:left="0" w:right="0" w:firstLine="780"/>
        <w:jc w:val="left"/>
      </w:pPr>
      <w:r>
        <w:rPr>
          <w:color w:val="000000"/>
          <w:spacing w:val="0"/>
          <w:w w:val="100"/>
          <w:position w:val="0"/>
          <w:shd w:val="clear" w:color="auto" w:fill="auto"/>
          <w:lang w:val="fr-FR" w:eastAsia="fr-FR" w:bidi="fr-FR"/>
        </w:rPr>
        <w:t>déc 2015</w:t>
      </w:r>
    </w:p>
    <w:p>
      <w:pPr>
        <w:widowControl w:val="0"/>
        <w:spacing w:line="1" w:lineRule="exact"/>
        <w:sectPr>
          <w:footnotePr>
            <w:pos w:val="pageBottom"/>
            <w:numFmt w:val="decimal"/>
            <w:numRestart w:val="continuous"/>
          </w:footnotePr>
          <w:type w:val="continuous"/>
          <w:pgSz w:w="11900" w:h="16840"/>
          <w:pgMar w:top="586" w:left="490" w:right="1200" w:bottom="688" w:header="0" w:footer="3" w:gutter="0"/>
          <w:cols w:space="720"/>
          <w:noEndnote/>
          <w:rtlGutter w:val="0"/>
          <w:docGrid w:linePitch="360"/>
        </w:sectPr>
      </w:pPr>
      <w:r>
        <mc:AlternateContent>
          <mc:Choice Requires="wps">
            <w:drawing>
              <wp:anchor distT="374015" distB="0" distL="0" distR="0" simplePos="0" relativeHeight="125829378" behindDoc="0" locked="0" layoutInCell="1" allowOverlap="1">
                <wp:simplePos x="0" y="0"/>
                <wp:positionH relativeFrom="page">
                  <wp:posOffset>780415</wp:posOffset>
                </wp:positionH>
                <wp:positionV relativeFrom="paragraph">
                  <wp:posOffset>374015</wp:posOffset>
                </wp:positionV>
                <wp:extent cx="1280160" cy="594360"/>
                <wp:wrapTopAndBottom/>
                <wp:docPr id="1" name="Shape 1"/>
                <a:graphic xmlns:a="http://schemas.openxmlformats.org/drawingml/2006/main">
                  <a:graphicData uri="http://schemas.microsoft.com/office/word/2010/wordprocessingShape">
                    <wps:wsp>
                      <wps:cNvSpPr txBox="1"/>
                      <wps:spPr>
                        <a:xfrm>
                          <a:ext cx="1280160" cy="594360"/>
                        </a:xfrm>
                        <a:prstGeom prst="rect"/>
                        <a:noFill/>
                      </wps:spPr>
                      <wps:txbx>
                        <w:txbxContent>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7"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"https://ccrweb.ca/fr/contact" </w:instrText>
                            </w:r>
                            <w:r>
                              <w:fldChar w:fldCharType="separate"/>
                            </w:r>
                            <w:r>
                              <w:rPr>
                                <w:rStyle w:val="Hyperlink"/>
                                <w:color w:val="0066CC"/>
                                <w:spacing w:val="0"/>
                                <w:w w:val="100"/>
                                <w:position w:val="0"/>
                                <w:sz w:val="12"/>
                                <w:szCs w:val="12"/>
                                <w:u w:val="single"/>
                                <w:shd w:val="clear" w:color="auto" w:fill="auto"/>
                                <w:lang w:val="fr-FR" w:eastAsia="fr-FR" w:bidi="fr-FR"/>
                              </w:rPr>
                              <w:t>Contactez-nous</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7"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"https://ccrweb.ca/fr/politique-vie-privee" </w:instrText>
                            </w:r>
                            <w:r>
                              <w:fldChar w:fldCharType="separate"/>
                            </w:r>
                            <w:r>
                              <w:rPr>
                                <w:rStyle w:val="Hyperlink"/>
                                <w:color w:val="0066CC"/>
                                <w:spacing w:val="0"/>
                                <w:w w:val="100"/>
                                <w:position w:val="0"/>
                                <w:sz w:val="12"/>
                                <w:szCs w:val="12"/>
                                <w:u w:val="single"/>
                                <w:shd w:val="clear" w:color="auto" w:fill="auto"/>
                                <w:lang w:val="fr-FR" w:eastAsia="fr-FR" w:bidi="fr-FR"/>
                              </w:rPr>
                              <w:t>Politique de respect de la vie privée</w:t>
                            </w:r>
                            <w:r>
                              <w:fldChar w:fldCharType="end"/>
                            </w:r>
                            <w:r>
                              <w:rPr>
                                <w:color w:val="FFFFFF"/>
                                <w:spacing w:val="0"/>
                                <w:w w:val="100"/>
                                <w:position w:val="0"/>
                                <w:sz w:val="12"/>
                                <w:szCs w:val="12"/>
                                <w:shd w:val="clear" w:color="auto" w:fill="auto"/>
                                <w:lang w:val="fr-FR" w:eastAsia="fr-FR" w:bidi="fr-FR"/>
                              </w:rPr>
                              <w:t xml:space="preserve"> </w:t>
                            </w:r>
                            <w:r>
                              <w:fldChar w:fldCharType="begin"/>
                            </w:r>
                            <w:r>
                              <w:rPr>
                                <w:color w:val="FFFFFF"/>
                                <w:spacing w:val="0"/>
                                <w:w w:val="100"/>
                                <w:position w:val="0"/>
                                <w:sz w:val="12"/>
                                <w:szCs w:val="12"/>
                                <w:shd w:val="clear" w:color="auto" w:fill="auto"/>
                              </w:rPr>
                              <w:instrText> HYPERLINK "https://ccrweb.ca/fr/adherer" </w:instrText>
                            </w:r>
                            <w:r>
                              <w:fldChar w:fldCharType="separate"/>
                            </w:r>
                            <w:r>
                              <w:rPr>
                                <w:rStyle w:val="Hyperlink"/>
                                <w:color w:val="0066CC"/>
                                <w:spacing w:val="0"/>
                                <w:w w:val="100"/>
                                <w:position w:val="0"/>
                                <w:sz w:val="12"/>
                                <w:szCs w:val="12"/>
                                <w:u w:val="single"/>
                                <w:shd w:val="clear" w:color="auto" w:fill="auto"/>
                                <w:lang w:val="fr-FR" w:eastAsia="fr-FR" w:bidi="fr-FR"/>
                              </w:rPr>
                              <w:t>Devenez membre</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7"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"https://ccrweb.ca/fr/reunions" </w:instrText>
                            </w:r>
                            <w:r>
                              <w:fldChar w:fldCharType="separate"/>
                            </w:r>
                            <w:r>
                              <w:rPr>
                                <w:rStyle w:val="Hyperlink"/>
                                <w:color w:val="0066CC"/>
                                <w:spacing w:val="0"/>
                                <w:w w:val="100"/>
                                <w:position w:val="0"/>
                                <w:sz w:val="12"/>
                                <w:szCs w:val="12"/>
                                <w:u w:val="single"/>
                                <w:shd w:val="clear" w:color="auto" w:fill="auto"/>
                                <w:lang w:val="fr-FR" w:eastAsia="fr-FR" w:bidi="fr-FR"/>
                              </w:rPr>
                              <w:t>Rencontres du CCR</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7"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"https://ccrweb.ca/fr/webinaires" </w:instrText>
                            </w:r>
                            <w:r>
                              <w:fldChar w:fldCharType="separate"/>
                            </w:r>
                            <w:r>
                              <w:rPr>
                                <w:rStyle w:val="Hyperlink"/>
                                <w:color w:val="0066CC"/>
                                <w:spacing w:val="0"/>
                                <w:w w:val="100"/>
                                <w:position w:val="0"/>
                                <w:sz w:val="12"/>
                                <w:szCs w:val="12"/>
                                <w:u w:val="single"/>
                                <w:shd w:val="clear" w:color="auto" w:fill="auto"/>
                                <w:lang w:val="fr-FR" w:eastAsia="fr-FR" w:bidi="fr-FR"/>
                              </w:rPr>
                              <w:t>Webinaires</w:t>
                            </w:r>
                            <w:r>
                              <w:fldChar w:fldCharType="end"/>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450000000000003pt;margin-top:29.449999999999999pt;width:100.8pt;height:46.799999999999997pt;z-index:-125829375;mso-wrap-distance-left:0;mso-wrap-distance-top:29.449999999999999pt;mso-wrap-distance-right:0;mso-position-horizontal-relative:page" filled="f" stroked="f">
                <v:textbox inset="0,0,0,0">
                  <w:txbxContent>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7"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"https://ccrweb.ca/fr/contact" </w:instrText>
                      </w:r>
                      <w:r>
                        <w:fldChar w:fldCharType="separate"/>
                      </w:r>
                      <w:r>
                        <w:rPr>
                          <w:rStyle w:val="Hyperlink"/>
                          <w:color w:val="0066CC"/>
                          <w:spacing w:val="0"/>
                          <w:w w:val="100"/>
                          <w:position w:val="0"/>
                          <w:sz w:val="12"/>
                          <w:szCs w:val="12"/>
                          <w:u w:val="single"/>
                          <w:shd w:val="clear" w:color="auto" w:fill="auto"/>
                          <w:lang w:val="fr-FR" w:eastAsia="fr-FR" w:bidi="fr-FR"/>
                        </w:rPr>
                        <w:t>Contactez-nous</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7"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"https://ccrweb.ca/fr/politique-vie-privee" </w:instrText>
                      </w:r>
                      <w:r>
                        <w:fldChar w:fldCharType="separate"/>
                      </w:r>
                      <w:r>
                        <w:rPr>
                          <w:rStyle w:val="Hyperlink"/>
                          <w:color w:val="0066CC"/>
                          <w:spacing w:val="0"/>
                          <w:w w:val="100"/>
                          <w:position w:val="0"/>
                          <w:sz w:val="12"/>
                          <w:szCs w:val="12"/>
                          <w:u w:val="single"/>
                          <w:shd w:val="clear" w:color="auto" w:fill="auto"/>
                          <w:lang w:val="fr-FR" w:eastAsia="fr-FR" w:bidi="fr-FR"/>
                        </w:rPr>
                        <w:t>Politique de respect de la vie privée</w:t>
                      </w:r>
                      <w:r>
                        <w:fldChar w:fldCharType="end"/>
                      </w:r>
                      <w:r>
                        <w:rPr>
                          <w:color w:val="FFFFFF"/>
                          <w:spacing w:val="0"/>
                          <w:w w:val="100"/>
                          <w:position w:val="0"/>
                          <w:sz w:val="12"/>
                          <w:szCs w:val="12"/>
                          <w:shd w:val="clear" w:color="auto" w:fill="auto"/>
                          <w:lang w:val="fr-FR" w:eastAsia="fr-FR" w:bidi="fr-FR"/>
                        </w:rPr>
                        <w:t xml:space="preserve"> </w:t>
                      </w:r>
                      <w:r>
                        <w:fldChar w:fldCharType="begin"/>
                      </w:r>
                      <w:r>
                        <w:rPr>
                          <w:color w:val="FFFFFF"/>
                          <w:spacing w:val="0"/>
                          <w:w w:val="100"/>
                          <w:position w:val="0"/>
                          <w:sz w:val="12"/>
                          <w:szCs w:val="12"/>
                          <w:shd w:val="clear" w:color="auto" w:fill="auto"/>
                        </w:rPr>
                        <w:instrText> HYPERLINK "https://ccrweb.ca/fr/adherer" </w:instrText>
                      </w:r>
                      <w:r>
                        <w:fldChar w:fldCharType="separate"/>
                      </w:r>
                      <w:r>
                        <w:rPr>
                          <w:rStyle w:val="Hyperlink"/>
                          <w:color w:val="0066CC"/>
                          <w:spacing w:val="0"/>
                          <w:w w:val="100"/>
                          <w:position w:val="0"/>
                          <w:sz w:val="12"/>
                          <w:szCs w:val="12"/>
                          <w:u w:val="single"/>
                          <w:shd w:val="clear" w:color="auto" w:fill="auto"/>
                          <w:lang w:val="fr-FR" w:eastAsia="fr-FR" w:bidi="fr-FR"/>
                        </w:rPr>
                        <w:t>Devenez membre</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7"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"https://ccrweb.ca/fr/reunions" </w:instrText>
                      </w:r>
                      <w:r>
                        <w:fldChar w:fldCharType="separate"/>
                      </w:r>
                      <w:r>
                        <w:rPr>
                          <w:rStyle w:val="Hyperlink"/>
                          <w:color w:val="0066CC"/>
                          <w:spacing w:val="0"/>
                          <w:w w:val="100"/>
                          <w:position w:val="0"/>
                          <w:sz w:val="12"/>
                          <w:szCs w:val="12"/>
                          <w:u w:val="single"/>
                          <w:shd w:val="clear" w:color="auto" w:fill="auto"/>
                          <w:lang w:val="fr-FR" w:eastAsia="fr-FR" w:bidi="fr-FR"/>
                        </w:rPr>
                        <w:t>Rencontres du CCR</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17"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"https://ccrweb.ca/fr/webinaires" </w:instrText>
                      </w:r>
                      <w:r>
                        <w:fldChar w:fldCharType="separate"/>
                      </w:r>
                      <w:r>
                        <w:rPr>
                          <w:rStyle w:val="Hyperlink"/>
                          <w:color w:val="0066CC"/>
                          <w:spacing w:val="0"/>
                          <w:w w:val="100"/>
                          <w:position w:val="0"/>
                          <w:sz w:val="12"/>
                          <w:szCs w:val="12"/>
                          <w:u w:val="single"/>
                          <w:shd w:val="clear" w:color="auto" w:fill="auto"/>
                          <w:lang w:val="fr-FR" w:eastAsia="fr-FR" w:bidi="fr-FR"/>
                        </w:rPr>
                        <w:t>Webinaires</w:t>
                      </w:r>
                      <w:r>
                        <w:fldChar w:fldCharType="end"/>
                      </w:r>
                    </w:p>
                  </w:txbxContent>
                </v:textbox>
                <w10:wrap type="topAndBottom" anchorx="page"/>
              </v:shape>
            </w:pict>
          </mc:Fallback>
        </mc:AlternateContent>
      </w:r>
      <w:r>
        <mc:AlternateContent>
          <mc:Choice Requires="wps">
            <w:drawing>
              <wp:anchor distT="355600" distB="85725" distL="0" distR="0" simplePos="0" relativeHeight="125829380" behindDoc="0" locked="0" layoutInCell="1" allowOverlap="1">
                <wp:simplePos x="0" y="0"/>
                <wp:positionH relativeFrom="page">
                  <wp:posOffset>2301240</wp:posOffset>
                </wp:positionH>
                <wp:positionV relativeFrom="paragraph">
                  <wp:posOffset>355600</wp:posOffset>
                </wp:positionV>
                <wp:extent cx="1332230" cy="527050"/>
                <wp:wrapTopAndBottom/>
                <wp:docPr id="3" name="Shape 3"/>
                <a:graphic xmlns:a="http://schemas.openxmlformats.org/drawingml/2006/main">
                  <a:graphicData uri="http://schemas.microsoft.com/office/word/2010/wordprocessingShape">
                    <wps:wsp>
                      <wps:cNvSpPr txBox="1"/>
                      <wps:spPr>
                        <a:xfrm>
                          <a:ext cx="1332230" cy="527050"/>
                        </a:xfrm>
                        <a:prstGeom prst="rect"/>
                        <a:noFill/>
                      </wps:spPr>
                      <wps:txbx>
                        <w:txbxContent>
                          <w:p>
                            <w:pPr>
                              <w:pStyle w:val="Style19"/>
                              <w:keepNext/>
                              <w:keepLines/>
                              <w:widowControl w:val="0"/>
                              <w:pBdr>
                                <w:top w:val="single" w:sz="0" w:space="0" w:color="000000"/>
                                <w:left w:val="single" w:sz="0" w:space="0" w:color="000000"/>
                                <w:bottom w:val="single" w:sz="0" w:space="0" w:color="000000"/>
                                <w:right w:val="single" w:sz="0" w:space="0" w:color="000000"/>
                              </w:pBdr>
                              <w:shd w:val="clear" w:color="auto" w:fill="000000"/>
                              <w:bidi w:val="0"/>
                              <w:spacing w:before="0" w:line="240" w:lineRule="auto"/>
                              <w:ind w:left="0" w:right="0" w:firstLine="0"/>
                              <w:jc w:val="left"/>
                            </w:pPr>
                            <w:bookmarkStart w:id="2" w:name="bookmark2"/>
                            <w:bookmarkStart w:id="3" w:name="bookmark3"/>
                            <w:r>
                              <w:rPr>
                                <w:color w:val="FFFFFF"/>
                                <w:spacing w:val="0"/>
                                <w:w w:val="100"/>
                                <w:position w:val="0"/>
                                <w:shd w:val="clear" w:color="auto" w:fill="auto"/>
                                <w:lang w:val="fr-FR" w:eastAsia="fr-FR" w:bidi="fr-FR"/>
                              </w:rPr>
                              <w:t>Groupes de travail</w:t>
                            </w:r>
                            <w:bookmarkEnd w:id="2"/>
                            <w:bookmarkEnd w:id="3"/>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"https://ccrweb.ca/fr/group/immigration-et-etablissement" </w:instrText>
                            </w:r>
                            <w:r>
                              <w:fldChar w:fldCharType="separate"/>
                            </w:r>
                            <w:r>
                              <w:rPr>
                                <w:rStyle w:val="Hyperlink"/>
                                <w:color w:val="0066CC"/>
                                <w:spacing w:val="0"/>
                                <w:w w:val="100"/>
                                <w:position w:val="0"/>
                                <w:sz w:val="12"/>
                                <w:szCs w:val="12"/>
                                <w:u w:val="single"/>
                                <w:shd w:val="clear" w:color="auto" w:fill="auto"/>
                                <w:lang w:val="fr-FR" w:eastAsia="fr-FR" w:bidi="fr-FR"/>
                              </w:rPr>
                              <w:t>Immigration et Établissement</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"https://ccrweb.ca/fr/group/protection-au-canada" </w:instrText>
                            </w:r>
                            <w:r>
                              <w:fldChar w:fldCharType="separate"/>
                            </w:r>
                            <w:r>
                              <w:rPr>
                                <w:rStyle w:val="Hyperlink"/>
                                <w:color w:val="0066CC"/>
                                <w:spacing w:val="0"/>
                                <w:w w:val="100"/>
                                <w:position w:val="0"/>
                                <w:sz w:val="12"/>
                                <w:szCs w:val="12"/>
                                <w:u w:val="single"/>
                                <w:shd w:val="clear" w:color="auto" w:fill="auto"/>
                                <w:lang w:val="fr-FR" w:eastAsia="fr-FR" w:bidi="fr-FR"/>
                              </w:rPr>
                              <w:t>Protection au Canada</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60" w:line="240"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"https://ccrweb.ca/fr/group/protection-outremer-et-reinstallation" </w:instrText>
                            </w:r>
                            <w:r>
                              <w:fldChar w:fldCharType="separate"/>
                            </w:r>
                            <w:r>
                              <w:rPr>
                                <w:rStyle w:val="Hyperlink"/>
                                <w:color w:val="0066CC"/>
                                <w:spacing w:val="0"/>
                                <w:w w:val="100"/>
                                <w:position w:val="0"/>
                                <w:sz w:val="12"/>
                                <w:szCs w:val="12"/>
                                <w:u w:val="single"/>
                                <w:shd w:val="clear" w:color="auto" w:fill="auto"/>
                                <w:lang w:val="fr-FR" w:eastAsia="fr-FR" w:bidi="fr-FR"/>
                              </w:rPr>
                              <w:t>Protection outremer et réinstallation</w:t>
                            </w:r>
                            <w:r>
                              <w:fldChar w:fldCharType="end"/>
                            </w:r>
                          </w:p>
                        </w:txbxContent>
                      </wps:txbx>
                      <wps:bodyPr lIns="0" tIns="0" rIns="0" bIns="0">
                        <a:noAutoFit/>
                      </wps:bodyPr>
                    </wps:wsp>
                  </a:graphicData>
                </a:graphic>
              </wp:anchor>
            </w:drawing>
          </mc:Choice>
          <mc:Fallback>
            <w:pict>
              <v:shape id="_x0000_s1029" type="#_x0000_t202" style="position:absolute;margin-left:181.19999999999999pt;margin-top:28.pt;width:104.90000000000001pt;height:41.5pt;z-index:-125829373;mso-wrap-distance-left:0;mso-wrap-distance-top:28.pt;mso-wrap-distance-right:0;mso-wrap-distance-bottom:6.75pt;mso-position-horizontal-relative:page" filled="f" stroked="f">
                <v:textbox inset="0,0,0,0">
                  <w:txbxContent>
                    <w:p>
                      <w:pPr>
                        <w:pStyle w:val="Style19"/>
                        <w:keepNext/>
                        <w:keepLines/>
                        <w:widowControl w:val="0"/>
                        <w:pBdr>
                          <w:top w:val="single" w:sz="0" w:space="0" w:color="000000"/>
                          <w:left w:val="single" w:sz="0" w:space="0" w:color="000000"/>
                          <w:bottom w:val="single" w:sz="0" w:space="0" w:color="000000"/>
                          <w:right w:val="single" w:sz="0" w:space="0" w:color="000000"/>
                        </w:pBdr>
                        <w:shd w:val="clear" w:color="auto" w:fill="000000"/>
                        <w:bidi w:val="0"/>
                        <w:spacing w:before="0" w:line="240" w:lineRule="auto"/>
                        <w:ind w:left="0" w:right="0" w:firstLine="0"/>
                        <w:jc w:val="left"/>
                      </w:pPr>
                      <w:bookmarkStart w:id="2" w:name="bookmark2"/>
                      <w:bookmarkStart w:id="3" w:name="bookmark3"/>
                      <w:r>
                        <w:rPr>
                          <w:color w:val="FFFFFF"/>
                          <w:spacing w:val="0"/>
                          <w:w w:val="100"/>
                          <w:position w:val="0"/>
                          <w:shd w:val="clear" w:color="auto" w:fill="auto"/>
                          <w:lang w:val="fr-FR" w:eastAsia="fr-FR" w:bidi="fr-FR"/>
                        </w:rPr>
                        <w:t>Groupes de travail</w:t>
                      </w:r>
                      <w:bookmarkEnd w:id="2"/>
                      <w:bookmarkEnd w:id="3"/>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"https://ccrweb.ca/fr/group/immigration-et-etablissement" </w:instrText>
                      </w:r>
                      <w:r>
                        <w:fldChar w:fldCharType="separate"/>
                      </w:r>
                      <w:r>
                        <w:rPr>
                          <w:rStyle w:val="Hyperlink"/>
                          <w:color w:val="0066CC"/>
                          <w:spacing w:val="0"/>
                          <w:w w:val="100"/>
                          <w:position w:val="0"/>
                          <w:sz w:val="12"/>
                          <w:szCs w:val="12"/>
                          <w:u w:val="single"/>
                          <w:shd w:val="clear" w:color="auto" w:fill="auto"/>
                          <w:lang w:val="fr-FR" w:eastAsia="fr-FR" w:bidi="fr-FR"/>
                        </w:rPr>
                        <w:t>Immigration et Établissement</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"https://ccrweb.ca/fr/group/protection-au-canada" </w:instrText>
                      </w:r>
                      <w:r>
                        <w:fldChar w:fldCharType="separate"/>
                      </w:r>
                      <w:r>
                        <w:rPr>
                          <w:rStyle w:val="Hyperlink"/>
                          <w:color w:val="0066CC"/>
                          <w:spacing w:val="0"/>
                          <w:w w:val="100"/>
                          <w:position w:val="0"/>
                          <w:sz w:val="12"/>
                          <w:szCs w:val="12"/>
                          <w:u w:val="single"/>
                          <w:shd w:val="clear" w:color="auto" w:fill="auto"/>
                          <w:lang w:val="fr-FR" w:eastAsia="fr-FR" w:bidi="fr-FR"/>
                        </w:rPr>
                        <w:t>Protection au Canada</w:t>
                      </w:r>
                      <w:r>
                        <w:fldChar w:fldCharType="end"/>
                      </w: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60" w:line="240"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"https://ccrweb.ca/fr/group/protection-outremer-et-reinstallation" </w:instrText>
                      </w:r>
                      <w:r>
                        <w:fldChar w:fldCharType="separate"/>
                      </w:r>
                      <w:r>
                        <w:rPr>
                          <w:rStyle w:val="Hyperlink"/>
                          <w:color w:val="0066CC"/>
                          <w:spacing w:val="0"/>
                          <w:w w:val="100"/>
                          <w:position w:val="0"/>
                          <w:sz w:val="12"/>
                          <w:szCs w:val="12"/>
                          <w:u w:val="single"/>
                          <w:shd w:val="clear" w:color="auto" w:fill="auto"/>
                          <w:lang w:val="fr-FR" w:eastAsia="fr-FR" w:bidi="fr-FR"/>
                        </w:rPr>
                        <w:t>Protection outremer et réinstallation</w:t>
                      </w:r>
                      <w:r>
                        <w:fldChar w:fldCharType="end"/>
                      </w:r>
                    </w:p>
                  </w:txbxContent>
                </v:textbox>
                <w10:wrap type="topAndBottom" anchorx="page"/>
              </v:shape>
            </w:pict>
          </mc:Fallback>
        </mc:AlternateContent>
      </w:r>
      <w:r>
        <mc:AlternateContent>
          <mc:Choice Requires="wps">
            <w:drawing>
              <wp:anchor distT="374015" distB="484505" distL="0" distR="0" simplePos="0" relativeHeight="125829382" behindDoc="0" locked="0" layoutInCell="1" allowOverlap="1">
                <wp:simplePos x="0" y="0"/>
                <wp:positionH relativeFrom="page">
                  <wp:posOffset>3831590</wp:posOffset>
                </wp:positionH>
                <wp:positionV relativeFrom="paragraph">
                  <wp:posOffset>374015</wp:posOffset>
                </wp:positionV>
                <wp:extent cx="1359535" cy="109855"/>
                <wp:wrapTopAndBottom/>
                <wp:docPr id="5" name="Shape 5"/>
                <a:graphic xmlns:a="http://schemas.openxmlformats.org/drawingml/2006/main">
                  <a:graphicData uri="http://schemas.microsoft.com/office/word/2010/wordprocessingShape">
                    <wps:wsp>
                      <wps:cNvSpPr txBox="1"/>
                      <wps:spPr>
                        <a:xfrm>
                          <a:ext cx="1359535" cy="109855"/>
                        </a:xfrm>
                        <a:prstGeom prst="rect"/>
                        <a:noFill/>
                      </wps:spPr>
                      <wps:txbx>
                        <w:txbxContent>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"https://ccrweb.ca/fr/user" </w:instrText>
                            </w:r>
                            <w:r>
                              <w:fldChar w:fldCharType="separate"/>
                            </w:r>
                            <w:r>
                              <w:rPr>
                                <w:rStyle w:val="Hyperlink"/>
                                <w:color w:val="0066CC"/>
                                <w:spacing w:val="0"/>
                                <w:w w:val="100"/>
                                <w:position w:val="0"/>
                                <w:sz w:val="12"/>
                                <w:szCs w:val="12"/>
                                <w:u w:val="single"/>
                                <w:shd w:val="clear" w:color="auto" w:fill="auto"/>
                                <w:lang w:val="fr-FR" w:eastAsia="fr-FR" w:bidi="fr-FR"/>
                              </w:rPr>
                              <w:t>Connectez-vous (zone des membres)</w:t>
                            </w:r>
                            <w:r>
                              <w:fldChar w:fldCharType="end"/>
                            </w:r>
                          </w:p>
                        </w:txbxContent>
                      </wps:txbx>
                      <wps:bodyPr wrap="none" lIns="0" tIns="0" rIns="0" bIns="0">
                        <a:noAutoFit/>
                      </wps:bodyPr>
                    </wps:wsp>
                  </a:graphicData>
                </a:graphic>
              </wp:anchor>
            </w:drawing>
          </mc:Choice>
          <mc:Fallback>
            <w:pict>
              <v:shape id="_x0000_s1031" type="#_x0000_t202" style="position:absolute;margin-left:301.69999999999999pt;margin-top:29.449999999999999pt;width:107.05pt;height:8.6500000000000004pt;z-index:-125829371;mso-wrap-distance-left:0;mso-wrap-distance-top:29.449999999999999pt;mso-wrap-distance-right:0;mso-wrap-distance-bottom:38.149999999999999pt;mso-position-horizontal-relative:page" filled="f" stroked="f">
                <v:textbox inset="0,0,0,0">
                  <w:txbxContent>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2"/>
                          <w:szCs w:val="12"/>
                        </w:rPr>
                      </w:pPr>
                      <w:r>
                        <w:fldChar w:fldCharType="begin"/>
                      </w:r>
                      <w:r>
                        <w:rPr>
                          <w:color w:val="FFFFFF"/>
                          <w:spacing w:val="0"/>
                          <w:w w:val="100"/>
                          <w:position w:val="0"/>
                          <w:sz w:val="12"/>
                          <w:szCs w:val="12"/>
                          <w:shd w:val="clear" w:color="auto" w:fill="auto"/>
                        </w:rPr>
                        <w:instrText> HYPERLINK "https://ccrweb.ca/fr/user" </w:instrText>
                      </w:r>
                      <w:r>
                        <w:fldChar w:fldCharType="separate"/>
                      </w:r>
                      <w:r>
                        <w:rPr>
                          <w:rStyle w:val="Hyperlink"/>
                          <w:color w:val="0066CC"/>
                          <w:spacing w:val="0"/>
                          <w:w w:val="100"/>
                          <w:position w:val="0"/>
                          <w:sz w:val="12"/>
                          <w:szCs w:val="12"/>
                          <w:u w:val="single"/>
                          <w:shd w:val="clear" w:color="auto" w:fill="auto"/>
                          <w:lang w:val="fr-FR" w:eastAsia="fr-FR" w:bidi="fr-FR"/>
                        </w:rPr>
                        <w:t>Connectez-vous (zone des membres)</w:t>
                      </w:r>
                      <w:r>
                        <w:fldChar w:fldCharType="end"/>
                      </w:r>
                    </w:p>
                  </w:txbxContent>
                </v:textbox>
                <w10:wrap type="topAndBottom" anchorx="page"/>
              </v:shape>
            </w:pict>
          </mc:Fallback>
        </mc:AlternateContent>
      </w:r>
      <w:r>
        <mc:AlternateContent>
          <mc:Choice Requires="wps">
            <w:drawing>
              <wp:anchor distT="355600" distB="472440" distL="0" distR="0" simplePos="0" relativeHeight="125829384" behindDoc="0" locked="0" layoutInCell="1" allowOverlap="1">
                <wp:simplePos x="0" y="0"/>
                <wp:positionH relativeFrom="page">
                  <wp:posOffset>5352415</wp:posOffset>
                </wp:positionH>
                <wp:positionV relativeFrom="paragraph">
                  <wp:posOffset>355600</wp:posOffset>
                </wp:positionV>
                <wp:extent cx="1045210" cy="140335"/>
                <wp:wrapTopAndBottom/>
                <wp:docPr id="7" name="Shape 7"/>
                <a:graphic xmlns:a="http://schemas.openxmlformats.org/drawingml/2006/main">
                  <a:graphicData uri="http://schemas.microsoft.com/office/word/2010/wordprocessingShape">
                    <wps:wsp>
                      <wps:cNvSpPr txBox="1"/>
                      <wps:spPr>
                        <a:xfrm>
                          <a:ext cx="1045210" cy="140335"/>
                        </a:xfrm>
                        <a:prstGeom prst="rect"/>
                        <a:noFill/>
                      </wps:spPr>
                      <wps:txbx>
                        <w:txbxContent>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Recherche dans ce site</w:t>
                            </w:r>
                          </w:p>
                        </w:txbxContent>
                      </wps:txbx>
                      <wps:bodyPr wrap="none" lIns="0" tIns="0" rIns="0" bIns="0">
                        <a:noAutoFit/>
                      </wps:bodyPr>
                    </wps:wsp>
                  </a:graphicData>
                </a:graphic>
              </wp:anchor>
            </w:drawing>
          </mc:Choice>
          <mc:Fallback>
            <w:pict>
              <v:shape id="_x0000_s1033" type="#_x0000_t202" style="position:absolute;margin-left:421.44999999999999pt;margin-top:28.pt;width:82.299999999999997pt;height:11.050000000000001pt;z-index:-125829369;mso-wrap-distance-left:0;mso-wrap-distance-top:28.pt;mso-wrap-distance-right:0;mso-wrap-distance-bottom:37.200000000000003pt;mso-position-horizontal-relative:page" filled="f" stroked="f">
                <v:textbox inset="0,0,0,0">
                  <w:txbxContent>
                    <w:p>
                      <w:pPr>
                        <w:pStyle w:val="Style21"/>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fr-FR" w:eastAsia="fr-FR" w:bidi="fr-FR"/>
                        </w:rPr>
                        <w:t>Recherche dans ce site</w:t>
                      </w:r>
                    </w:p>
                  </w:txbxContent>
                </v:textbox>
                <w10:wrap type="topAndBottom" anchorx="page"/>
              </v:shape>
            </w:pict>
          </mc:Fallback>
        </mc:AlternateContent>
      </w:r>
      <w:r>
        <mc:AlternateContent>
          <mc:Choice Requires="wps">
            <w:drawing>
              <wp:anchor distT="775970" distB="76835" distL="0" distR="0" simplePos="0" relativeHeight="125829386" behindDoc="0" locked="0" layoutInCell="1" allowOverlap="1">
                <wp:simplePos x="0" y="0"/>
                <wp:positionH relativeFrom="page">
                  <wp:posOffset>5367655</wp:posOffset>
                </wp:positionH>
                <wp:positionV relativeFrom="paragraph">
                  <wp:posOffset>775970</wp:posOffset>
                </wp:positionV>
                <wp:extent cx="875030" cy="115570"/>
                <wp:wrapTopAndBottom/>
                <wp:docPr id="9" name="Shape 9"/>
                <a:graphic xmlns:a="http://schemas.openxmlformats.org/drawingml/2006/main">
                  <a:graphicData uri="http://schemas.microsoft.com/office/word/2010/wordprocessingShape">
                    <wps:wsp>
                      <wps:cNvSpPr txBox="1"/>
                      <wps:spPr>
                        <a:xfrm>
                          <a:ext cx="875030" cy="115570"/>
                        </a:xfrm>
                        <a:prstGeom prst="rect"/>
                        <a:noFill/>
                      </wps:spPr>
                      <wps:txbx>
                        <w:txbxContent>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2"/>
                                <w:szCs w:val="12"/>
                              </w:rPr>
                            </w:pPr>
                            <w:r>
                              <w:rPr>
                                <w:color w:val="FFFFFF"/>
                                <w:spacing w:val="0"/>
                                <w:w w:val="100"/>
                                <w:position w:val="0"/>
                                <w:sz w:val="12"/>
                                <w:szCs w:val="12"/>
                                <w:shd w:val="clear" w:color="auto" w:fill="auto"/>
                                <w:lang w:val="fr-FR" w:eastAsia="fr-FR" w:bidi="fr-FR"/>
                              </w:rPr>
                              <w:t>• Search Web O CCR</w:t>
                            </w:r>
                          </w:p>
                        </w:txbxContent>
                      </wps:txbx>
                      <wps:bodyPr wrap="none" lIns="0" tIns="0" rIns="0" bIns="0">
                        <a:noAutoFit/>
                      </wps:bodyPr>
                    </wps:wsp>
                  </a:graphicData>
                </a:graphic>
              </wp:anchor>
            </w:drawing>
          </mc:Choice>
          <mc:Fallback>
            <w:pict>
              <v:shape id="_x0000_s1035" type="#_x0000_t202" style="position:absolute;margin-left:422.64999999999998pt;margin-top:61.100000000000001pt;width:68.900000000000006pt;height:9.0999999999999996pt;z-index:-125829367;mso-wrap-distance-left:0;mso-wrap-distance-top:61.100000000000001pt;mso-wrap-distance-right:0;mso-wrap-distance-bottom:6.0499999999999998pt;mso-position-horizontal-relative:page" filled="f" stroked="f">
                <v:textbox inset="0,0,0,0">
                  <w:txbxContent>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2"/>
                          <w:szCs w:val="12"/>
                        </w:rPr>
                      </w:pPr>
                      <w:r>
                        <w:rPr>
                          <w:color w:val="FFFFFF"/>
                          <w:spacing w:val="0"/>
                          <w:w w:val="100"/>
                          <w:position w:val="0"/>
                          <w:sz w:val="12"/>
                          <w:szCs w:val="12"/>
                          <w:shd w:val="clear" w:color="auto" w:fill="auto"/>
                          <w:lang w:val="fr-FR" w:eastAsia="fr-FR" w:bidi="fr-FR"/>
                        </w:rPr>
                        <w:t>• Search Web O CCR</w:t>
                      </w:r>
                    </w:p>
                  </w:txbxContent>
                </v:textbox>
                <w10:wrap type="topAndBottom" anchorx="page"/>
              </v:shape>
            </w:pict>
          </mc:Fallback>
        </mc:AlternateConten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77" w:left="0" w:right="0" w:bottom="577" w:header="0" w:footer="3" w:gutter="0"/>
          <w:cols w:space="720"/>
          <w:noEndnote/>
          <w:rtlGutter w:val="0"/>
          <w:docGrid w:linePitch="360"/>
        </w:sectPr>
      </w:pPr>
    </w:p>
    <w:p>
      <w:pPr>
        <w:pStyle w:val="Style1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rPr>
          <w:sz w:val="14"/>
          <w:szCs w:val="14"/>
        </w:rPr>
      </w:pPr>
      <w:r>
        <w:rPr>
          <w:color w:val="FFFFFF"/>
          <w:spacing w:val="0"/>
          <w:w w:val="100"/>
          <w:position w:val="0"/>
          <w:sz w:val="14"/>
          <w:szCs w:val="14"/>
          <w:shd w:val="clear" w:color="auto" w:fill="auto"/>
          <w:lang w:val="fr-FR" w:eastAsia="fr-FR" w:bidi="fr-FR"/>
        </w:rPr>
        <w:t>Conseil canadien pour les réfugiés</w:t>
      </w:r>
    </w:p>
    <w:sectPr>
      <w:footnotePr>
        <w:pos w:val="pageBottom"/>
        <w:numFmt w:val="decimal"/>
        <w:numRestart w:val="continuous"/>
      </w:footnotePr>
      <w:type w:val="continuous"/>
      <w:pgSz w:w="11900" w:h="16840"/>
      <w:pgMar w:top="577" w:left="490" w:right="1200"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fr-FR" w:eastAsia="fr-FR" w:bidi="fr-FR"/>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8"/>
        <w:szCs w:val="8"/>
        <w:u w:val="none"/>
        <w:shd w:val="clear" w:color="auto" w:fill="auto"/>
        <w:vertAlign w:val="superscript"/>
        <w:lang w:val="fr-FR" w:eastAsia="fr-FR" w:bidi="fr-F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Título #2_"/>
    <w:basedOn w:val="DefaultParagraphFont"/>
    <w:link w:val="Style3"/>
    <w:rPr>
      <w:rFonts w:ascii="Times New Roman" w:eastAsia="Times New Roman" w:hAnsi="Times New Roman" w:cs="Times New Roman"/>
      <w:b w:val="0"/>
      <w:bCs w:val="0"/>
      <w:i w:val="0"/>
      <w:iCs w:val="0"/>
      <w:smallCaps w:val="0"/>
      <w:strike w:val="0"/>
      <w:sz w:val="26"/>
      <w:szCs w:val="26"/>
      <w:u w:val="none"/>
    </w:rPr>
  </w:style>
  <w:style w:type="character" w:customStyle="1" w:styleId="CharStyle6">
    <w:name w:val="Texto do corpo (3)_"/>
    <w:basedOn w:val="DefaultParagraphFont"/>
    <w:link w:val="Style5"/>
    <w:rPr>
      <w:rFonts w:ascii="Arial" w:eastAsia="Arial" w:hAnsi="Arial" w:cs="Arial"/>
      <w:b w:val="0"/>
      <w:bCs w:val="0"/>
      <w:i w:val="0"/>
      <w:iCs w:val="0"/>
      <w:smallCaps w:val="0"/>
      <w:strike w:val="0"/>
      <w:sz w:val="9"/>
      <w:szCs w:val="9"/>
      <w:u w:val="none"/>
    </w:rPr>
  </w:style>
  <w:style w:type="character" w:customStyle="1" w:styleId="CharStyle9">
    <w:name w:val="Texto do corpo (2)_"/>
    <w:basedOn w:val="DefaultParagraphFont"/>
    <w:link w:val="Style8"/>
    <w:rPr>
      <w:rFonts w:ascii="Arial" w:eastAsia="Arial" w:hAnsi="Arial" w:cs="Arial"/>
      <w:b w:val="0"/>
      <w:bCs w:val="0"/>
      <w:i w:val="0"/>
      <w:iCs w:val="0"/>
      <w:smallCaps w:val="0"/>
      <w:strike w:val="0"/>
      <w:color w:val="EBEBEB"/>
      <w:sz w:val="15"/>
      <w:szCs w:val="15"/>
      <w:u w:val="none"/>
    </w:rPr>
  </w:style>
  <w:style w:type="character" w:customStyle="1" w:styleId="CharStyle12">
    <w:name w:val="Texto do corpo (6)_"/>
    <w:basedOn w:val="DefaultParagraphFont"/>
    <w:link w:val="Style11"/>
    <w:rPr>
      <w:rFonts w:ascii="Arial" w:eastAsia="Arial" w:hAnsi="Arial" w:cs="Arial"/>
      <w:b/>
      <w:bCs/>
      <w:i w:val="0"/>
      <w:iCs w:val="0"/>
      <w:smallCaps w:val="0"/>
      <w:strike w:val="0"/>
      <w:color w:val="EBEBEB"/>
      <w:sz w:val="8"/>
      <w:szCs w:val="8"/>
      <w:u w:val="none"/>
    </w:rPr>
  </w:style>
  <w:style w:type="character" w:customStyle="1" w:styleId="CharStyle14">
    <w:name w:val="Texto do corpo (4)_"/>
    <w:basedOn w:val="DefaultParagraphFont"/>
    <w:link w:val="Style13"/>
    <w:rPr>
      <w:rFonts w:ascii="Arial" w:eastAsia="Arial" w:hAnsi="Arial" w:cs="Arial"/>
      <w:b w:val="0"/>
      <w:bCs w:val="0"/>
      <w:i w:val="0"/>
      <w:iCs w:val="0"/>
      <w:smallCaps w:val="0"/>
      <w:strike w:val="0"/>
      <w:sz w:val="11"/>
      <w:szCs w:val="11"/>
      <w:u w:val="none"/>
    </w:rPr>
  </w:style>
  <w:style w:type="character" w:customStyle="1" w:styleId="CharStyle17">
    <w:name w:val="Texto do corpo_"/>
    <w:basedOn w:val="DefaultParagraphFont"/>
    <w:link w:val="Style16"/>
    <w:rPr>
      <w:rFonts w:ascii="Arial" w:eastAsia="Arial" w:hAnsi="Arial" w:cs="Arial"/>
      <w:b w:val="0"/>
      <w:bCs w:val="0"/>
      <w:i w:val="0"/>
      <w:iCs w:val="0"/>
      <w:smallCaps w:val="0"/>
      <w:strike w:val="0"/>
      <w:sz w:val="13"/>
      <w:szCs w:val="13"/>
      <w:u w:val="none"/>
    </w:rPr>
  </w:style>
  <w:style w:type="character" w:customStyle="1" w:styleId="CharStyle20">
    <w:name w:val="Título #3_"/>
    <w:basedOn w:val="DefaultParagraphFont"/>
    <w:link w:val="Style19"/>
    <w:rPr>
      <w:rFonts w:ascii="Times New Roman" w:eastAsia="Times New Roman" w:hAnsi="Times New Roman" w:cs="Times New Roman"/>
      <w:b w:val="0"/>
      <w:bCs w:val="0"/>
      <w:i w:val="0"/>
      <w:iCs w:val="0"/>
      <w:smallCaps w:val="0"/>
      <w:strike w:val="0"/>
      <w:color w:val="EBEBEB"/>
      <w:sz w:val="16"/>
      <w:szCs w:val="16"/>
      <w:u w:val="none"/>
    </w:rPr>
  </w:style>
  <w:style w:type="character" w:customStyle="1" w:styleId="CharStyle22">
    <w:name w:val="Texto do corpo (5)_"/>
    <w:basedOn w:val="DefaultParagraphFont"/>
    <w:link w:val="Style21"/>
    <w:rPr>
      <w:rFonts w:ascii="Times New Roman" w:eastAsia="Times New Roman" w:hAnsi="Times New Roman" w:cs="Times New Roman"/>
      <w:b w:val="0"/>
      <w:bCs w:val="0"/>
      <w:i w:val="0"/>
      <w:iCs w:val="0"/>
      <w:smallCaps w:val="0"/>
      <w:strike w:val="0"/>
      <w:color w:val="EBEBEB"/>
      <w:sz w:val="16"/>
      <w:szCs w:val="16"/>
      <w:u w:val="none"/>
    </w:rPr>
  </w:style>
  <w:style w:type="character" w:customStyle="1" w:styleId="CharStyle24">
    <w:name w:val="Título #1_"/>
    <w:basedOn w:val="DefaultParagraphFont"/>
    <w:link w:val="Style23"/>
    <w:rPr>
      <w:rFonts w:ascii="Times New Roman" w:eastAsia="Times New Roman" w:hAnsi="Times New Roman" w:cs="Times New Roman"/>
      <w:b w:val="0"/>
      <w:bCs w:val="0"/>
      <w:i w:val="0"/>
      <w:iCs w:val="0"/>
      <w:smallCaps w:val="0"/>
      <w:strike w:val="0"/>
      <w:sz w:val="28"/>
      <w:szCs w:val="28"/>
      <w:u w:val="none"/>
    </w:rPr>
  </w:style>
  <w:style w:type="paragraph" w:customStyle="1" w:styleId="Style3">
    <w:name w:val="Título #2"/>
    <w:basedOn w:val="Normal"/>
    <w:link w:val="CharStyle4"/>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5">
    <w:name w:val="Texto do corpo (3)"/>
    <w:basedOn w:val="Normal"/>
    <w:link w:val="CharStyle6"/>
    <w:pPr>
      <w:widowControl w:val="0"/>
      <w:shd w:val="clear" w:color="auto" w:fill="FFFFFF"/>
    </w:pPr>
    <w:rPr>
      <w:rFonts w:ascii="Arial" w:eastAsia="Arial" w:hAnsi="Arial" w:cs="Arial"/>
      <w:b w:val="0"/>
      <w:bCs w:val="0"/>
      <w:i w:val="0"/>
      <w:iCs w:val="0"/>
      <w:smallCaps w:val="0"/>
      <w:strike w:val="0"/>
      <w:sz w:val="9"/>
      <w:szCs w:val="9"/>
      <w:u w:val="none"/>
    </w:rPr>
  </w:style>
  <w:style w:type="paragraph" w:customStyle="1" w:styleId="Style8">
    <w:name w:val="Texto do corpo (2)"/>
    <w:basedOn w:val="Normal"/>
    <w:link w:val="CharStyle9"/>
    <w:pPr>
      <w:widowControl w:val="0"/>
      <w:shd w:val="clear" w:color="auto" w:fill="FFFFFF"/>
      <w:spacing w:after="140"/>
      <w:ind w:firstLine="370"/>
    </w:pPr>
    <w:rPr>
      <w:rFonts w:ascii="Arial" w:eastAsia="Arial" w:hAnsi="Arial" w:cs="Arial"/>
      <w:b w:val="0"/>
      <w:bCs w:val="0"/>
      <w:i w:val="0"/>
      <w:iCs w:val="0"/>
      <w:smallCaps w:val="0"/>
      <w:strike w:val="0"/>
      <w:color w:val="EBEBEB"/>
      <w:sz w:val="15"/>
      <w:szCs w:val="15"/>
      <w:u w:val="none"/>
    </w:rPr>
  </w:style>
  <w:style w:type="paragraph" w:customStyle="1" w:styleId="Style11">
    <w:name w:val="Texto do corpo (6)"/>
    <w:basedOn w:val="Normal"/>
    <w:link w:val="CharStyle12"/>
    <w:pPr>
      <w:widowControl w:val="0"/>
      <w:shd w:val="clear" w:color="auto" w:fill="FFFFFF"/>
    </w:pPr>
    <w:rPr>
      <w:rFonts w:ascii="Arial" w:eastAsia="Arial" w:hAnsi="Arial" w:cs="Arial"/>
      <w:b/>
      <w:bCs/>
      <w:i w:val="0"/>
      <w:iCs w:val="0"/>
      <w:smallCaps w:val="0"/>
      <w:strike w:val="0"/>
      <w:color w:val="EBEBEB"/>
      <w:sz w:val="8"/>
      <w:szCs w:val="8"/>
      <w:u w:val="none"/>
    </w:rPr>
  </w:style>
  <w:style w:type="paragraph" w:customStyle="1" w:styleId="Style13">
    <w:name w:val="Texto do corpo (4)"/>
    <w:basedOn w:val="Normal"/>
    <w:link w:val="CharStyle14"/>
    <w:pPr>
      <w:widowControl w:val="0"/>
      <w:shd w:val="clear" w:color="auto" w:fill="FFFFFF"/>
    </w:pPr>
    <w:rPr>
      <w:rFonts w:ascii="Arial" w:eastAsia="Arial" w:hAnsi="Arial" w:cs="Arial"/>
      <w:b w:val="0"/>
      <w:bCs w:val="0"/>
      <w:i w:val="0"/>
      <w:iCs w:val="0"/>
      <w:smallCaps w:val="0"/>
      <w:strike w:val="0"/>
      <w:sz w:val="11"/>
      <w:szCs w:val="11"/>
      <w:u w:val="none"/>
    </w:rPr>
  </w:style>
  <w:style w:type="paragraph" w:customStyle="1" w:styleId="Style16">
    <w:name w:val="Texto do corpo"/>
    <w:basedOn w:val="Normal"/>
    <w:link w:val="CharStyle17"/>
    <w:pPr>
      <w:widowControl w:val="0"/>
      <w:shd w:val="clear" w:color="auto" w:fill="FFFFFF"/>
      <w:spacing w:after="120" w:line="257" w:lineRule="auto"/>
      <w:ind w:firstLine="40"/>
    </w:pPr>
    <w:rPr>
      <w:rFonts w:ascii="Arial" w:eastAsia="Arial" w:hAnsi="Arial" w:cs="Arial"/>
      <w:b w:val="0"/>
      <w:bCs w:val="0"/>
      <w:i w:val="0"/>
      <w:iCs w:val="0"/>
      <w:smallCaps w:val="0"/>
      <w:strike w:val="0"/>
      <w:sz w:val="13"/>
      <w:szCs w:val="13"/>
      <w:u w:val="none"/>
    </w:rPr>
  </w:style>
  <w:style w:type="paragraph" w:customStyle="1" w:styleId="Style19">
    <w:name w:val="Título #3"/>
    <w:basedOn w:val="Normal"/>
    <w:link w:val="CharStyle20"/>
    <w:pPr>
      <w:widowControl w:val="0"/>
      <w:shd w:val="clear" w:color="auto" w:fill="FFFFFF"/>
      <w:spacing w:after="100"/>
      <w:outlineLvl w:val="2"/>
    </w:pPr>
    <w:rPr>
      <w:rFonts w:ascii="Times New Roman" w:eastAsia="Times New Roman" w:hAnsi="Times New Roman" w:cs="Times New Roman"/>
      <w:b w:val="0"/>
      <w:bCs w:val="0"/>
      <w:i w:val="0"/>
      <w:iCs w:val="0"/>
      <w:smallCaps w:val="0"/>
      <w:strike w:val="0"/>
      <w:color w:val="EBEBEB"/>
      <w:sz w:val="16"/>
      <w:szCs w:val="16"/>
      <w:u w:val="none"/>
    </w:rPr>
  </w:style>
  <w:style w:type="paragraph" w:customStyle="1" w:styleId="Style21">
    <w:name w:val="Texto do corpo (5)"/>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color w:val="EBEBEB"/>
      <w:sz w:val="16"/>
      <w:szCs w:val="16"/>
      <w:u w:val="none"/>
    </w:rPr>
  </w:style>
  <w:style w:type="paragraph" w:customStyle="1" w:styleId="Style23">
    <w:name w:val="Título #1"/>
    <w:basedOn w:val="Normal"/>
    <w:link w:val="CharStyle24"/>
    <w:pPr>
      <w:widowControl w:val="0"/>
      <w:shd w:val="clear" w:color="auto" w:fill="FFFFFF"/>
      <w:spacing w:after="380"/>
      <w:ind w:firstLine="740"/>
      <w:outlineLvl w:val="0"/>
    </w:pPr>
    <w:rPr>
      <w:rFonts w:ascii="Times New Roman" w:eastAsia="Times New Roman" w:hAnsi="Times New Roman" w:cs="Times New Roman"/>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