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795D6" w14:textId="77777777" w:rsidR="005F0D26" w:rsidRDefault="00000000">
      <w:pPr>
        <w:rPr>
          <w:rFonts w:ascii="Times New Roman" w:eastAsia="Times New Roman" w:hAnsi="Times New Roman" w:cs="Times New Roman"/>
          <w:sz w:val="40"/>
          <w:szCs w:val="40"/>
        </w:rPr>
      </w:pPr>
      <w:r>
        <w:rPr>
          <w:noProof/>
        </w:rPr>
        <w:drawing>
          <wp:anchor distT="0" distB="0" distL="114300" distR="114300" simplePos="0" relativeHeight="251658240" behindDoc="0" locked="0" layoutInCell="1" hidden="0" allowOverlap="1" wp14:anchorId="6A10441F" wp14:editId="0D123B0C">
            <wp:simplePos x="0" y="0"/>
            <wp:positionH relativeFrom="column">
              <wp:posOffset>2465070</wp:posOffset>
            </wp:positionH>
            <wp:positionV relativeFrom="paragraph">
              <wp:posOffset>303992</wp:posOffset>
            </wp:positionV>
            <wp:extent cx="1013460" cy="1013460"/>
            <wp:effectExtent l="0" t="0" r="0" b="0"/>
            <wp:wrapSquare wrapText="bothSides" distT="0" distB="0" distL="114300" distR="114300"/>
            <wp:docPr id="6" name="image3.jpg" descr="Risultati immagini per simbolo universitÃ  di torino"/>
            <wp:cNvGraphicFramePr/>
            <a:graphic xmlns:a="http://schemas.openxmlformats.org/drawingml/2006/main">
              <a:graphicData uri="http://schemas.openxmlformats.org/drawingml/2006/picture">
                <pic:pic xmlns:pic="http://schemas.openxmlformats.org/drawingml/2006/picture">
                  <pic:nvPicPr>
                    <pic:cNvPr id="0" name="image3.jpg" descr="Risultati immagini per simbolo universitÃ  di torino"/>
                    <pic:cNvPicPr preferRelativeResize="0"/>
                  </pic:nvPicPr>
                  <pic:blipFill>
                    <a:blip r:embed="rId8"/>
                    <a:srcRect/>
                    <a:stretch>
                      <a:fillRect/>
                    </a:stretch>
                  </pic:blipFill>
                  <pic:spPr>
                    <a:xfrm>
                      <a:off x="0" y="0"/>
                      <a:ext cx="1013460" cy="1013460"/>
                    </a:xfrm>
                    <a:prstGeom prst="rect">
                      <a:avLst/>
                    </a:prstGeom>
                    <a:ln/>
                  </pic:spPr>
                </pic:pic>
              </a:graphicData>
            </a:graphic>
          </wp:anchor>
        </w:drawing>
      </w:r>
    </w:p>
    <w:p w14:paraId="2D0BFD26" w14:textId="77777777" w:rsidR="005F0D26" w:rsidRDefault="005F0D26">
      <w:pPr>
        <w:rPr>
          <w:rFonts w:ascii="Times New Roman" w:eastAsia="Times New Roman" w:hAnsi="Times New Roman" w:cs="Times New Roman"/>
          <w:sz w:val="40"/>
          <w:szCs w:val="40"/>
        </w:rPr>
      </w:pPr>
    </w:p>
    <w:p w14:paraId="3FFB5C71" w14:textId="77777777" w:rsidR="005F0D26" w:rsidRDefault="005F0D26">
      <w:pPr>
        <w:rPr>
          <w:rFonts w:ascii="Times New Roman" w:eastAsia="Times New Roman" w:hAnsi="Times New Roman" w:cs="Times New Roman"/>
          <w:sz w:val="40"/>
          <w:szCs w:val="40"/>
        </w:rPr>
      </w:pPr>
    </w:p>
    <w:p w14:paraId="29163963" w14:textId="77777777" w:rsidR="005F0D26"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40"/>
          <w:szCs w:val="40"/>
        </w:rPr>
        <w:t>UNIVERSITA’ DEGLI STUDI DI TORINO</w:t>
      </w:r>
    </w:p>
    <w:p w14:paraId="54A458BD" w14:textId="77777777" w:rsidR="005F0D26"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Dipartimento di Informatica</w:t>
      </w:r>
    </w:p>
    <w:p w14:paraId="3FED3954" w14:textId="77777777" w:rsidR="005F0D26"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Corso di Laurea Magistrale in Informatica</w:t>
      </w:r>
    </w:p>
    <w:p w14:paraId="0ABD3039" w14:textId="77777777" w:rsidR="005F0D26"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Anno Accademico 2024/2025</w:t>
      </w:r>
    </w:p>
    <w:p w14:paraId="16EFB2FB" w14:textId="77777777" w:rsidR="005F0D26" w:rsidRDefault="005F0D26">
      <w:pPr>
        <w:spacing w:line="240" w:lineRule="auto"/>
        <w:jc w:val="center"/>
        <w:rPr>
          <w:rFonts w:ascii="Times New Roman" w:eastAsia="Times New Roman" w:hAnsi="Times New Roman" w:cs="Times New Roman"/>
          <w:sz w:val="28"/>
          <w:szCs w:val="28"/>
        </w:rPr>
      </w:pPr>
    </w:p>
    <w:p w14:paraId="04B20A79" w14:textId="255551B1" w:rsidR="005F0D26" w:rsidRDefault="00000000">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Tecnologie del Linguaggio Naturale-Parte II</w:t>
      </w:r>
      <w:r w:rsidR="00B21DDF">
        <w:rPr>
          <w:rFonts w:ascii="Times New Roman" w:eastAsia="Times New Roman" w:hAnsi="Times New Roman" w:cs="Times New Roman"/>
          <w:b/>
          <w:sz w:val="32"/>
          <w:szCs w:val="32"/>
        </w:rPr>
        <w:t>I</w:t>
      </w:r>
      <w:r>
        <w:rPr>
          <w:rFonts w:ascii="Times New Roman" w:eastAsia="Times New Roman" w:hAnsi="Times New Roman" w:cs="Times New Roman"/>
          <w:b/>
          <w:sz w:val="32"/>
          <w:szCs w:val="32"/>
        </w:rPr>
        <w:t xml:space="preserve"> Prof. L. Di Caro</w:t>
      </w:r>
    </w:p>
    <w:p w14:paraId="3D487BC7" w14:textId="77777777" w:rsidR="005F0D26"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Autore: Annalisa Sabatelli      Matr. 866879</w:t>
      </w:r>
    </w:p>
    <w:p w14:paraId="20C1677F" w14:textId="77777777" w:rsidR="005F0D26" w:rsidRDefault="005F0D26">
      <w:pPr>
        <w:jc w:val="center"/>
        <w:rPr>
          <w:rFonts w:ascii="Times New Roman" w:eastAsia="Times New Roman" w:hAnsi="Times New Roman" w:cs="Times New Roman"/>
          <w:sz w:val="28"/>
          <w:szCs w:val="28"/>
        </w:rPr>
      </w:pPr>
    </w:p>
    <w:p w14:paraId="36AC43AF" w14:textId="77777777" w:rsidR="005F0D26" w:rsidRDefault="00000000">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LAB-4 </w:t>
      </w:r>
    </w:p>
    <w:p w14:paraId="09AD7488" w14:textId="77777777" w:rsidR="005F0D26" w:rsidRDefault="00000000">
      <w:pPr>
        <w:jc w:val="center"/>
        <w:rPr>
          <w:rFonts w:ascii="Times New Roman" w:eastAsia="Times New Roman" w:hAnsi="Times New Roman" w:cs="Times New Roman"/>
          <w:i/>
          <w:sz w:val="40"/>
          <w:szCs w:val="40"/>
        </w:rPr>
      </w:pPr>
      <w:r>
        <w:rPr>
          <w:rFonts w:ascii="Times New Roman" w:eastAsia="Times New Roman" w:hAnsi="Times New Roman" w:cs="Times New Roman"/>
          <w:sz w:val="40"/>
          <w:szCs w:val="40"/>
        </w:rPr>
        <w:t xml:space="preserve"> Realizzazione di una pipeline di </w:t>
      </w:r>
      <w:r>
        <w:rPr>
          <w:rFonts w:ascii="Times New Roman" w:eastAsia="Times New Roman" w:hAnsi="Times New Roman" w:cs="Times New Roman"/>
          <w:i/>
          <w:sz w:val="40"/>
          <w:szCs w:val="40"/>
        </w:rPr>
        <w:t>clustering</w:t>
      </w:r>
      <w:r>
        <w:rPr>
          <w:rFonts w:ascii="Times New Roman" w:eastAsia="Times New Roman" w:hAnsi="Times New Roman" w:cs="Times New Roman"/>
          <w:sz w:val="40"/>
          <w:szCs w:val="40"/>
        </w:rPr>
        <w:t xml:space="preserve"> e</w:t>
      </w:r>
      <w:r>
        <w:rPr>
          <w:rFonts w:ascii="Times New Roman" w:eastAsia="Times New Roman" w:hAnsi="Times New Roman" w:cs="Times New Roman"/>
          <w:i/>
          <w:sz w:val="40"/>
          <w:szCs w:val="40"/>
        </w:rPr>
        <w:t xml:space="preserve"> topic modeling</w:t>
      </w:r>
    </w:p>
    <w:p w14:paraId="5E5C44B8" w14:textId="77777777" w:rsidR="005F0D26" w:rsidRDefault="005F0D26"/>
    <w:p w14:paraId="14C53358" w14:textId="77777777" w:rsidR="005F0D26" w:rsidRDefault="00000000">
      <w:pPr>
        <w:numPr>
          <w:ilvl w:val="0"/>
          <w:numId w:val="2"/>
        </w:numPr>
        <w:pBdr>
          <w:top w:val="nil"/>
          <w:left w:val="nil"/>
          <w:bottom w:val="nil"/>
          <w:right w:val="nil"/>
          <w:between w:val="nil"/>
        </w:pBdr>
        <w:spacing w:after="0"/>
        <w:rPr>
          <w:color w:val="000000"/>
          <w:sz w:val="28"/>
          <w:szCs w:val="28"/>
        </w:rPr>
      </w:pPr>
      <w:bookmarkStart w:id="0" w:name="_heading=h.frmo6taknkl" w:colFirst="0" w:colLast="0"/>
      <w:bookmarkEnd w:id="0"/>
      <w:r>
        <w:rPr>
          <w:rFonts w:ascii="Times New Roman" w:eastAsia="Times New Roman" w:hAnsi="Times New Roman" w:cs="Times New Roman"/>
          <w:b/>
          <w:color w:val="000000"/>
          <w:sz w:val="28"/>
          <w:szCs w:val="28"/>
        </w:rPr>
        <w:t>Introduzione</w:t>
      </w:r>
    </w:p>
    <w:p w14:paraId="6C4F6B0B" w14:textId="77777777" w:rsidR="005F0D26" w:rsidRDefault="00000000">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B9506B6" w14:textId="77777777" w:rsidR="002E077A" w:rsidRDefault="00000000" w:rsidP="00F23E92">
      <w:p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L’obiettivo di questa attività di laboratorio è quello di realizzare una pipeline di clustering e topic modeling a partire da un dataset selezionato. In particolare è stato utilizzato un dataset costituito da circa 2,81M di articoli scientifici tratti da ArXiv, disponibile come risorsa open-access tramite la piattaforma Hugging Face alla URL:</w:t>
      </w:r>
    </w:p>
    <w:p w14:paraId="3DCA680D" w14:textId="42211E52" w:rsidR="005F0D26" w:rsidRDefault="00000000" w:rsidP="00F23E92">
      <w:p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9">
        <w:r w:rsidR="005F0D26">
          <w:rPr>
            <w:rFonts w:ascii="Times New Roman" w:eastAsia="Times New Roman" w:hAnsi="Times New Roman" w:cs="Times New Roman"/>
            <w:color w:val="1155CC"/>
            <w:sz w:val="24"/>
            <w:szCs w:val="24"/>
            <w:u w:val="single"/>
          </w:rPr>
          <w:t>https://huggingface.co/datasets/librarian-bots/arxiv-metadata-snapshot</w:t>
        </w:r>
      </w:hyperlink>
      <w:r>
        <w:rPr>
          <w:rFonts w:ascii="Times New Roman" w:eastAsia="Times New Roman" w:hAnsi="Times New Roman" w:cs="Times New Roman"/>
          <w:sz w:val="24"/>
          <w:szCs w:val="24"/>
        </w:rPr>
        <w:t>.</w:t>
      </w:r>
    </w:p>
    <w:p w14:paraId="190699A9" w14:textId="77777777" w:rsidR="005F0D26" w:rsidRDefault="00000000" w:rsidP="00F23E92">
      <w:p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Ciascun articolo è caratterizzato dalle seguenti variabili principali:</w:t>
      </w:r>
    </w:p>
    <w:p w14:paraId="2D41A131" w14:textId="77777777" w:rsidR="005F0D26"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Authors</w:t>
      </w:r>
      <w:r>
        <w:rPr>
          <w:rFonts w:ascii="Times New Roman" w:eastAsia="Times New Roman" w:hAnsi="Times New Roman" w:cs="Times New Roman"/>
          <w:sz w:val="24"/>
          <w:szCs w:val="24"/>
        </w:rPr>
        <w:t>: autori del documento;</w:t>
      </w:r>
    </w:p>
    <w:p w14:paraId="49D1A280" w14:textId="77777777" w:rsidR="005F0D26"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Titles</w:t>
      </w:r>
      <w:r>
        <w:rPr>
          <w:rFonts w:ascii="Times New Roman" w:eastAsia="Times New Roman" w:hAnsi="Times New Roman" w:cs="Times New Roman"/>
          <w:sz w:val="24"/>
          <w:szCs w:val="24"/>
        </w:rPr>
        <w:t>: titoli degli articoli;</w:t>
      </w:r>
    </w:p>
    <w:p w14:paraId="0A53F034" w14:textId="77777777" w:rsidR="005F0D26"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lastRenderedPageBreak/>
        <w:t>Abstract:</w:t>
      </w:r>
      <w:r>
        <w:rPr>
          <w:rFonts w:ascii="Times New Roman" w:eastAsia="Times New Roman" w:hAnsi="Times New Roman" w:cs="Times New Roman"/>
          <w:sz w:val="24"/>
          <w:szCs w:val="24"/>
        </w:rPr>
        <w:t xml:space="preserve"> riassunto dei documenti;</w:t>
      </w:r>
    </w:p>
    <w:p w14:paraId="5132BD5A" w14:textId="77777777" w:rsidR="005F0D26"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Categories:</w:t>
      </w:r>
      <w:r>
        <w:rPr>
          <w:rFonts w:ascii="Times New Roman" w:eastAsia="Times New Roman" w:hAnsi="Times New Roman" w:cs="Times New Roman"/>
          <w:sz w:val="24"/>
          <w:szCs w:val="24"/>
        </w:rPr>
        <w:t xml:space="preserve"> classificazione dell’articolo secondo lo standard ArXiv.</w:t>
      </w:r>
    </w:p>
    <w:p w14:paraId="229703F5" w14:textId="77777777" w:rsidR="005F0D26" w:rsidRDefault="00000000" w:rsidP="00F23E92">
      <w:p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All’interno di questo lavoro il numero di documenti considerato sarà limitato ai primi 40K per contenere i tempi di elaborazione.</w:t>
      </w:r>
    </w:p>
    <w:p w14:paraId="167F94D0" w14:textId="77777777" w:rsidR="005F0D26" w:rsidRDefault="005F0D26">
      <w:pPr>
        <w:pBdr>
          <w:top w:val="nil"/>
          <w:left w:val="nil"/>
          <w:bottom w:val="nil"/>
          <w:right w:val="nil"/>
          <w:between w:val="nil"/>
        </w:pBdr>
        <w:spacing w:after="0"/>
        <w:jc w:val="both"/>
        <w:rPr>
          <w:rFonts w:ascii="Times New Roman" w:eastAsia="Times New Roman" w:hAnsi="Times New Roman" w:cs="Times New Roman"/>
          <w:sz w:val="24"/>
          <w:szCs w:val="24"/>
        </w:rPr>
      </w:pPr>
    </w:p>
    <w:p w14:paraId="377CBBFD" w14:textId="77777777" w:rsidR="005F0D26" w:rsidRDefault="00000000">
      <w:pPr>
        <w:numPr>
          <w:ilvl w:val="0"/>
          <w:numId w:val="2"/>
        </w:numPr>
        <w:pBdr>
          <w:top w:val="nil"/>
          <w:left w:val="nil"/>
          <w:bottom w:val="nil"/>
          <w:right w:val="nil"/>
          <w:between w:val="nil"/>
        </w:pBdr>
        <w:spacing w:after="0"/>
        <w:rPr>
          <w:color w:val="000000"/>
          <w:sz w:val="28"/>
          <w:szCs w:val="28"/>
        </w:rPr>
      </w:pPr>
      <w:r>
        <w:rPr>
          <w:rFonts w:ascii="Times New Roman" w:eastAsia="Times New Roman" w:hAnsi="Times New Roman" w:cs="Times New Roman"/>
          <w:b/>
          <w:color w:val="000000"/>
          <w:sz w:val="28"/>
          <w:szCs w:val="28"/>
        </w:rPr>
        <w:t>Struttura del codice</w:t>
      </w:r>
    </w:p>
    <w:p w14:paraId="4744BD3D" w14:textId="7D3442CA" w:rsidR="005F0D26" w:rsidRDefault="00F23E92" w:rsidP="00F23E92">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La pipeline per il clustering testuale si articola in tre fasi principali:</w:t>
      </w:r>
    </w:p>
    <w:p w14:paraId="331CAF51" w14:textId="77777777" w:rsidR="005F0D26" w:rsidRDefault="00000000">
      <w:pPr>
        <w:numPr>
          <w:ilvl w:val="0"/>
          <w:numId w:val="1"/>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Conversione dei documenti in vettori;</w:t>
      </w:r>
    </w:p>
    <w:p w14:paraId="6E7E8E50" w14:textId="77777777" w:rsidR="005F0D26" w:rsidRDefault="00000000">
      <w:pPr>
        <w:numPr>
          <w:ilvl w:val="0"/>
          <w:numId w:val="1"/>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Riduzione della dimensionalità dei vettori di embeddings;</w:t>
      </w:r>
    </w:p>
    <w:p w14:paraId="082695BE" w14:textId="552BB3E3" w:rsidR="005F0D26" w:rsidRDefault="00000000">
      <w:pPr>
        <w:numPr>
          <w:ilvl w:val="0"/>
          <w:numId w:val="1"/>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Clustering dei vettori in gruppi significativi</w:t>
      </w:r>
      <w:r w:rsidR="00B21DDF">
        <w:rPr>
          <w:rFonts w:ascii="Times New Roman" w:eastAsia="Times New Roman" w:hAnsi="Times New Roman" w:cs="Times New Roman"/>
          <w:sz w:val="24"/>
          <w:szCs w:val="24"/>
        </w:rPr>
        <w:t>.</w:t>
      </w:r>
    </w:p>
    <w:p w14:paraId="4B4B451B" w14:textId="6CEDACE2" w:rsidR="005F0D26" w:rsidRDefault="00000000">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Il codice è diviso in </w:t>
      </w:r>
      <w:r>
        <w:rPr>
          <w:rFonts w:ascii="Times New Roman" w:eastAsia="Times New Roman" w:hAnsi="Times New Roman" w:cs="Times New Roman"/>
          <w:sz w:val="24"/>
          <w:szCs w:val="24"/>
        </w:rPr>
        <w:t>4</w:t>
      </w:r>
      <w:r>
        <w:rPr>
          <w:rFonts w:ascii="Times New Roman" w:eastAsia="Times New Roman" w:hAnsi="Times New Roman" w:cs="Times New Roman"/>
          <w:color w:val="000000"/>
          <w:sz w:val="24"/>
          <w:szCs w:val="24"/>
        </w:rPr>
        <w:t xml:space="preserve"> file:</w:t>
      </w:r>
    </w:p>
    <w:p w14:paraId="21A707A9" w14:textId="77777777" w:rsidR="005F0D26" w:rsidRDefault="005F0D26">
      <w:pPr>
        <w:pBdr>
          <w:top w:val="nil"/>
          <w:left w:val="nil"/>
          <w:bottom w:val="nil"/>
          <w:right w:val="nil"/>
          <w:between w:val="nil"/>
        </w:pBdr>
        <w:spacing w:after="0"/>
        <w:ind w:left="360"/>
        <w:jc w:val="both"/>
        <w:rPr>
          <w:rFonts w:ascii="Times New Roman" w:eastAsia="Times New Roman" w:hAnsi="Times New Roman" w:cs="Times New Roman"/>
          <w:sz w:val="24"/>
          <w:szCs w:val="24"/>
        </w:rPr>
      </w:pPr>
    </w:p>
    <w:p w14:paraId="1FDD929F" w14:textId="77777777" w:rsidR="005F0D26" w:rsidRDefault="00000000">
      <w:pPr>
        <w:numPr>
          <w:ilvl w:val="0"/>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main.py: </w:t>
      </w:r>
      <w:r>
        <w:rPr>
          <w:rFonts w:ascii="Times New Roman" w:eastAsia="Times New Roman" w:hAnsi="Times New Roman" w:cs="Times New Roman"/>
          <w:sz w:val="24"/>
          <w:szCs w:val="24"/>
        </w:rPr>
        <w:t xml:space="preserve">indica il flusso di esecuzione dei metodi che compongono la pipeline e che sono definiti negli altri moduli del programma.  </w:t>
      </w:r>
    </w:p>
    <w:p w14:paraId="124EA865" w14:textId="77777777" w:rsidR="005F0D26" w:rsidRDefault="00000000">
      <w:pPr>
        <w:numPr>
          <w:ilvl w:val="0"/>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 utils.py:</w:t>
      </w:r>
      <w:r>
        <w:rPr>
          <w:rFonts w:ascii="Times New Roman" w:eastAsia="Times New Roman" w:hAnsi="Times New Roman" w:cs="Times New Roman"/>
          <w:sz w:val="24"/>
          <w:szCs w:val="24"/>
        </w:rPr>
        <w:t xml:space="preserve"> contiene metodi di utility di cui se ne riportano i principali:</w:t>
      </w:r>
    </w:p>
    <w:p w14:paraId="6E9EDADE" w14:textId="599FFD7D" w:rsidR="005F0D26" w:rsidRDefault="00000000">
      <w:pPr>
        <w:numPr>
          <w:ilvl w:val="1"/>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def data_dict_creation(): </w:t>
      </w:r>
      <w:r>
        <w:rPr>
          <w:rFonts w:ascii="Times New Roman" w:eastAsia="Times New Roman" w:hAnsi="Times New Roman" w:cs="Times New Roman"/>
          <w:sz w:val="24"/>
          <w:szCs w:val="24"/>
        </w:rPr>
        <w:t>Il metodo costruisce un dizionario Python a partire dal dataset di articoli scientifici selezionato. Per ogni elemento del dataset, viene estratto il titolo, l’abstract e le categorie. Successivamente  sull’abstract viene applicato un processo di lemmatizzazione.  Tutte queste informazioni vengono salvate in un dizionario indicizzato dall’indice dell’articolo che contiene sia il testo originale</w:t>
      </w:r>
      <w:r w:rsidR="00CC0859">
        <w:rPr>
          <w:rFonts w:ascii="Times New Roman" w:eastAsia="Times New Roman" w:hAnsi="Times New Roman" w:cs="Times New Roman"/>
          <w:sz w:val="24"/>
          <w:szCs w:val="24"/>
        </w:rPr>
        <w:t xml:space="preserve"> dell’abstract</w:t>
      </w:r>
      <w:r>
        <w:rPr>
          <w:rFonts w:ascii="Times New Roman" w:eastAsia="Times New Roman" w:hAnsi="Times New Roman" w:cs="Times New Roman"/>
          <w:sz w:val="24"/>
          <w:szCs w:val="24"/>
        </w:rPr>
        <w:t xml:space="preserve"> sia quello elaborato. Il ciclo si interrompe quando viene raggiunto il numero massimo di articoli specificato da </w:t>
      </w:r>
      <w:r>
        <w:rPr>
          <w:rFonts w:ascii="Roboto Mono" w:eastAsia="Roboto Mono" w:hAnsi="Roboto Mono" w:cs="Roboto Mono"/>
          <w:sz w:val="24"/>
          <w:szCs w:val="24"/>
        </w:rPr>
        <w:t>NUM_ARTICLE</w:t>
      </w:r>
      <w:r>
        <w:rPr>
          <w:rFonts w:ascii="Times New Roman" w:eastAsia="Times New Roman" w:hAnsi="Times New Roman" w:cs="Times New Roman"/>
          <w:sz w:val="24"/>
          <w:szCs w:val="24"/>
        </w:rPr>
        <w:t xml:space="preserve">. </w:t>
      </w:r>
    </w:p>
    <w:p w14:paraId="5F3F6EFB" w14:textId="77777777" w:rsidR="005F0D26" w:rsidRDefault="00000000">
      <w:pPr>
        <w:numPr>
          <w:ilvl w:val="1"/>
          <w:numId w:val="3"/>
        </w:numPr>
        <w:spacing w:after="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def extraction_lemmi_from_sentence(sentence, stop_words): </w:t>
      </w:r>
      <w:r>
        <w:rPr>
          <w:rFonts w:ascii="Times New Roman" w:eastAsia="Times New Roman" w:hAnsi="Times New Roman" w:cs="Times New Roman"/>
          <w:sz w:val="24"/>
          <w:szCs w:val="24"/>
        </w:rPr>
        <w:t>metodo che prende in input una frase e il set di stop-words e la elabora restituendo una stringa costituita dai lemmi delle parole che la costituiscono. In particolare, l’elaborazione si articola nei seguenti passi:</w:t>
      </w:r>
    </w:p>
    <w:p w14:paraId="1F918899" w14:textId="77777777" w:rsidR="005F0D26" w:rsidRPr="00DA24A3" w:rsidRDefault="00000000" w:rsidP="00DA24A3">
      <w:pPr>
        <w:pStyle w:val="Paragrafoelenco"/>
        <w:numPr>
          <w:ilvl w:val="0"/>
          <w:numId w:val="6"/>
        </w:numPr>
        <w:spacing w:after="0"/>
        <w:jc w:val="both"/>
        <w:rPr>
          <w:rFonts w:ascii="Times New Roman" w:eastAsia="Times New Roman" w:hAnsi="Times New Roman" w:cs="Times New Roman"/>
          <w:i/>
          <w:sz w:val="24"/>
          <w:szCs w:val="24"/>
        </w:rPr>
      </w:pPr>
      <w:r w:rsidRPr="00DA24A3">
        <w:rPr>
          <w:rFonts w:ascii="Times New Roman" w:eastAsia="Times New Roman" w:hAnsi="Times New Roman" w:cs="Times New Roman"/>
          <w:sz w:val="24"/>
          <w:szCs w:val="24"/>
        </w:rPr>
        <w:t>tokenizzazione;</w:t>
      </w:r>
    </w:p>
    <w:p w14:paraId="2D322143" w14:textId="77777777" w:rsidR="005F0D26" w:rsidRPr="00DA24A3" w:rsidRDefault="00000000" w:rsidP="00DA24A3">
      <w:pPr>
        <w:pStyle w:val="Paragrafoelenco"/>
        <w:numPr>
          <w:ilvl w:val="0"/>
          <w:numId w:val="6"/>
        </w:numPr>
        <w:spacing w:after="0"/>
        <w:jc w:val="both"/>
        <w:rPr>
          <w:rFonts w:ascii="Times New Roman" w:eastAsia="Times New Roman" w:hAnsi="Times New Roman" w:cs="Times New Roman"/>
          <w:i/>
          <w:sz w:val="24"/>
          <w:szCs w:val="24"/>
        </w:rPr>
      </w:pPr>
      <w:r w:rsidRPr="00DA24A3">
        <w:rPr>
          <w:rFonts w:ascii="Times New Roman" w:eastAsia="Times New Roman" w:hAnsi="Times New Roman" w:cs="Times New Roman"/>
          <w:sz w:val="24"/>
          <w:szCs w:val="24"/>
        </w:rPr>
        <w:t>rappresentazione di tutte le parole in lower case;</w:t>
      </w:r>
    </w:p>
    <w:p w14:paraId="7732CC59" w14:textId="77777777" w:rsidR="005F0D26" w:rsidRPr="00DA24A3" w:rsidRDefault="00000000" w:rsidP="00DA24A3">
      <w:pPr>
        <w:pStyle w:val="Paragrafoelenco"/>
        <w:numPr>
          <w:ilvl w:val="0"/>
          <w:numId w:val="6"/>
        </w:numPr>
        <w:spacing w:after="0"/>
        <w:jc w:val="both"/>
        <w:rPr>
          <w:rFonts w:ascii="Times New Roman" w:eastAsia="Times New Roman" w:hAnsi="Times New Roman" w:cs="Times New Roman"/>
          <w:i/>
          <w:sz w:val="24"/>
          <w:szCs w:val="24"/>
        </w:rPr>
      </w:pPr>
      <w:r w:rsidRPr="00DA24A3">
        <w:rPr>
          <w:rFonts w:ascii="Times New Roman" w:eastAsia="Times New Roman" w:hAnsi="Times New Roman" w:cs="Times New Roman"/>
          <w:sz w:val="24"/>
          <w:szCs w:val="24"/>
        </w:rPr>
        <w:t>rimozione delle stop-words;</w:t>
      </w:r>
    </w:p>
    <w:p w14:paraId="72D65755" w14:textId="77777777" w:rsidR="005F0D26" w:rsidRPr="00DA24A3" w:rsidRDefault="00000000" w:rsidP="00DA24A3">
      <w:pPr>
        <w:pStyle w:val="Paragrafoelenco"/>
        <w:numPr>
          <w:ilvl w:val="0"/>
          <w:numId w:val="6"/>
        </w:numPr>
        <w:spacing w:after="0"/>
        <w:jc w:val="both"/>
        <w:rPr>
          <w:rFonts w:ascii="Times New Roman" w:eastAsia="Times New Roman" w:hAnsi="Times New Roman" w:cs="Times New Roman"/>
          <w:i/>
          <w:sz w:val="24"/>
          <w:szCs w:val="24"/>
        </w:rPr>
      </w:pPr>
      <w:r w:rsidRPr="00DA24A3">
        <w:rPr>
          <w:rFonts w:ascii="Times New Roman" w:eastAsia="Times New Roman" w:hAnsi="Times New Roman" w:cs="Times New Roman"/>
          <w:sz w:val="24"/>
          <w:szCs w:val="24"/>
        </w:rPr>
        <w:t>rimozione della punteggiatura e/o numeri;</w:t>
      </w:r>
    </w:p>
    <w:p w14:paraId="23E15264" w14:textId="77777777" w:rsidR="005F0D26" w:rsidRPr="00DA24A3" w:rsidRDefault="00000000" w:rsidP="00DA24A3">
      <w:pPr>
        <w:pStyle w:val="Paragrafoelenco"/>
        <w:numPr>
          <w:ilvl w:val="0"/>
          <w:numId w:val="6"/>
        </w:numPr>
        <w:spacing w:after="0"/>
        <w:jc w:val="both"/>
        <w:rPr>
          <w:rFonts w:ascii="Times New Roman" w:eastAsia="Times New Roman" w:hAnsi="Times New Roman" w:cs="Times New Roman"/>
          <w:i/>
          <w:sz w:val="24"/>
          <w:szCs w:val="24"/>
        </w:rPr>
      </w:pPr>
      <w:r w:rsidRPr="00DA24A3">
        <w:rPr>
          <w:rFonts w:ascii="Times New Roman" w:eastAsia="Times New Roman" w:hAnsi="Times New Roman" w:cs="Times New Roman"/>
          <w:sz w:val="24"/>
          <w:szCs w:val="24"/>
        </w:rPr>
        <w:t>creazione di una stringa di lemmi separati da spazi.</w:t>
      </w:r>
    </w:p>
    <w:p w14:paraId="16227935" w14:textId="77777777" w:rsidR="005F0D26" w:rsidRDefault="00000000">
      <w:pPr>
        <w:numPr>
          <w:ilvl w:val="0"/>
          <w:numId w:val="4"/>
        </w:numPr>
        <w:pBdr>
          <w:top w:val="nil"/>
          <w:left w:val="nil"/>
          <w:bottom w:val="nil"/>
          <w:right w:val="nil"/>
          <w:between w:val="nil"/>
        </w:pBdr>
        <w:spacing w:after="0"/>
        <w:jc w:val="both"/>
        <w:rPr>
          <w:rFonts w:ascii="Times New Roman" w:eastAsia="Times New Roman" w:hAnsi="Times New Roman" w:cs="Times New Roman"/>
          <w:i/>
          <w:color w:val="000000"/>
          <w:sz w:val="24"/>
          <w:szCs w:val="24"/>
        </w:rPr>
      </w:pPr>
      <w:r>
        <w:rPr>
          <w:rFonts w:ascii="Times New Roman" w:eastAsia="Times New Roman" w:hAnsi="Times New Roman" w:cs="Times New Roman"/>
          <w:i/>
          <w:sz w:val="24"/>
          <w:szCs w:val="24"/>
        </w:rPr>
        <w:t xml:space="preserve">text_clustering.py: </w:t>
      </w:r>
      <w:r>
        <w:rPr>
          <w:rFonts w:ascii="Times New Roman" w:eastAsia="Times New Roman" w:hAnsi="Times New Roman" w:cs="Times New Roman"/>
          <w:sz w:val="24"/>
          <w:szCs w:val="24"/>
        </w:rPr>
        <w:t>contiene i metodi che realizzano la pipeline per il task di text clustering di cui se ne riportano i principali:</w:t>
      </w:r>
    </w:p>
    <w:p w14:paraId="4390A68B" w14:textId="77777777" w:rsidR="005F0D26" w:rsidRDefault="00000000">
      <w:pPr>
        <w:numPr>
          <w:ilvl w:val="1"/>
          <w:numId w:val="4"/>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def embeddings_creation()</w:t>
      </w:r>
      <w:r>
        <w:rPr>
          <w:rFonts w:ascii="Times New Roman" w:eastAsia="Times New Roman" w:hAnsi="Times New Roman" w:cs="Times New Roman"/>
          <w:sz w:val="24"/>
          <w:szCs w:val="24"/>
        </w:rPr>
        <w:t xml:space="preserve">: prende in input la struttura dati dizionario degli articoli realizzata precedentemente e costruisce le rappresentazioni numeriche (embedding) degli abstract lemmatizzati. In particolare, estrae tutti i testi </w:t>
      </w:r>
      <w:r>
        <w:rPr>
          <w:rFonts w:ascii="Times New Roman" w:eastAsia="Times New Roman" w:hAnsi="Times New Roman" w:cs="Times New Roman"/>
          <w:sz w:val="24"/>
          <w:szCs w:val="24"/>
        </w:rPr>
        <w:lastRenderedPageBreak/>
        <w:t xml:space="preserve">preprocessati dal dizionario, quindi carica il modello pre-addestrato SentenceTransformer </w:t>
      </w:r>
      <w:r>
        <w:rPr>
          <w:rFonts w:ascii="Times New Roman" w:eastAsia="Times New Roman" w:hAnsi="Times New Roman" w:cs="Times New Roman"/>
          <w:i/>
          <w:sz w:val="24"/>
          <w:szCs w:val="24"/>
        </w:rPr>
        <w:t>“thenlper/gte-small”</w:t>
      </w:r>
      <w:r>
        <w:rPr>
          <w:rFonts w:ascii="Times New Roman" w:eastAsia="Times New Roman" w:hAnsi="Times New Roman" w:cs="Times New Roman"/>
          <w:sz w:val="24"/>
          <w:szCs w:val="24"/>
        </w:rPr>
        <w:t>, che è ottimizzato per catturare il significato semantico delle frasi. Applica il modello alla lista degli abstract e genera per ciascuno di essi un vettore denso che ne rappresenta il contenuto in uno spazio numerico.. Il metodo restituisce sia l’array NumPy contenente tutti i vettori, sia il modello stesso.</w:t>
      </w:r>
    </w:p>
    <w:p w14:paraId="1F51F67E" w14:textId="77777777" w:rsidR="005F0D26" w:rsidRDefault="00000000">
      <w:pPr>
        <w:numPr>
          <w:ilvl w:val="1"/>
          <w:numId w:val="4"/>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def dim_reduce(): </w:t>
      </w:r>
      <w:r>
        <w:rPr>
          <w:rFonts w:ascii="Times New Roman" w:eastAsia="Times New Roman" w:hAnsi="Times New Roman" w:cs="Times New Roman"/>
          <w:sz w:val="24"/>
          <w:szCs w:val="24"/>
        </w:rPr>
        <w:t xml:space="preserve"> il metodo riduce la dimensionalità degli embeddings usando la libreria UMAP (Uniform Manifold Approximation and Projection). In pratica, prende come input la matrice di embeddings generata in precedenza  e la proietta in uno spazio con meno dimensioni, fissato da n_components=5. Questo permette di mantenere la struttura semantica dei dati, ma in uno spazio più compatto e più facile da gestire per compiti come la visualizzazione o il clustering. Il parametro min_dist=0.0 indica che i punti possono essere compressi molto vicino, utile per catturare bene i cluster; metric="cosine" specifica che la similarità tra embeddings viene calcolata con la cosine similarity, adatta per dati testuali; infine, random_state=42 garantisce riproducibilità dei risultati. Il metodo restituisce i nuovi embeddings ridotti (con forma (N, 5)) e l’oggetto umap_model allenato, che può essere riutilizzato.</w:t>
      </w:r>
    </w:p>
    <w:p w14:paraId="266A0B01" w14:textId="25D4D128" w:rsidR="005F0D26" w:rsidRDefault="00000000">
      <w:pPr>
        <w:numPr>
          <w:ilvl w:val="1"/>
          <w:numId w:val="4"/>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def plot_umap_clusters():</w:t>
      </w:r>
      <w:r>
        <w:rPr>
          <w:rFonts w:ascii="Times New Roman" w:eastAsia="Times New Roman" w:hAnsi="Times New Roman" w:cs="Times New Roman"/>
          <w:sz w:val="24"/>
          <w:szCs w:val="24"/>
        </w:rPr>
        <w:t xml:space="preserve"> il metodo rappresenta graficamente i cluster ottenuti con HDBSCAN. Per rendere possibile la visualizzazione, la funzione applica prima una riduzione dimensionale con UMAP, trasformando gli embedding in uno spazio bidimensionale. Successivamente costruisce un DataFrame che contiene le coordinate 2D degli articoli.  Per rendere più chiara la visualizzazione, la funzione separa gli outlier, cioè i punti che HDBSCAN non assegna a nessun cluster (label -1), dai punti che appartengono a cluster reali. Infine, utilizza Matplotlib per creare lo scatter plot: gli outlier vengono mostrati in grigio, mentre i punti dei cluster vengono colorati secondo la palette tab20b. </w:t>
      </w:r>
    </w:p>
    <w:p w14:paraId="4D34E6ED" w14:textId="77777777" w:rsidR="005F0D26" w:rsidRDefault="00000000">
      <w:pPr>
        <w:numPr>
          <w:ilvl w:val="0"/>
          <w:numId w:val="4"/>
        </w:numPr>
        <w:pBdr>
          <w:top w:val="nil"/>
          <w:left w:val="nil"/>
          <w:bottom w:val="nil"/>
          <w:right w:val="nil"/>
          <w:between w:val="nil"/>
        </w:pBdr>
        <w:spacing w:after="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topic_modeling.py: </w:t>
      </w:r>
      <w:r>
        <w:rPr>
          <w:rFonts w:ascii="Times New Roman" w:eastAsia="Times New Roman" w:hAnsi="Times New Roman" w:cs="Times New Roman"/>
          <w:sz w:val="24"/>
          <w:szCs w:val="24"/>
        </w:rPr>
        <w:t>contiene i metodi che realizzano la pipeline per il task di topic modeling di cui se ne riportano i principali:</w:t>
      </w:r>
    </w:p>
    <w:p w14:paraId="018BE978" w14:textId="714E7ED4" w:rsidR="005F0D26" w:rsidRDefault="00000000">
      <w:pPr>
        <w:numPr>
          <w:ilvl w:val="1"/>
          <w:numId w:val="4"/>
        </w:numPr>
        <w:spacing w:after="0"/>
        <w:jc w:val="both"/>
        <w:rPr>
          <w:sz w:val="24"/>
          <w:szCs w:val="24"/>
        </w:rPr>
      </w:pPr>
      <w:r>
        <w:rPr>
          <w:rFonts w:ascii="Times New Roman" w:eastAsia="Times New Roman" w:hAnsi="Times New Roman" w:cs="Times New Roman"/>
          <w:i/>
          <w:sz w:val="24"/>
          <w:szCs w:val="24"/>
        </w:rPr>
        <w:t xml:space="preserve">def BERTopic_modeling (model, umap_model, hdbscan_model, abstracts, embeddings): </w:t>
      </w:r>
      <w:r>
        <w:rPr>
          <w:rFonts w:ascii="Times New Roman" w:eastAsia="Times New Roman" w:hAnsi="Times New Roman" w:cs="Times New Roman"/>
          <w:sz w:val="24"/>
          <w:szCs w:val="24"/>
        </w:rPr>
        <w:t xml:space="preserve">il metodo crea un modello di topic modeling basato su BERTopic, sfruttando gli embedding degli abstract e le informazioni ottenute dai modelli di riduzione dimensionale e clustering precedentemente calcolati. L’oggetto BERTopic utilizza i tre modelli per identificare automaticamente i topic presenti nei documenti. Il metodo fit applica il topic modeling sugli abstract, sfruttando gli embedding come rappresentazione dei contenuti. Infine, la funzione restituisce l’oggetto topic_model, che può essere utilizzato </w:t>
      </w:r>
      <w:r>
        <w:rPr>
          <w:rFonts w:ascii="Times New Roman" w:eastAsia="Times New Roman" w:hAnsi="Times New Roman" w:cs="Times New Roman"/>
          <w:sz w:val="24"/>
          <w:szCs w:val="24"/>
        </w:rPr>
        <w:lastRenderedPageBreak/>
        <w:t>successivamente per esplorare i singoli topic, estrarre le parole chiave, o assegnare nuovi documenti ai topic già identificati.</w:t>
      </w:r>
    </w:p>
    <w:p w14:paraId="6F884C20" w14:textId="2EB71C4F" w:rsidR="005F0D26" w:rsidRDefault="00000000">
      <w:pPr>
        <w:numPr>
          <w:ilvl w:val="1"/>
          <w:numId w:val="4"/>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def topic_visualization (topic_model, abstracts, reduced_embeddings_2D):</w:t>
      </w:r>
      <w:r>
        <w:rPr>
          <w:rFonts w:ascii="Times New Roman" w:eastAsia="Times New Roman" w:hAnsi="Times New Roman" w:cs="Times New Roman"/>
          <w:sz w:val="24"/>
          <w:szCs w:val="24"/>
        </w:rPr>
        <w:t xml:space="preserve"> serve a rappresentare graficamente i risultati ottenuti da un modello BERTopic tramite barchart.</w:t>
      </w:r>
    </w:p>
    <w:p w14:paraId="5ADD55EB" w14:textId="77777777" w:rsidR="005F0D26" w:rsidRDefault="005F0D26">
      <w:pPr>
        <w:pBdr>
          <w:top w:val="nil"/>
          <w:left w:val="nil"/>
          <w:bottom w:val="nil"/>
          <w:right w:val="nil"/>
          <w:between w:val="nil"/>
        </w:pBdr>
        <w:spacing w:after="0"/>
        <w:ind w:left="1776"/>
        <w:rPr>
          <w:color w:val="000000"/>
          <w:sz w:val="28"/>
          <w:szCs w:val="28"/>
        </w:rPr>
      </w:pPr>
    </w:p>
    <w:p w14:paraId="78360C22" w14:textId="77777777" w:rsidR="005F0D26" w:rsidRDefault="00000000">
      <w:pPr>
        <w:numPr>
          <w:ilvl w:val="0"/>
          <w:numId w:val="2"/>
        </w:numPr>
        <w:pBdr>
          <w:top w:val="nil"/>
          <w:left w:val="nil"/>
          <w:bottom w:val="nil"/>
          <w:right w:val="nil"/>
          <w:between w:val="nil"/>
        </w:pBdr>
        <w:rPr>
          <w:color w:val="000000"/>
          <w:sz w:val="28"/>
          <w:szCs w:val="28"/>
        </w:rPr>
      </w:pPr>
      <w:r>
        <w:rPr>
          <w:rFonts w:ascii="Times New Roman" w:eastAsia="Times New Roman" w:hAnsi="Times New Roman" w:cs="Times New Roman"/>
          <w:b/>
          <w:color w:val="000000"/>
          <w:sz w:val="28"/>
          <w:szCs w:val="28"/>
        </w:rPr>
        <w:t>Risultati ottenuti</w:t>
      </w:r>
    </w:p>
    <w:p w14:paraId="4C7C668B" w14:textId="12942681" w:rsidR="005F0D26" w:rsidRDefault="002438E4" w:rsidP="002438E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 riportano i risultati ottenuti a valle dell’esecuzione del codice. </w:t>
      </w:r>
    </w:p>
    <w:p w14:paraId="5B76B571" w14:textId="77777777" w:rsidR="005F0D26" w:rsidRDefault="00000000">
      <w:pPr>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Task: Text clustering</w:t>
      </w:r>
    </w:p>
    <w:p w14:paraId="741B8CCF" w14:textId="77777777" w:rsidR="005F0D26" w:rsidRDefault="005F0D26">
      <w:pPr>
        <w:ind w:left="360"/>
        <w:jc w:val="both"/>
        <w:rPr>
          <w:rFonts w:ascii="Times New Roman" w:eastAsia="Times New Roman" w:hAnsi="Times New Roman" w:cs="Times New Roman"/>
          <w:b/>
          <w:sz w:val="26"/>
          <w:szCs w:val="26"/>
        </w:rPr>
      </w:pPr>
    </w:p>
    <w:p w14:paraId="5FF5DC74" w14:textId="77777777" w:rsidR="005F0D26" w:rsidRDefault="00000000">
      <w:pPr>
        <w:ind w:left="360"/>
        <w:jc w:val="both"/>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0F6FF069" wp14:editId="5466B6B2">
            <wp:extent cx="5943600" cy="3517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517900"/>
                    </a:xfrm>
                    <a:prstGeom prst="rect">
                      <a:avLst/>
                    </a:prstGeom>
                    <a:ln/>
                  </pic:spPr>
                </pic:pic>
              </a:graphicData>
            </a:graphic>
          </wp:inline>
        </w:drawing>
      </w:r>
    </w:p>
    <w:p w14:paraId="761746B3" w14:textId="77777777" w:rsidR="005F0D26" w:rsidRDefault="005F0D26">
      <w:pPr>
        <w:ind w:left="360"/>
        <w:jc w:val="both"/>
        <w:rPr>
          <w:rFonts w:ascii="Times New Roman" w:eastAsia="Times New Roman" w:hAnsi="Times New Roman" w:cs="Times New Roman"/>
          <w:b/>
          <w:sz w:val="26"/>
          <w:szCs w:val="26"/>
        </w:rPr>
      </w:pPr>
    </w:p>
    <w:p w14:paraId="760024D4" w14:textId="77777777" w:rsidR="005F0D26" w:rsidRDefault="005F0D26">
      <w:pPr>
        <w:ind w:left="360"/>
        <w:jc w:val="both"/>
        <w:rPr>
          <w:rFonts w:ascii="Times New Roman" w:eastAsia="Times New Roman" w:hAnsi="Times New Roman" w:cs="Times New Roman"/>
          <w:b/>
          <w:sz w:val="26"/>
          <w:szCs w:val="26"/>
        </w:rPr>
      </w:pPr>
    </w:p>
    <w:p w14:paraId="7E91D71E" w14:textId="77777777" w:rsidR="005F0D26" w:rsidRDefault="005F0D26">
      <w:pPr>
        <w:ind w:left="360"/>
        <w:jc w:val="both"/>
        <w:rPr>
          <w:rFonts w:ascii="Times New Roman" w:eastAsia="Times New Roman" w:hAnsi="Times New Roman" w:cs="Times New Roman"/>
          <w:sz w:val="24"/>
          <w:szCs w:val="24"/>
        </w:rPr>
      </w:pPr>
    </w:p>
    <w:p w14:paraId="3BF68EB6" w14:textId="77777777" w:rsidR="005F0D26" w:rsidRDefault="00000000">
      <w:pPr>
        <w:ind w:left="360"/>
        <w:jc w:val="both"/>
        <w:rPr>
          <w:rFonts w:ascii="Times New Roman" w:eastAsia="Times New Roman" w:hAnsi="Times New Roman" w:cs="Times New Roman"/>
          <w:sz w:val="24"/>
          <w:szCs w:val="24"/>
        </w:rPr>
      </w:pPr>
      <w:r>
        <w:t xml:space="preserve"> </w:t>
      </w:r>
    </w:p>
    <w:p w14:paraId="7CCDBCD9" w14:textId="77777777" w:rsidR="005F0D26" w:rsidRDefault="005F0D26">
      <w:pPr>
        <w:rPr>
          <w:rFonts w:ascii="Consolas" w:eastAsia="Consolas" w:hAnsi="Consolas" w:cs="Consolas"/>
          <w:b/>
          <w:sz w:val="24"/>
          <w:szCs w:val="24"/>
        </w:rPr>
      </w:pPr>
    </w:p>
    <w:p w14:paraId="7BD2BDC6" w14:textId="77777777" w:rsidR="005F0D26" w:rsidRDefault="00000000">
      <w:pPr>
        <w:ind w:left="450"/>
        <w:rPr>
          <w:rFonts w:ascii="Consolas" w:eastAsia="Consolas" w:hAnsi="Consolas" w:cs="Consolas"/>
          <w:b/>
          <w:sz w:val="24"/>
          <w:szCs w:val="24"/>
        </w:rPr>
      </w:pPr>
      <w:r>
        <w:lastRenderedPageBreak/>
        <w:t xml:space="preserve"> </w:t>
      </w:r>
    </w:p>
    <w:p w14:paraId="5EC75954" w14:textId="77777777" w:rsidR="005F0D26" w:rsidRDefault="00000000">
      <w:pPr>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Task: Topic Modeling</w:t>
      </w:r>
    </w:p>
    <w:p w14:paraId="20BAC3DC" w14:textId="77777777" w:rsidR="005F0D26" w:rsidRDefault="00000000">
      <w:pPr>
        <w:ind w:left="360"/>
        <w:jc w:val="center"/>
        <w:rPr>
          <w:rFonts w:ascii="Consolas" w:eastAsia="Consolas" w:hAnsi="Consolas" w:cs="Consolas"/>
          <w:sz w:val="24"/>
          <w:szCs w:val="24"/>
        </w:rPr>
      </w:pPr>
      <w:r>
        <w:rPr>
          <w:rFonts w:ascii="Times New Roman" w:eastAsia="Times New Roman" w:hAnsi="Times New Roman" w:cs="Times New Roman"/>
          <w:noProof/>
          <w:sz w:val="24"/>
          <w:szCs w:val="24"/>
        </w:rPr>
        <w:drawing>
          <wp:inline distT="114300" distB="114300" distL="114300" distR="114300" wp14:anchorId="037BC09B" wp14:editId="3D98AA0A">
            <wp:extent cx="5943600" cy="40767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4076700"/>
                    </a:xfrm>
                    <a:prstGeom prst="rect">
                      <a:avLst/>
                    </a:prstGeom>
                    <a:ln/>
                  </pic:spPr>
                </pic:pic>
              </a:graphicData>
            </a:graphic>
          </wp:inline>
        </w:drawing>
      </w:r>
    </w:p>
    <w:p w14:paraId="37F88851" w14:textId="77777777" w:rsidR="005F0D26" w:rsidRDefault="005F0D26">
      <w:pPr>
        <w:rPr>
          <w:sz w:val="28"/>
          <w:szCs w:val="28"/>
        </w:rPr>
      </w:pPr>
    </w:p>
    <w:p w14:paraId="54926A82" w14:textId="77777777" w:rsidR="005F0D26" w:rsidRDefault="00000000">
      <w:pPr>
        <w:numPr>
          <w:ilvl w:val="0"/>
          <w:numId w:val="2"/>
        </w:numPr>
        <w:pBdr>
          <w:top w:val="nil"/>
          <w:left w:val="nil"/>
          <w:bottom w:val="nil"/>
          <w:right w:val="nil"/>
          <w:between w:val="nil"/>
        </w:pBdr>
        <w:spacing w:after="0"/>
        <w:rPr>
          <w:color w:val="000000"/>
          <w:sz w:val="28"/>
          <w:szCs w:val="28"/>
        </w:rPr>
      </w:pPr>
      <w:r>
        <w:rPr>
          <w:rFonts w:ascii="Times New Roman" w:eastAsia="Times New Roman" w:hAnsi="Times New Roman" w:cs="Times New Roman"/>
          <w:b/>
          <w:color w:val="000000"/>
          <w:sz w:val="28"/>
          <w:szCs w:val="28"/>
        </w:rPr>
        <w:t>Conclusioni</w:t>
      </w:r>
    </w:p>
    <w:p w14:paraId="100CEA53" w14:textId="77777777" w:rsidR="005F0D26" w:rsidRDefault="005F0D26">
      <w:pPr>
        <w:pBdr>
          <w:top w:val="nil"/>
          <w:left w:val="nil"/>
          <w:bottom w:val="nil"/>
          <w:right w:val="nil"/>
          <w:between w:val="nil"/>
        </w:pBdr>
        <w:spacing w:after="0"/>
        <w:ind w:left="360"/>
        <w:rPr>
          <w:color w:val="000000"/>
          <w:sz w:val="28"/>
          <w:szCs w:val="28"/>
        </w:rPr>
      </w:pPr>
    </w:p>
    <w:p w14:paraId="5A86379C" w14:textId="4486961E" w:rsidR="005F0D26" w:rsidRDefault="00000000">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L’attività svolta ha consentito di approfondire in maniera sistematica le potenzialità delle tecniche di analisi del linguaggio naturale applicate a un corpus testuale di dimensioni significative composto da 40</w:t>
      </w:r>
      <w:r w:rsidR="006A63F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000 documenti. Attraverso l’impiego di rappresentazioni vettoriali, riduzione dimensionale e algoritmi di clustering non supervisionato, è stato possibile mettere in evidenza strutture semantiche latenti all’interno dei documenti, successivamente interpretate mediante il topic modeling con BERTopic. I risultati ottenuti hanno mostrato come tali metodologie siano in grado di organizzare e sintetizzare in maniera efficace l’informazione, pur evidenziando alcune lacune di interpretazione dei topic estratti. Non tutti i topic individuati dal modello presentano una coerenza semantica immediata. In alcuni casi, infatti, le parole chiave associate da BERTopic non formano un insieme facilmente interpretabile da un osservatore umano, rendendo più complesso attribuire un significato univoco al cluster. Un’ulteriore criticità riguarda la presenza di topic molto generici o ridondanti: può accadere che due gruppi distinti contengano termini molto simili, dando </w:t>
      </w:r>
      <w:r>
        <w:rPr>
          <w:rFonts w:ascii="Times New Roman" w:eastAsia="Times New Roman" w:hAnsi="Times New Roman" w:cs="Times New Roman"/>
          <w:sz w:val="24"/>
          <w:szCs w:val="24"/>
        </w:rPr>
        <w:lastRenderedPageBreak/>
        <w:t xml:space="preserve">più l’idea di una duplicazione piuttosto che di una reale differenza concettuale. Infine, è importante sottolineare che la qualità dei topic estratti dipende fortemente dal dataset di partenza: se gli abstract sono sbilanciati o eccessivamente tecnici, il modello può restituire raggruppamenti poco chiari. </w:t>
      </w:r>
    </w:p>
    <w:sectPr w:rsidR="005F0D26">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DCDA6" w14:textId="77777777" w:rsidR="0090621D" w:rsidRDefault="0090621D">
      <w:pPr>
        <w:spacing w:after="0" w:line="240" w:lineRule="auto"/>
      </w:pPr>
      <w:r>
        <w:separator/>
      </w:r>
    </w:p>
  </w:endnote>
  <w:endnote w:type="continuationSeparator" w:id="0">
    <w:p w14:paraId="380D84B4" w14:textId="77777777" w:rsidR="0090621D" w:rsidRDefault="00906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E49245C-4A56-4BD3-833F-6879B96EDA5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60B8F3DF-4387-4614-AEB4-8A4D5D0A9AB5}"/>
    <w:embedBold r:id="rId3" w:fontKey="{CDEF680C-22E8-4144-A86B-C548690084A2}"/>
    <w:embedItalic r:id="rId4" w:fontKey="{BC505F5D-0907-456E-BCDE-4FFC4ECFA50B}"/>
  </w:font>
  <w:font w:name="Georgia">
    <w:panose1 w:val="02040502050405020303"/>
    <w:charset w:val="00"/>
    <w:family w:val="roman"/>
    <w:pitch w:val="variable"/>
    <w:sig w:usb0="00000287" w:usb1="00000000" w:usb2="00000000" w:usb3="00000000" w:csb0="0000009F" w:csb1="00000000"/>
    <w:embedRegular r:id="rId5" w:fontKey="{BE2A9C2B-6A8C-42F3-B72E-482F92C2F933}"/>
    <w:embedItalic r:id="rId6" w:fontKey="{A105BA81-4695-4C03-A9F7-8907E31E1AA0}"/>
  </w:font>
  <w:font w:name="Roboto Mono">
    <w:charset w:val="00"/>
    <w:family w:val="modern"/>
    <w:pitch w:val="fixed"/>
    <w:sig w:usb0="E00002FF" w:usb1="1000205B" w:usb2="00000020" w:usb3="00000000" w:csb0="0000019F" w:csb1="00000000"/>
    <w:embedRegular r:id="rId7" w:fontKey="{0731E8D7-ECF2-4305-9212-0E91ED2ADB11}"/>
  </w:font>
  <w:font w:name="Consolas">
    <w:panose1 w:val="020B0609020204030204"/>
    <w:charset w:val="00"/>
    <w:family w:val="modern"/>
    <w:pitch w:val="fixed"/>
    <w:sig w:usb0="E00006FF" w:usb1="0000FCFF" w:usb2="00000001" w:usb3="00000000" w:csb0="0000019F" w:csb1="00000000"/>
    <w:embedRegular r:id="rId8" w:fontKey="{F6EBEDA7-3036-45FB-8438-027BCF9DAE61}"/>
    <w:embedBold r:id="rId9" w:fontKey="{86994EB9-00BF-4719-8A37-92D72C9C9803}"/>
  </w:font>
  <w:font w:name="Calibri Light">
    <w:panose1 w:val="020F0302020204030204"/>
    <w:charset w:val="00"/>
    <w:family w:val="swiss"/>
    <w:pitch w:val="variable"/>
    <w:sig w:usb0="E4002EFF" w:usb1="C200247B" w:usb2="00000009" w:usb3="00000000" w:csb0="000001FF" w:csb1="00000000"/>
    <w:embedRegular r:id="rId10" w:fontKey="{EE679737-A047-4CCB-97A7-6EC59B3744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B1671" w14:textId="6A163EB9" w:rsidR="002E077A" w:rsidRPr="001F143F" w:rsidRDefault="002E077A" w:rsidP="002E077A">
    <w:pPr>
      <w:pStyle w:val="Pidipagina"/>
      <w:pBdr>
        <w:top w:val="thinThickSmallGap" w:sz="24" w:space="1" w:color="823B0B" w:themeColor="accent2" w:themeShade="7F"/>
      </w:pBdr>
      <w:rPr>
        <w:rFonts w:ascii="Times New Roman" w:eastAsiaTheme="majorEastAsia" w:hAnsi="Times New Roman" w:cs="Times New Roman"/>
      </w:rPr>
    </w:pPr>
    <w:r>
      <w:rPr>
        <w:rFonts w:ascii="Times New Roman" w:eastAsiaTheme="majorEastAsia" w:hAnsi="Times New Roman" w:cs="Times New Roman"/>
      </w:rPr>
      <w:t>Relazione LAB-4</w:t>
    </w:r>
    <w:r w:rsidRPr="001F143F">
      <w:rPr>
        <w:rFonts w:ascii="Times New Roman" w:eastAsiaTheme="majorEastAsia" w:hAnsi="Times New Roman" w:cs="Times New Roman"/>
      </w:rPr>
      <w:ptab w:relativeTo="margin" w:alignment="right" w:leader="none"/>
    </w:r>
    <w:r w:rsidRPr="001F143F">
      <w:rPr>
        <w:rFonts w:ascii="Times New Roman" w:eastAsiaTheme="majorEastAsia" w:hAnsi="Times New Roman" w:cs="Times New Roman"/>
      </w:rPr>
      <w:t xml:space="preserve">Pag. </w:t>
    </w:r>
    <w:r w:rsidRPr="001F143F">
      <w:rPr>
        <w:rFonts w:ascii="Times New Roman" w:eastAsiaTheme="minorEastAsia" w:hAnsi="Times New Roman" w:cs="Times New Roman"/>
      </w:rPr>
      <w:fldChar w:fldCharType="begin"/>
    </w:r>
    <w:r w:rsidRPr="001F143F">
      <w:rPr>
        <w:rFonts w:ascii="Times New Roman" w:hAnsi="Times New Roman" w:cs="Times New Roman"/>
      </w:rPr>
      <w:instrText>PAGE   \* MERGEFORMAT</w:instrText>
    </w:r>
    <w:r w:rsidRPr="001F143F">
      <w:rPr>
        <w:rFonts w:ascii="Times New Roman" w:eastAsiaTheme="minorEastAsia" w:hAnsi="Times New Roman" w:cs="Times New Roman"/>
      </w:rPr>
      <w:fldChar w:fldCharType="separate"/>
    </w:r>
    <w:r>
      <w:rPr>
        <w:rFonts w:ascii="Times New Roman" w:eastAsiaTheme="minorEastAsia" w:hAnsi="Times New Roman" w:cs="Times New Roman"/>
      </w:rPr>
      <w:t>2</w:t>
    </w:r>
    <w:r w:rsidRPr="001F143F">
      <w:rPr>
        <w:rFonts w:ascii="Times New Roman" w:eastAsiaTheme="majorEastAsia" w:hAnsi="Times New Roman" w:cs="Times New Roman"/>
      </w:rPr>
      <w:fldChar w:fldCharType="end"/>
    </w:r>
  </w:p>
  <w:p w14:paraId="1D4DA6E0" w14:textId="77777777" w:rsidR="005F0D26"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tab/>
    </w:r>
  </w:p>
  <w:p w14:paraId="470799AB" w14:textId="77777777" w:rsidR="005F0D26" w:rsidRDefault="005F0D26">
    <w:pPr>
      <w:pBdr>
        <w:top w:val="nil"/>
        <w:left w:val="nil"/>
        <w:bottom w:val="nil"/>
        <w:right w:val="nil"/>
        <w:between w:val="nil"/>
      </w:pBdr>
      <w:tabs>
        <w:tab w:val="center" w:pos="4513"/>
        <w:tab w:val="right" w:pos="9026"/>
      </w:tabs>
      <w:spacing w:after="0" w:line="240" w:lineRule="auto"/>
      <w:rPr>
        <w:color w:val="000000"/>
      </w:rPr>
    </w:pPr>
  </w:p>
  <w:p w14:paraId="099F1B1A" w14:textId="77777777" w:rsidR="005F0D26" w:rsidRDefault="005F0D26">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23D12" w14:textId="77777777" w:rsidR="0090621D" w:rsidRDefault="0090621D">
      <w:pPr>
        <w:spacing w:after="0" w:line="240" w:lineRule="auto"/>
      </w:pPr>
      <w:r>
        <w:separator/>
      </w:r>
    </w:p>
  </w:footnote>
  <w:footnote w:type="continuationSeparator" w:id="0">
    <w:p w14:paraId="36B270DD" w14:textId="77777777" w:rsidR="0090621D" w:rsidRDefault="009062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C6CB5"/>
    <w:multiLevelType w:val="multilevel"/>
    <w:tmpl w:val="331AD05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4247553A"/>
    <w:multiLevelType w:val="hybridMultilevel"/>
    <w:tmpl w:val="93605F88"/>
    <w:lvl w:ilvl="0" w:tplc="04090003">
      <w:start w:val="1"/>
      <w:numFmt w:val="bullet"/>
      <w:lvlText w:val="o"/>
      <w:lvlJc w:val="left"/>
      <w:pPr>
        <w:ind w:left="2880" w:hanging="360"/>
      </w:pPr>
      <w:rPr>
        <w:rFonts w:ascii="Courier New" w:hAnsi="Courier New" w:cs="Courier New" w:hint="default"/>
      </w:rPr>
    </w:lvl>
    <w:lvl w:ilvl="1" w:tplc="04100003" w:tentative="1">
      <w:start w:val="1"/>
      <w:numFmt w:val="bullet"/>
      <w:lvlText w:val="o"/>
      <w:lvlJc w:val="left"/>
      <w:pPr>
        <w:ind w:left="3600" w:hanging="360"/>
      </w:pPr>
      <w:rPr>
        <w:rFonts w:ascii="Courier New" w:hAnsi="Courier New" w:cs="Courier New" w:hint="default"/>
      </w:rPr>
    </w:lvl>
    <w:lvl w:ilvl="2" w:tplc="04100005" w:tentative="1">
      <w:start w:val="1"/>
      <w:numFmt w:val="bullet"/>
      <w:lvlText w:val=""/>
      <w:lvlJc w:val="left"/>
      <w:pPr>
        <w:ind w:left="4320" w:hanging="360"/>
      </w:pPr>
      <w:rPr>
        <w:rFonts w:ascii="Wingdings" w:hAnsi="Wingdings" w:hint="default"/>
      </w:rPr>
    </w:lvl>
    <w:lvl w:ilvl="3" w:tplc="04100001" w:tentative="1">
      <w:start w:val="1"/>
      <w:numFmt w:val="bullet"/>
      <w:lvlText w:val=""/>
      <w:lvlJc w:val="left"/>
      <w:pPr>
        <w:ind w:left="5040" w:hanging="360"/>
      </w:pPr>
      <w:rPr>
        <w:rFonts w:ascii="Symbol" w:hAnsi="Symbol" w:hint="default"/>
      </w:rPr>
    </w:lvl>
    <w:lvl w:ilvl="4" w:tplc="04100003" w:tentative="1">
      <w:start w:val="1"/>
      <w:numFmt w:val="bullet"/>
      <w:lvlText w:val="o"/>
      <w:lvlJc w:val="left"/>
      <w:pPr>
        <w:ind w:left="5760" w:hanging="360"/>
      </w:pPr>
      <w:rPr>
        <w:rFonts w:ascii="Courier New" w:hAnsi="Courier New" w:cs="Courier New" w:hint="default"/>
      </w:rPr>
    </w:lvl>
    <w:lvl w:ilvl="5" w:tplc="04100005" w:tentative="1">
      <w:start w:val="1"/>
      <w:numFmt w:val="bullet"/>
      <w:lvlText w:val=""/>
      <w:lvlJc w:val="left"/>
      <w:pPr>
        <w:ind w:left="6480" w:hanging="360"/>
      </w:pPr>
      <w:rPr>
        <w:rFonts w:ascii="Wingdings" w:hAnsi="Wingdings" w:hint="default"/>
      </w:rPr>
    </w:lvl>
    <w:lvl w:ilvl="6" w:tplc="04100001" w:tentative="1">
      <w:start w:val="1"/>
      <w:numFmt w:val="bullet"/>
      <w:lvlText w:val=""/>
      <w:lvlJc w:val="left"/>
      <w:pPr>
        <w:ind w:left="7200" w:hanging="360"/>
      </w:pPr>
      <w:rPr>
        <w:rFonts w:ascii="Symbol" w:hAnsi="Symbol" w:hint="default"/>
      </w:rPr>
    </w:lvl>
    <w:lvl w:ilvl="7" w:tplc="04100003" w:tentative="1">
      <w:start w:val="1"/>
      <w:numFmt w:val="bullet"/>
      <w:lvlText w:val="o"/>
      <w:lvlJc w:val="left"/>
      <w:pPr>
        <w:ind w:left="7920" w:hanging="360"/>
      </w:pPr>
      <w:rPr>
        <w:rFonts w:ascii="Courier New" w:hAnsi="Courier New" w:cs="Courier New" w:hint="default"/>
      </w:rPr>
    </w:lvl>
    <w:lvl w:ilvl="8" w:tplc="04100005" w:tentative="1">
      <w:start w:val="1"/>
      <w:numFmt w:val="bullet"/>
      <w:lvlText w:val=""/>
      <w:lvlJc w:val="left"/>
      <w:pPr>
        <w:ind w:left="8640" w:hanging="360"/>
      </w:pPr>
      <w:rPr>
        <w:rFonts w:ascii="Wingdings" w:hAnsi="Wingdings" w:hint="default"/>
      </w:rPr>
    </w:lvl>
  </w:abstractNum>
  <w:abstractNum w:abstractNumId="2" w15:restartNumberingAfterBreak="0">
    <w:nsid w:val="48536D11"/>
    <w:multiLevelType w:val="multilevel"/>
    <w:tmpl w:val="C2BA125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3" w15:restartNumberingAfterBreak="0">
    <w:nsid w:val="6C886551"/>
    <w:multiLevelType w:val="multilevel"/>
    <w:tmpl w:val="323A3098"/>
    <w:lvl w:ilvl="0">
      <w:start w:val="1"/>
      <w:numFmt w:val="decimal"/>
      <w:lvlText w:val="%1."/>
      <w:lvlJc w:val="left"/>
      <w:pPr>
        <w:ind w:left="360" w:hanging="360"/>
      </w:pPr>
      <w:rPr>
        <w:rFonts w:ascii="Times New Roman" w:eastAsia="Times New Roman" w:hAnsi="Times New Roman" w:cs="Times New Roman"/>
        <w:b/>
        <w:sz w:val="28"/>
        <w:szCs w:val="28"/>
      </w:rPr>
    </w:lvl>
    <w:lvl w:ilvl="1">
      <w:start w:val="1"/>
      <w:numFmt w:val="decimal"/>
      <w:lvlText w:val="%1.%2."/>
      <w:lvlJc w:val="left"/>
      <w:pPr>
        <w:ind w:left="792" w:hanging="432"/>
      </w:pPr>
      <w:rPr>
        <w:rFonts w:ascii="Times New Roman" w:eastAsia="Times New Roman" w:hAnsi="Times New Roman" w:cs="Times New Roman"/>
        <w:b/>
        <w:sz w:val="28"/>
        <w:szCs w:val="28"/>
      </w:rPr>
    </w:lvl>
    <w:lvl w:ilvl="2">
      <w:start w:val="1"/>
      <w:numFmt w:val="decimal"/>
      <w:lvlText w:val="%1.%2.%3."/>
      <w:lvlJc w:val="left"/>
      <w:pPr>
        <w:ind w:left="1224" w:hanging="504"/>
      </w:pPr>
      <w:rPr>
        <w:rFonts w:ascii="Times New Roman" w:eastAsia="Times New Roman" w:hAnsi="Times New Roman" w:cs="Times New Roman"/>
      </w:rPr>
    </w:lvl>
    <w:lvl w:ilvl="3">
      <w:start w:val="1"/>
      <w:numFmt w:val="bullet"/>
      <w:lvlText w:val="o"/>
      <w:lvlJc w:val="left"/>
      <w:pPr>
        <w:ind w:left="1440" w:hanging="360"/>
      </w:pPr>
      <w:rPr>
        <w:rFonts w:ascii="Courier New" w:eastAsia="Courier New" w:hAnsi="Courier New" w:cs="Courier New"/>
      </w:rPr>
    </w:lvl>
    <w:lvl w:ilvl="4">
      <w:start w:val="1"/>
      <w:numFmt w:val="decimal"/>
      <w:lvlText w:val="%1.%2.%3.o.%5."/>
      <w:lvlJc w:val="left"/>
      <w:pPr>
        <w:ind w:left="2232" w:hanging="792"/>
      </w:pPr>
    </w:lvl>
    <w:lvl w:ilvl="5">
      <w:start w:val="1"/>
      <w:numFmt w:val="decimal"/>
      <w:lvlText w:val="%1.%2.%3.o.%5.%6."/>
      <w:lvlJc w:val="left"/>
      <w:pPr>
        <w:ind w:left="2736" w:hanging="935"/>
      </w:pPr>
    </w:lvl>
    <w:lvl w:ilvl="6">
      <w:start w:val="1"/>
      <w:numFmt w:val="decimal"/>
      <w:lvlText w:val="%1.%2.%3.o.%5.%6.%7."/>
      <w:lvlJc w:val="left"/>
      <w:pPr>
        <w:ind w:left="3240" w:hanging="1080"/>
      </w:pPr>
    </w:lvl>
    <w:lvl w:ilvl="7">
      <w:start w:val="1"/>
      <w:numFmt w:val="decimal"/>
      <w:lvlText w:val="%1.%2.%3.o.%5.%6.%7.%8."/>
      <w:lvlJc w:val="left"/>
      <w:pPr>
        <w:ind w:left="3744" w:hanging="1224"/>
      </w:pPr>
    </w:lvl>
    <w:lvl w:ilvl="8">
      <w:start w:val="1"/>
      <w:numFmt w:val="decimal"/>
      <w:lvlText w:val="%1.%2.%3.o.%5.%6.%7.%8.%9."/>
      <w:lvlJc w:val="left"/>
      <w:pPr>
        <w:ind w:left="4320" w:hanging="1440"/>
      </w:pPr>
    </w:lvl>
  </w:abstractNum>
  <w:abstractNum w:abstractNumId="4" w15:restartNumberingAfterBreak="0">
    <w:nsid w:val="733F1B0C"/>
    <w:multiLevelType w:val="multilevel"/>
    <w:tmpl w:val="9B92D47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o"/>
      <w:lvlJc w:val="left"/>
      <w:pPr>
        <w:ind w:left="2520" w:hanging="360"/>
      </w:pPr>
      <w:rPr>
        <w:rFonts w:ascii="Courier New" w:eastAsia="Courier New" w:hAnsi="Courier New" w:cs="Courier New"/>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75197F0C"/>
    <w:multiLevelType w:val="multilevel"/>
    <w:tmpl w:val="9AAE8B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11349586">
    <w:abstractNumId w:val="2"/>
  </w:num>
  <w:num w:numId="2" w16cid:durableId="1402369449">
    <w:abstractNumId w:val="3"/>
  </w:num>
  <w:num w:numId="3" w16cid:durableId="967320601">
    <w:abstractNumId w:val="0"/>
  </w:num>
  <w:num w:numId="4" w16cid:durableId="1550263216">
    <w:abstractNumId w:val="4"/>
  </w:num>
  <w:num w:numId="5" w16cid:durableId="1158614922">
    <w:abstractNumId w:val="5"/>
  </w:num>
  <w:num w:numId="6" w16cid:durableId="1245609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D26"/>
    <w:rsid w:val="002438E4"/>
    <w:rsid w:val="002A0F8B"/>
    <w:rsid w:val="002C7E70"/>
    <w:rsid w:val="002E077A"/>
    <w:rsid w:val="005A1304"/>
    <w:rsid w:val="005E0B9D"/>
    <w:rsid w:val="005F0D26"/>
    <w:rsid w:val="006A63F8"/>
    <w:rsid w:val="006B1906"/>
    <w:rsid w:val="00722C40"/>
    <w:rsid w:val="0090621D"/>
    <w:rsid w:val="00A32D89"/>
    <w:rsid w:val="00B21DDF"/>
    <w:rsid w:val="00CC0859"/>
    <w:rsid w:val="00DA24A3"/>
    <w:rsid w:val="00F23E9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CC950"/>
  <w15:docId w15:val="{C802FABD-FF34-4C04-B66D-3D0B82041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120"/>
      <w:outlineLvl w:val="0"/>
    </w:pPr>
    <w:rPr>
      <w:b/>
      <w:sz w:val="48"/>
      <w:szCs w:val="48"/>
    </w:rPr>
  </w:style>
  <w:style w:type="paragraph" w:styleId="Titolo2">
    <w:name w:val="heading 2"/>
    <w:basedOn w:val="Normale"/>
    <w:next w:val="Normale"/>
    <w:uiPriority w:val="9"/>
    <w:semiHidden/>
    <w:unhideWhenUsed/>
    <w:qFormat/>
    <w:pPr>
      <w:keepNext/>
      <w:keepLines/>
      <w:spacing w:before="360" w:after="80"/>
      <w:outlineLvl w:val="1"/>
    </w:pPr>
    <w:rPr>
      <w:b/>
      <w:sz w:val="36"/>
      <w:szCs w:val="36"/>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sz w:val="24"/>
      <w:szCs w:val="24"/>
    </w:rPr>
  </w:style>
  <w:style w:type="paragraph" w:styleId="Titolo5">
    <w:name w:val="heading 5"/>
    <w:basedOn w:val="Normale"/>
    <w:next w:val="Normale"/>
    <w:uiPriority w:val="9"/>
    <w:semiHidden/>
    <w:unhideWhenUsed/>
    <w:qFormat/>
    <w:pPr>
      <w:keepNext/>
      <w:keepLines/>
      <w:spacing w:before="220" w:after="40"/>
      <w:outlineLvl w:val="4"/>
    </w:pPr>
    <w:rPr>
      <w:b/>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paragraph" w:styleId="Intestazione">
    <w:name w:val="header"/>
    <w:link w:val="IntestazioneCarattere"/>
    <w:uiPriority w:val="99"/>
    <w:unhideWhenUsed/>
    <w:rsid w:val="00737AFA"/>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737AFA"/>
    <w:rPr>
      <w:kern w:val="0"/>
    </w:rPr>
  </w:style>
  <w:style w:type="paragraph" w:styleId="Pidipagina">
    <w:name w:val="footer"/>
    <w:link w:val="PidipaginaCarattere"/>
    <w:uiPriority w:val="99"/>
    <w:unhideWhenUsed/>
    <w:rsid w:val="00737AFA"/>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737AFA"/>
    <w:rPr>
      <w:kern w:val="0"/>
    </w:rPr>
  </w:style>
  <w:style w:type="paragraph" w:styleId="Paragrafoelenco">
    <w:name w:val="List Paragraph"/>
    <w:uiPriority w:val="34"/>
    <w:qFormat/>
    <w:rsid w:val="002C2F1A"/>
    <w:pPr>
      <w:ind w:left="720"/>
      <w:contextualSpacing/>
    </w:pPr>
  </w:style>
  <w:style w:type="numbering" w:customStyle="1" w:styleId="Stile1">
    <w:name w:val="Stile1"/>
    <w:uiPriority w:val="99"/>
    <w:rsid w:val="002C2F1A"/>
  </w:style>
  <w:style w:type="paragraph" w:styleId="Didascalia">
    <w:name w:val="caption"/>
    <w:uiPriority w:val="35"/>
    <w:unhideWhenUsed/>
    <w:qFormat/>
    <w:rsid w:val="006277C7"/>
    <w:pPr>
      <w:spacing w:line="240" w:lineRule="auto"/>
    </w:pPr>
    <w:rPr>
      <w:i/>
      <w:iCs/>
      <w:color w:val="44546A" w:themeColor="text2"/>
      <w:sz w:val="18"/>
      <w:szCs w:val="18"/>
    </w:rPr>
  </w:style>
  <w:style w:type="table" w:styleId="Grigliatabella">
    <w:name w:val="Table Grid"/>
    <w:basedOn w:val="Tabellanormale"/>
    <w:uiPriority w:val="59"/>
    <w:rsid w:val="00801A25"/>
    <w:pPr>
      <w:spacing w:after="0" w:line="252" w:lineRule="atLeast"/>
    </w:pPr>
    <w:rPr>
      <w:color w:val="A5A5A5" w:themeColor="accent3"/>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Collegamentoipertestuale">
    <w:name w:val="Hyperlink"/>
    <w:basedOn w:val="Carpredefinitoparagrafo"/>
    <w:uiPriority w:val="99"/>
    <w:unhideWhenUsed/>
    <w:rsid w:val="00013EDC"/>
    <w:rPr>
      <w:color w:val="0563C1" w:themeColor="hyperlink"/>
      <w:u w:val="single"/>
    </w:rPr>
  </w:style>
  <w:style w:type="character" w:styleId="Menzionenonrisolta">
    <w:name w:val="Unresolved Mention"/>
    <w:basedOn w:val="Carpredefinitoparagrafo"/>
    <w:uiPriority w:val="99"/>
    <w:semiHidden/>
    <w:unhideWhenUsed/>
    <w:rsid w:val="00013EDC"/>
    <w:rPr>
      <w:color w:val="605E5C"/>
      <w:shd w:val="clear" w:color="auto" w:fill="E1DFDD"/>
    </w:rPr>
  </w:style>
  <w:style w:type="paragraph" w:styleId="NormaleWeb">
    <w:name w:val="Normal (Web)"/>
    <w:uiPriority w:val="99"/>
    <w:semiHidden/>
    <w:unhideWhenUsed/>
    <w:rsid w:val="00185CE4"/>
    <w:rPr>
      <w:rFonts w:ascii="Times New Roman" w:hAnsi="Times New Roman" w:cs="Times New Roman"/>
      <w:sz w:val="24"/>
      <w:szCs w:val="24"/>
    </w:rPr>
  </w:style>
  <w:style w:type="character" w:styleId="Rimandocommento">
    <w:name w:val="annotation reference"/>
    <w:basedOn w:val="Carpredefinitoparagrafo"/>
    <w:uiPriority w:val="99"/>
    <w:semiHidden/>
    <w:unhideWhenUsed/>
    <w:rsid w:val="006157C3"/>
    <w:rPr>
      <w:sz w:val="16"/>
      <w:szCs w:val="16"/>
    </w:rPr>
  </w:style>
  <w:style w:type="paragraph" w:styleId="Testocommento">
    <w:name w:val="annotation text"/>
    <w:link w:val="TestocommentoCarattere"/>
    <w:uiPriority w:val="99"/>
    <w:unhideWhenUsed/>
    <w:rsid w:val="006157C3"/>
    <w:pPr>
      <w:spacing w:line="240" w:lineRule="auto"/>
    </w:pPr>
    <w:rPr>
      <w:sz w:val="20"/>
      <w:szCs w:val="20"/>
    </w:rPr>
  </w:style>
  <w:style w:type="character" w:customStyle="1" w:styleId="TestocommentoCarattere">
    <w:name w:val="Testo commento Carattere"/>
    <w:basedOn w:val="Carpredefinitoparagrafo"/>
    <w:link w:val="Testocommento"/>
    <w:uiPriority w:val="99"/>
    <w:rsid w:val="006157C3"/>
    <w:rPr>
      <w:kern w:val="0"/>
      <w:sz w:val="20"/>
      <w:szCs w:val="20"/>
    </w:rPr>
  </w:style>
  <w:style w:type="paragraph" w:styleId="Soggettocommento">
    <w:name w:val="annotation subject"/>
    <w:basedOn w:val="Testocommento"/>
    <w:next w:val="Testocommento"/>
    <w:link w:val="SoggettocommentoCarattere"/>
    <w:uiPriority w:val="99"/>
    <w:semiHidden/>
    <w:unhideWhenUsed/>
    <w:rsid w:val="006157C3"/>
    <w:rPr>
      <w:b/>
      <w:bCs/>
    </w:rPr>
  </w:style>
  <w:style w:type="character" w:customStyle="1" w:styleId="SoggettocommentoCarattere">
    <w:name w:val="Soggetto commento Carattere"/>
    <w:basedOn w:val="TestocommentoCarattere"/>
    <w:link w:val="Soggettocommento"/>
    <w:uiPriority w:val="99"/>
    <w:semiHidden/>
    <w:rsid w:val="006157C3"/>
    <w:rPr>
      <w:b/>
      <w:bCs/>
      <w:kern w:val="0"/>
      <w:sz w:val="20"/>
      <w:szCs w:val="20"/>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huggingface.co/datasets/librarian-bots/arxiv-metadata-snapshot"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ldV9GxOhLSvqyprGvQwjo1mhQ==">CgMxLjAyDWguZnJtbzZ0YWtua2w4AHIhMVhBSzhTbVpEMEdOYUNaYWYyX3psa0JPWW5TcW5zNzds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1164</Words>
  <Characters>6641</Characters>
  <Application>Microsoft Office Word</Application>
  <DocSecurity>0</DocSecurity>
  <Lines>55</Lines>
  <Paragraphs>15</Paragraphs>
  <ScaleCrop>false</ScaleCrop>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Annalisa Sabatelli</dc:creator>
  <cp:lastModifiedBy>Annalisa Sabatelli</cp:lastModifiedBy>
  <cp:revision>12</cp:revision>
  <dcterms:created xsi:type="dcterms:W3CDTF">2025-01-18T16:37:00Z</dcterms:created>
  <dcterms:modified xsi:type="dcterms:W3CDTF">2025-09-05T14:01:00Z</dcterms:modified>
</cp:coreProperties>
</file>