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328181" w:space="1" w:sz="18" w:val="single"/>
        </w:pBdr>
        <w:tabs>
          <w:tab w:val="right" w:leader="none" w:pos="10800"/>
        </w:tabs>
        <w:spacing w:after="0" w:lineRule="auto"/>
        <w:ind w:left="0" w:firstLine="0"/>
        <w:rPr>
          <w:b w:val="1"/>
          <w:sz w:val="42"/>
          <w:szCs w:val="42"/>
        </w:rPr>
      </w:pPr>
      <w:r w:rsidDel="00000000" w:rsidR="00000000" w:rsidRPr="00000000">
        <w:rPr>
          <w:b w:val="1"/>
          <w:sz w:val="42"/>
          <w:szCs w:val="42"/>
          <w:rtl w:val="0"/>
        </w:rPr>
        <w:t xml:space="preserve">Bekir Mamediiev</w:t>
        <w:tab/>
      </w:r>
      <w:r w:rsidDel="00000000" w:rsidR="00000000" w:rsidRPr="00000000">
        <w:rPr>
          <w:b w:val="1"/>
          <w:color w:val="1d1600"/>
          <w:sz w:val="30"/>
          <w:szCs w:val="30"/>
          <w:rtl w:val="0"/>
        </w:rPr>
        <w:t xml:space="preserve">DATA ANALYST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Washington, DC│(571) 259-4535 │ bekirmamediievda@gmail.com│</w:t>
      </w:r>
      <w:hyperlink r:id="rId7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r w:rsidDel="00000000" w:rsidR="00000000" w:rsidRPr="00000000">
        <w:rPr>
          <w:sz w:val="18"/>
          <w:szCs w:val="18"/>
          <w:rtl w:val="0"/>
        </w:rPr>
        <w:t xml:space="preserve">www.linkedin.com/in/bekirmamediiev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-144" w:firstLine="0"/>
        <w:jc w:val="both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Data Analyst </w:t>
      </w:r>
      <w:r w:rsidDel="00000000" w:rsidR="00000000" w:rsidRPr="00000000">
        <w:rPr>
          <w:sz w:val="18"/>
          <w:szCs w:val="18"/>
          <w:rtl w:val="0"/>
        </w:rPr>
        <w:t xml:space="preserve">with 6+ years building analytics infrastructure, </w:t>
      </w:r>
      <w:r w:rsidDel="00000000" w:rsidR="00000000" w:rsidRPr="00000000">
        <w:rPr>
          <w:sz w:val="18"/>
          <w:szCs w:val="18"/>
          <w:rtl w:val="0"/>
        </w:rPr>
        <w:t xml:space="preserve">SQL and Python coding, creating Power BI and Tableau dashboards and performing clustering analysis and client segmentation.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before="20" w:line="240" w:lineRule="auto"/>
        <w:ind w:left="720" w:right="-144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Data Analysis and Visualization:</w:t>
      </w:r>
      <w:r w:rsidDel="00000000" w:rsidR="00000000" w:rsidRPr="00000000">
        <w:rPr>
          <w:sz w:val="18"/>
          <w:szCs w:val="18"/>
          <w:rtl w:val="0"/>
        </w:rPr>
        <w:t xml:space="preserve"> Expert in</w:t>
      </w:r>
      <w:r w:rsidDel="00000000" w:rsidR="00000000" w:rsidRPr="00000000">
        <w:rPr>
          <w:b w:val="1"/>
          <w:sz w:val="18"/>
          <w:szCs w:val="18"/>
          <w:rtl w:val="0"/>
        </w:rPr>
        <w:t xml:space="preserve"> SQL (CTEs, window functions), Python (Pandas, Matplotlib, Scikit-learn)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BI tools (Power BI, Tableau)</w:t>
      </w:r>
      <w:r w:rsidDel="00000000" w:rsidR="00000000" w:rsidRPr="00000000">
        <w:rPr>
          <w:sz w:val="18"/>
          <w:szCs w:val="18"/>
          <w:rtl w:val="0"/>
        </w:rPr>
        <w:t xml:space="preserve">; built real-time executive dashboards that cut leadership decision-making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20" w:line="240" w:lineRule="auto"/>
        <w:ind w:left="720" w:right="-144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Process Optimization</w:t>
      </w:r>
      <w:r w:rsidDel="00000000" w:rsidR="00000000" w:rsidRPr="00000000">
        <w:rPr>
          <w:sz w:val="18"/>
          <w:szCs w:val="18"/>
          <w:rtl w:val="0"/>
        </w:rPr>
        <w:t xml:space="preserve">: Automated multi-source reporting through Python-based </w:t>
      </w:r>
      <w:r w:rsidDel="00000000" w:rsidR="00000000" w:rsidRPr="00000000">
        <w:rPr>
          <w:b w:val="1"/>
          <w:sz w:val="18"/>
          <w:szCs w:val="18"/>
          <w:rtl w:val="0"/>
        </w:rPr>
        <w:t xml:space="preserve">ETL pipelines</w:t>
      </w:r>
      <w:r w:rsidDel="00000000" w:rsidR="00000000" w:rsidRPr="00000000">
        <w:rPr>
          <w:sz w:val="18"/>
          <w:szCs w:val="18"/>
          <w:rtl w:val="0"/>
        </w:rPr>
        <w:t xml:space="preserve"> and</w:t>
      </w:r>
      <w:r w:rsidDel="00000000" w:rsidR="00000000" w:rsidRPr="00000000">
        <w:rPr>
          <w:b w:val="1"/>
          <w:sz w:val="18"/>
          <w:szCs w:val="18"/>
          <w:rtl w:val="0"/>
        </w:rPr>
        <w:t xml:space="preserve"> SQL query optimization</w:t>
      </w:r>
      <w:r w:rsidDel="00000000" w:rsidR="00000000" w:rsidRPr="00000000">
        <w:rPr>
          <w:sz w:val="18"/>
          <w:szCs w:val="18"/>
          <w:rtl w:val="0"/>
        </w:rPr>
        <w:t xml:space="preserve">, reducing manual reporting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20" w:line="240" w:lineRule="auto"/>
        <w:ind w:left="720" w:right="-144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Product Improvement:</w:t>
      </w:r>
      <w:r w:rsidDel="00000000" w:rsidR="00000000" w:rsidRPr="00000000">
        <w:rPr>
          <w:sz w:val="18"/>
          <w:szCs w:val="18"/>
          <w:rtl w:val="0"/>
        </w:rPr>
        <w:t xml:space="preserve"> Applied </w:t>
      </w:r>
      <w:r w:rsidDel="00000000" w:rsidR="00000000" w:rsidRPr="00000000">
        <w:rPr>
          <w:b w:val="1"/>
          <w:sz w:val="18"/>
          <w:szCs w:val="18"/>
          <w:rtl w:val="0"/>
        </w:rPr>
        <w:t xml:space="preserve">machine learning</w:t>
      </w:r>
      <w:r w:rsidDel="00000000" w:rsidR="00000000" w:rsidRPr="00000000">
        <w:rPr>
          <w:sz w:val="18"/>
          <w:szCs w:val="18"/>
          <w:rtl w:val="0"/>
        </w:rPr>
        <w:t xml:space="preserve"> models (Logistic Regression, Random Forest) and temporal cohort analysis to identify user drop-offs, drive feature redesign, and increase physician retention.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20" w:line="240" w:lineRule="auto"/>
        <w:ind w:left="720" w:right="-144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Database Management:</w:t>
      </w:r>
      <w:r w:rsidDel="00000000" w:rsidR="00000000" w:rsidRPr="00000000">
        <w:rPr>
          <w:sz w:val="18"/>
          <w:szCs w:val="18"/>
          <w:rtl w:val="0"/>
        </w:rPr>
        <w:t xml:space="preserve"> Built scalable </w:t>
      </w:r>
      <w:r w:rsidDel="00000000" w:rsidR="00000000" w:rsidRPr="00000000">
        <w:rPr>
          <w:b w:val="1"/>
          <w:sz w:val="18"/>
          <w:szCs w:val="18"/>
          <w:rtl w:val="0"/>
        </w:rPr>
        <w:t xml:space="preserve">ETL workflows</w:t>
      </w:r>
      <w:r w:rsidDel="00000000" w:rsidR="00000000" w:rsidRPr="00000000">
        <w:rPr>
          <w:sz w:val="18"/>
          <w:szCs w:val="18"/>
          <w:rtl w:val="0"/>
        </w:rPr>
        <w:t xml:space="preserve"> integrating CRM, app, and web data across AWS and BigQuery; </w:t>
      </w:r>
      <w:r w:rsidDel="00000000" w:rsidR="00000000" w:rsidRPr="00000000">
        <w:rPr>
          <w:sz w:val="18"/>
          <w:szCs w:val="18"/>
          <w:rtl w:val="0"/>
        </w:rPr>
        <w:t xml:space="preserve">Cleaned and analyzed 2M+ event logs to detect anomalies, investigate root causes, and improve system performance.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328181" w:space="1" w:sz="18" w:val="single"/>
          <w:right w:space="0" w:sz="0" w:val="nil"/>
          <w:between w:space="0" w:sz="0" w:val="nil"/>
        </w:pBdr>
        <w:shd w:fill="auto" w:val="clear"/>
        <w:spacing w:after="60" w:before="120" w:line="260" w:lineRule="auto"/>
        <w:ind w:left="0" w:right="0" w:firstLine="0"/>
        <w:jc w:val="left"/>
        <w:rPr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KEY </w:t>
      </w:r>
      <w:r w:rsidDel="00000000" w:rsidR="00000000" w:rsidRPr="00000000">
        <w:rPr>
          <w:b w:val="1"/>
          <w:smallCaps w:val="1"/>
          <w:sz w:val="18"/>
          <w:szCs w:val="18"/>
          <w:rtl w:val="0"/>
        </w:rPr>
        <w:t xml:space="preserve">ACHIEVEMENTS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Improved in-app notification read rate on a physician support platform from &lt;1% to 10% and reduced average response time by 50% by querying 2M+ user logs in SQL, performing temporal cohort analysis, and leading a cross-functional redesign of the alert system.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Built real-time executive dashboard integrating Salesforce CRM, web analytics (Google Ads, Google Trends) and support data from 7 sources (including Apollo, Klaviyo, 6Sense), reducing leadership decision time.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20" w:line="240" w:lineRule="auto"/>
        <w:ind w:left="720" w:right="-144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Developed Python ETL pipeline consolidating data from internal databases in Snowflake, dbt, Salesforce CRM, web analytics tools, and support systems, creating automated report building process for 5 departments (sales, marketing, partnerships, performance, product).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Implemented K-means clustering on 2M+ user behavior records (watch time, content preferences, geography) from a media platform, uncovering 5 distinct audience segments that drove a 25% increase in engagement over 6 months.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Identified untapped market opportunity through Google Trends analysis and demographic segmentation, leading to content localization strategy that acquired 180K subscribers in 6 months.</w:t>
      </w:r>
    </w:p>
    <w:p w:rsidR="00000000" w:rsidDel="00000000" w:rsidP="00000000" w:rsidRDefault="00000000" w:rsidRPr="00000000" w14:paraId="0000000E">
      <w:pPr>
        <w:spacing w:after="0" w:before="20" w:line="240" w:lineRule="auto"/>
        <w:ind w:left="720" w:right="-144" w:firstLine="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20" w:line="240" w:lineRule="auto"/>
        <w:ind w:right="-144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Expertise in</w:t>
      </w:r>
      <w:r w:rsidDel="00000000" w:rsidR="00000000" w:rsidRPr="00000000">
        <w:rPr>
          <w:b w:val="1"/>
          <w:sz w:val="18"/>
          <w:szCs w:val="18"/>
          <w:rtl w:val="0"/>
        </w:rPr>
        <w:t xml:space="preserve"> statistical analysis, predictive modeling, data visualization, customer segmentation, audience behavior analysis, and data storytelling. Skilled in translating complex data into actionable insights through dashboards and cross-functional collaboration. Authorized to work for any U.S. employer without visa sponsorship.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328181" w:space="1" w:sz="18" w:val="single"/>
          <w:right w:space="0" w:sz="0" w:val="nil"/>
          <w:between w:space="0" w:sz="0" w:val="nil"/>
        </w:pBdr>
        <w:shd w:fill="auto" w:val="clear"/>
        <w:spacing w:after="60" w:before="240" w:line="26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PROFESSIONAL EXPERIENCE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6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GMKA, Washington, DC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18"/>
          <w:szCs w:val="18"/>
          <w:u w:val="none"/>
          <w:vertAlign w:val="baseline"/>
          <w:rtl w:val="0"/>
        </w:rPr>
        <w:tab/>
      </w:r>
      <w:r w:rsidDel="00000000" w:rsidR="00000000" w:rsidRPr="00000000">
        <w:rPr>
          <w:b w:val="1"/>
          <w:sz w:val="18"/>
          <w:szCs w:val="18"/>
          <w:rtl w:val="0"/>
        </w:rPr>
        <w:t xml:space="preserve">May 2023 – July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328181" w:space="1" w:sz="6" w:val="single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i w:val="1"/>
          <w:sz w:val="18"/>
          <w:szCs w:val="18"/>
        </w:rPr>
      </w:pPr>
      <w:r w:rsidDel="00000000" w:rsidR="00000000" w:rsidRPr="00000000">
        <w:rPr>
          <w:i w:val="1"/>
          <w:sz w:val="18"/>
          <w:szCs w:val="18"/>
          <w:rtl w:val="0"/>
        </w:rPr>
        <w:t xml:space="preserve">Healthcare education platform serving 15,000+ physicians across 25 countries with evidence-based medical knowledge.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6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DATA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ANALYST</w:t>
        <w:tab/>
      </w:r>
    </w:p>
    <w:p w:rsidR="00000000" w:rsidDel="00000000" w:rsidP="00000000" w:rsidRDefault="00000000" w:rsidRPr="00000000" w14:paraId="00000014">
      <w:pPr>
        <w:spacing w:after="0" w:before="20" w:line="240" w:lineRule="auto"/>
        <w:ind w:left="0" w:firstLine="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Built user behavior analytics system tracking case engagement patterns for 4500+ physicians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Built Python-based </w:t>
      </w:r>
      <w:r w:rsidDel="00000000" w:rsidR="00000000" w:rsidRPr="00000000">
        <w:rPr>
          <w:b w:val="1"/>
          <w:sz w:val="18"/>
          <w:szCs w:val="18"/>
          <w:rtl w:val="0"/>
        </w:rPr>
        <w:t xml:space="preserve">ETL pipelines</w:t>
      </w:r>
      <w:r w:rsidDel="00000000" w:rsidR="00000000" w:rsidRPr="00000000">
        <w:rPr>
          <w:sz w:val="18"/>
          <w:szCs w:val="18"/>
          <w:rtl w:val="0"/>
        </w:rPr>
        <w:t xml:space="preserve"> integrating data from </w:t>
      </w:r>
      <w:r w:rsidDel="00000000" w:rsidR="00000000" w:rsidRPr="00000000">
        <w:rPr>
          <w:b w:val="1"/>
          <w:sz w:val="18"/>
          <w:szCs w:val="18"/>
          <w:rtl w:val="0"/>
        </w:rPr>
        <w:t xml:space="preserve">SQL</w:t>
      </w:r>
      <w:r w:rsidDel="00000000" w:rsidR="00000000" w:rsidRPr="00000000">
        <w:rPr>
          <w:sz w:val="18"/>
          <w:szCs w:val="18"/>
          <w:rtl w:val="0"/>
        </w:rPr>
        <w:t xml:space="preserve"> databases, CRM, web analytics, and support systems; automated reporting workflows and enabled centralized KPI tracking for cross-functional teams.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Enabled real-time decision-making by developing interactive </w:t>
      </w:r>
      <w:r w:rsidDel="00000000" w:rsidR="00000000" w:rsidRPr="00000000">
        <w:rPr>
          <w:b w:val="1"/>
          <w:sz w:val="18"/>
          <w:szCs w:val="18"/>
          <w:rtl w:val="0"/>
        </w:rPr>
        <w:t xml:space="preserve">Power BI and Tableau dashboards </w:t>
      </w:r>
      <w:r w:rsidDel="00000000" w:rsidR="00000000" w:rsidRPr="00000000">
        <w:rPr>
          <w:sz w:val="18"/>
          <w:szCs w:val="18"/>
          <w:rtl w:val="0"/>
        </w:rPr>
        <w:t xml:space="preserve">used by leadership and cross-functional teams to monitor KPIs and project progress.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720" w:right="0" w:hanging="36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Developed </w:t>
      </w:r>
      <w:r w:rsidDel="00000000" w:rsidR="00000000" w:rsidRPr="00000000">
        <w:rPr>
          <w:b w:val="1"/>
          <w:sz w:val="18"/>
          <w:szCs w:val="18"/>
          <w:rtl w:val="0"/>
        </w:rPr>
        <w:t xml:space="preserve">Random Forest</w:t>
      </w:r>
      <w:r w:rsidDel="00000000" w:rsidR="00000000" w:rsidRPr="00000000">
        <w:rPr>
          <w:sz w:val="18"/>
          <w:szCs w:val="18"/>
          <w:rtl w:val="0"/>
        </w:rPr>
        <w:t xml:space="preserve"> retention model analyzing login frequency, case completion rates and response patterns, identifying at-risk physicians and enabling targeted campaigns that improved platform retention rate by 12% MoM.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720" w:right="0" w:hanging="36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Explored user language preferences and global volunteer availability patterns, providing data insights that enabled AI translation feature implementation and increased platform response rate from 80% to 98% within the first week of implementation.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720" w:right="0" w:hanging="360"/>
        <w:jc w:val="both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Analyzed 2M+ user interaction logs and conducted temporal cohort analysis to uncover low notification engagement, leading to redesign that improved platform responsiveness by 2x.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6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Kvartal 95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18"/>
          <w:szCs w:val="18"/>
          <w:u w:val="none"/>
          <w:vertAlign w:val="baseline"/>
          <w:rtl w:val="0"/>
        </w:rPr>
        <w:tab/>
      </w:r>
      <w:r w:rsidDel="00000000" w:rsidR="00000000" w:rsidRPr="00000000">
        <w:rPr>
          <w:b w:val="1"/>
          <w:sz w:val="18"/>
          <w:szCs w:val="18"/>
          <w:rtl w:val="0"/>
        </w:rPr>
        <w:t xml:space="preserve">September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 </w:t>
      </w:r>
      <w:r w:rsidDel="00000000" w:rsidR="00000000" w:rsidRPr="00000000">
        <w:rPr>
          <w:b w:val="1"/>
          <w:sz w:val="18"/>
          <w:szCs w:val="18"/>
          <w:rtl w:val="0"/>
        </w:rPr>
        <w:t xml:space="preserve">2018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 – </w:t>
      </w:r>
      <w:r w:rsidDel="00000000" w:rsidR="00000000" w:rsidRPr="00000000">
        <w:rPr>
          <w:b w:val="1"/>
          <w:sz w:val="18"/>
          <w:szCs w:val="18"/>
          <w:rtl w:val="0"/>
        </w:rPr>
        <w:t xml:space="preserve">May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 </w:t>
      </w:r>
      <w:r w:rsidDel="00000000" w:rsidR="00000000" w:rsidRPr="00000000">
        <w:rPr>
          <w:b w:val="1"/>
          <w:sz w:val="18"/>
          <w:szCs w:val="18"/>
          <w:rtl w:val="0"/>
        </w:rPr>
        <w:t xml:space="preserve">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328181" w:space="1" w:sz="6" w:val="single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i w:val="1"/>
          <w:sz w:val="18"/>
          <w:szCs w:val="18"/>
          <w:rtl w:val="0"/>
        </w:rPr>
        <w:t xml:space="preserve">Media production company with 100M+ views, 4M subscribers, and $20M annual revenue distributing entertainment content across 49 countries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6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DATA ANALYST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vertAlign w:val="baseline"/>
          <w:rtl w:val="0"/>
        </w:rPr>
        <w:tab/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Provided data support for production strategy, marketing, and content planning for a media platform with 4M+ subscribers, enabling data-driven decision-making across departments.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vertAlign w:val="baseline"/>
        </w:rPr>
      </w:pPr>
      <w:r w:rsidDel="00000000" w:rsidR="00000000" w:rsidRPr="00000000">
        <w:rPr>
          <w:sz w:val="18"/>
          <w:szCs w:val="18"/>
          <w:rtl w:val="0"/>
        </w:rPr>
        <w:t xml:space="preserve">Implemented</w:t>
      </w:r>
      <w:r w:rsidDel="00000000" w:rsidR="00000000" w:rsidRPr="00000000">
        <w:rPr>
          <w:b w:val="1"/>
          <w:sz w:val="18"/>
          <w:szCs w:val="18"/>
          <w:rtl w:val="0"/>
        </w:rPr>
        <w:t xml:space="preserve"> K-means clustering</w:t>
      </w:r>
      <w:r w:rsidDel="00000000" w:rsidR="00000000" w:rsidRPr="00000000">
        <w:rPr>
          <w:sz w:val="18"/>
          <w:szCs w:val="18"/>
          <w:rtl w:val="0"/>
        </w:rPr>
        <w:t xml:space="preserve"> on 2M+ user behavior records (watch time, content preferences, geographic location) from a media platform, identifying 5 distinct audience segments and enabling targeted content strategy that boosted engagement by 25%.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720" w:right="0" w:hanging="36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Enhanced content engagement by building interactive</w:t>
      </w:r>
      <w:r w:rsidDel="00000000" w:rsidR="00000000" w:rsidRPr="00000000">
        <w:rPr>
          <w:b w:val="1"/>
          <w:sz w:val="18"/>
          <w:szCs w:val="18"/>
          <w:rtl w:val="0"/>
        </w:rPr>
        <w:t xml:space="preserve"> Tableau dashboards</w:t>
      </w:r>
      <w:r w:rsidDel="00000000" w:rsidR="00000000" w:rsidRPr="00000000">
        <w:rPr>
          <w:sz w:val="18"/>
          <w:szCs w:val="18"/>
          <w:rtl w:val="0"/>
        </w:rPr>
        <w:t xml:space="preserve"> that visualized key viewership trends and informed strategic content planning.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720" w:right="0" w:hanging="360"/>
        <w:jc w:val="both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Analyzed content production pipeline data to identify approval bottlenecks, recommending workflow automation that reduced average production time from 30 to 21 days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720" w:right="0" w:hanging="360"/>
        <w:jc w:val="both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Opened a new market by leveraging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Excel</w:t>
      </w:r>
      <w:r w:rsidDel="00000000" w:rsidR="00000000" w:rsidRPr="00000000">
        <w:rPr>
          <w:sz w:val="18"/>
          <w:szCs w:val="18"/>
          <w:rtl w:val="0"/>
        </w:rPr>
        <w:t xml:space="preserve"> (Pivot Tables, VLOOKUP, advanced formulas), </w:t>
      </w:r>
      <w:r w:rsidDel="00000000" w:rsidR="00000000" w:rsidRPr="00000000">
        <w:rPr>
          <w:b w:val="1"/>
          <w:sz w:val="18"/>
          <w:szCs w:val="18"/>
          <w:rtl w:val="0"/>
        </w:rPr>
        <w:t xml:space="preserve">YouTube Analytics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Google Trends</w:t>
      </w:r>
      <w:r w:rsidDel="00000000" w:rsidR="00000000" w:rsidRPr="00000000">
        <w:rPr>
          <w:sz w:val="18"/>
          <w:szCs w:val="18"/>
          <w:rtl w:val="0"/>
        </w:rPr>
        <w:t xml:space="preserve"> to identify trends and uncover opportunities for new products.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720" w:right="0" w:hanging="360"/>
        <w:jc w:val="both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Partnered with content creators, executives, and technical analysts to translate data insights into actionable strategies that supported business objectives and improved decision-making.</w:t>
      </w:r>
    </w:p>
    <w:p w:rsidR="00000000" w:rsidDel="00000000" w:rsidP="00000000" w:rsidRDefault="00000000" w:rsidRPr="00000000" w14:paraId="00000023">
      <w:pPr>
        <w:pBdr>
          <w:bottom w:color="328181" w:space="1" w:sz="18" w:val="single"/>
        </w:pBdr>
        <w:spacing w:after="60" w:before="240" w:line="260" w:lineRule="auto"/>
        <w:rPr>
          <w:i w:val="1"/>
          <w:sz w:val="18"/>
          <w:szCs w:val="18"/>
        </w:rPr>
      </w:pPr>
      <w:r w:rsidDel="00000000" w:rsidR="00000000" w:rsidRPr="00000000">
        <w:rPr>
          <w:b w:val="1"/>
          <w:smallCaps w:val="1"/>
          <w:sz w:val="18"/>
          <w:szCs w:val="18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right" w:leader="none" w:pos="10800"/>
        </w:tabs>
        <w:spacing w:after="0" w:before="60" w:line="240" w:lineRule="auto"/>
        <w:rPr>
          <w:sz w:val="18"/>
          <w:szCs w:val="18"/>
        </w:rPr>
      </w:pPr>
      <w:hyperlink r:id="rId8">
        <w:r w:rsidDel="00000000" w:rsidR="00000000" w:rsidRPr="00000000">
          <w:rPr>
            <w:b w:val="1"/>
            <w:sz w:val="18"/>
            <w:szCs w:val="18"/>
            <w:rtl w:val="0"/>
          </w:rPr>
          <w:t xml:space="preserve">A/B Test Analysis for New Food Banner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tabs>
          <w:tab w:val="left" w:leader="none" w:pos="438"/>
        </w:tabs>
        <w:spacing w:after="0" w:before="66" w:line="240" w:lineRule="auto"/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A/B tested a new food banner on an e-commerce website with 50,000+ visitors, achieving 0.7% conversion improvement (statistically significant at 95% confidence level) using Python statistical analysis and Tableau visualization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328181" w:space="1" w:sz="18" w:val="single"/>
          <w:right w:space="0" w:sz="0" w:val="nil"/>
          <w:between w:space="0" w:sz="0" w:val="nil"/>
        </w:pBdr>
        <w:shd w:fill="auto" w:val="clear"/>
        <w:spacing w:after="60" w:before="240" w:line="26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right" w:leader="none" w:pos="10800"/>
        </w:tabs>
        <w:spacing w:after="0" w:line="276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Master’s Degree in Computer Science,</w:t>
      </w:r>
      <w:r w:rsidDel="00000000" w:rsidR="00000000" w:rsidRPr="00000000">
        <w:rPr>
          <w:sz w:val="18"/>
          <w:szCs w:val="18"/>
          <w:rtl w:val="0"/>
        </w:rPr>
        <w:t xml:space="preserve"> NTUU "KPI"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Bachelor’s Degree in Computer </w:t>
      </w:r>
      <w:r w:rsidDel="00000000" w:rsidR="00000000" w:rsidRPr="00000000">
        <w:rPr>
          <w:b w:val="1"/>
          <w:sz w:val="18"/>
          <w:szCs w:val="18"/>
          <w:rtl w:val="0"/>
        </w:rPr>
        <w:t xml:space="preserve">Engineering</w:t>
      </w:r>
      <w:r w:rsidDel="00000000" w:rsidR="00000000" w:rsidRPr="00000000">
        <w:rPr>
          <w:sz w:val="18"/>
          <w:szCs w:val="18"/>
          <w:rtl w:val="0"/>
        </w:rPr>
        <w:t xml:space="preserve">, NTUU "KPI"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328181" w:space="1" w:sz="18" w:val="single"/>
          <w:right w:space="0" w:sz="0" w:val="nil"/>
          <w:between w:space="0" w:sz="0" w:val="nil"/>
        </w:pBdr>
        <w:shd w:fill="auto" w:val="clear"/>
        <w:spacing w:after="60" w:before="240" w:line="260" w:lineRule="auto"/>
        <w:ind w:left="0" w:right="0" w:firstLine="0"/>
        <w:jc w:val="left"/>
        <w:rPr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PROFESSIONAL DEVELOPMENT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right" w:leader="none" w:pos="10800"/>
        </w:tabs>
        <w:spacing w:after="0" w:line="288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AWS Certified Cloud Practitioner (2025)</w:t>
      </w:r>
    </w:p>
    <w:p w:rsidR="00000000" w:rsidDel="00000000" w:rsidP="00000000" w:rsidRDefault="00000000" w:rsidRPr="00000000" w14:paraId="0000002B">
      <w:pPr>
        <w:tabs>
          <w:tab w:val="right" w:leader="none" w:pos="10800"/>
        </w:tabs>
        <w:spacing w:after="0" w:line="288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Google Analytics Individual Qualification (2024)</w:t>
      </w:r>
    </w:p>
    <w:p w:rsidR="00000000" w:rsidDel="00000000" w:rsidP="00000000" w:rsidRDefault="00000000" w:rsidRPr="00000000" w14:paraId="0000002C">
      <w:pPr>
        <w:tabs>
          <w:tab w:val="right" w:leader="none" w:pos="10800"/>
        </w:tabs>
        <w:spacing w:after="0" w:line="288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Microsoft Power BI Data Analyst Associate (2023)</w:t>
      </w:r>
    </w:p>
    <w:p w:rsidR="00000000" w:rsidDel="00000000" w:rsidP="00000000" w:rsidRDefault="00000000" w:rsidRPr="00000000" w14:paraId="0000002D">
      <w:pPr>
        <w:tabs>
          <w:tab w:val="right" w:leader="none" w:pos="10800"/>
        </w:tabs>
        <w:spacing w:after="0" w:line="288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Advanced SQL for Data Scientists - HackerRank (2023)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328181" w:space="1" w:sz="18" w:val="single"/>
          <w:right w:space="0" w:sz="0" w:val="nil"/>
          <w:between w:space="0" w:sz="0" w:val="nil"/>
        </w:pBdr>
        <w:shd w:fill="auto" w:val="clear"/>
        <w:spacing w:after="60" w:before="240" w:line="260" w:lineRule="auto"/>
        <w:ind w:left="0" w:right="0" w:firstLine="0"/>
        <w:jc w:val="left"/>
        <w:rPr>
          <w:b w:val="1"/>
          <w:smallCaps w:val="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COMMUNITY LEADERSHIP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20" w:line="240" w:lineRule="auto"/>
        <w:jc w:val="both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Course Content Creator – StreetWise Partners Program</w:t>
      </w:r>
    </w:p>
    <w:p w:rsidR="00000000" w:rsidDel="00000000" w:rsidP="00000000" w:rsidRDefault="00000000" w:rsidRPr="00000000" w14:paraId="00000030">
      <w:pPr>
        <w:spacing w:after="0" w:before="20" w:line="240" w:lineRule="auto"/>
        <w:ind w:left="0" w:firstLine="0"/>
        <w:jc w:val="both"/>
        <w:rPr>
          <w:b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Created content for an entry-level data analyst over a 12-week StreetWise Partners Program by designing a personalized curriculum focused on SQL optimization, Python automation, and stakeholder communication, strengthening technical skills and career readiness.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bottom w:color="328181" w:space="1" w:sz="18" w:val="single"/>
        </w:pBdr>
        <w:spacing w:after="60" w:before="240" w:line="260" w:lineRule="auto"/>
        <w:rPr>
          <w:b w:val="1"/>
          <w:smallCaps w:val="1"/>
          <w:sz w:val="18"/>
          <w:szCs w:val="18"/>
        </w:rPr>
      </w:pPr>
      <w:r w:rsidDel="00000000" w:rsidR="00000000" w:rsidRPr="00000000">
        <w:rPr>
          <w:b w:val="1"/>
          <w:smallCaps w:val="1"/>
          <w:sz w:val="18"/>
          <w:szCs w:val="18"/>
          <w:rtl w:val="0"/>
        </w:rPr>
        <w:t xml:space="preserve">TECHNICAL SKILLS</w:t>
      </w:r>
    </w:p>
    <w:p w:rsidR="00000000" w:rsidDel="00000000" w:rsidP="00000000" w:rsidRDefault="00000000" w:rsidRPr="00000000" w14:paraId="00000032">
      <w:pPr>
        <w:keepLines w:val="0"/>
        <w:spacing w:after="0" w:lineRule="auto"/>
        <w:ind w:right="-144"/>
        <w:jc w:val="both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Programming: </w:t>
      </w:r>
      <w:r w:rsidDel="00000000" w:rsidR="00000000" w:rsidRPr="00000000">
        <w:rPr>
          <w:sz w:val="18"/>
          <w:szCs w:val="18"/>
          <w:rtl w:val="0"/>
        </w:rPr>
        <w:t xml:space="preserve">Advanced SQL (CTEs, Window Functions, Query Optimization), Python (Pandas, NumPy, Scikit-learn, XGBoost, Matplotlib, Seaborn), R (Statistical Analysis)</w:t>
      </w:r>
    </w:p>
    <w:p w:rsidR="00000000" w:rsidDel="00000000" w:rsidP="00000000" w:rsidRDefault="00000000" w:rsidRPr="00000000" w14:paraId="00000033">
      <w:pPr>
        <w:keepLines w:val="0"/>
        <w:spacing w:after="0" w:lineRule="auto"/>
        <w:ind w:right="-144"/>
        <w:jc w:val="both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Machine Learning and Statistics:</w:t>
      </w:r>
      <w:r w:rsidDel="00000000" w:rsidR="00000000" w:rsidRPr="00000000">
        <w:rPr>
          <w:sz w:val="18"/>
          <w:szCs w:val="18"/>
          <w:rtl w:val="0"/>
        </w:rPr>
        <w:t xml:space="preserve"> Predictive Modeling, Customer Segmentation, A/B Testing, Hypothesis Testing, Clustering (K-means, DBSCAN), Regression Analysis, Time Series Forecasting</w:t>
      </w:r>
    </w:p>
    <w:p w:rsidR="00000000" w:rsidDel="00000000" w:rsidP="00000000" w:rsidRDefault="00000000" w:rsidRPr="00000000" w14:paraId="00000034">
      <w:pPr>
        <w:keepLines w:val="0"/>
        <w:spacing w:after="0" w:lineRule="auto"/>
        <w:ind w:right="-144"/>
        <w:jc w:val="both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Data Infrastructure:</w:t>
      </w:r>
      <w:r w:rsidDel="00000000" w:rsidR="00000000" w:rsidRPr="00000000">
        <w:rPr>
          <w:sz w:val="18"/>
          <w:szCs w:val="18"/>
          <w:rtl w:val="0"/>
        </w:rPr>
        <w:t xml:space="preserve"> ETL Pipeline Development, Data Warehousing (Snowflake), Cloud Analytics (AWS S3, Redshift, BigQuery), API Integration, Database Optimization</w:t>
      </w:r>
    </w:p>
    <w:p w:rsidR="00000000" w:rsidDel="00000000" w:rsidP="00000000" w:rsidRDefault="00000000" w:rsidRPr="00000000" w14:paraId="00000035">
      <w:pPr>
        <w:keepLines w:val="0"/>
        <w:spacing w:after="0" w:lineRule="auto"/>
        <w:ind w:right="-144"/>
        <w:jc w:val="both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Business Intelligence:</w:t>
      </w:r>
      <w:r w:rsidDel="00000000" w:rsidR="00000000" w:rsidRPr="00000000">
        <w:rPr>
          <w:sz w:val="18"/>
          <w:szCs w:val="18"/>
          <w:rtl w:val="0"/>
        </w:rPr>
        <w:t xml:space="preserve"> Power BI (Advanced DAX, Power Query), Tableau (Calculated Fields, Parameters), Excel (VBA, Power Query), Google Analytics</w:t>
      </w:r>
    </w:p>
    <w:p w:rsidR="00000000" w:rsidDel="00000000" w:rsidP="00000000" w:rsidRDefault="00000000" w:rsidRPr="00000000" w14:paraId="00000036">
      <w:pPr>
        <w:keepLines w:val="0"/>
        <w:spacing w:after="0" w:lineRule="auto"/>
        <w:ind w:right="-144"/>
        <w:jc w:val="both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Platforms:</w:t>
      </w:r>
      <w:r w:rsidDel="00000000" w:rsidR="00000000" w:rsidRPr="00000000">
        <w:rPr>
          <w:sz w:val="18"/>
          <w:szCs w:val="18"/>
          <w:rtl w:val="0"/>
        </w:rPr>
        <w:t xml:space="preserve"> Git, Docker, Linux, Web Scraping (BeautifulSoup), Jira, ClickUp</w:t>
      </w:r>
    </w:p>
    <w:p w:rsidR="00000000" w:rsidDel="00000000" w:rsidP="00000000" w:rsidRDefault="00000000" w:rsidRPr="00000000" w14:paraId="00000037">
      <w:pPr>
        <w:keepLines w:val="0"/>
        <w:spacing w:after="0" w:lineRule="auto"/>
        <w:ind w:right="-144"/>
        <w:jc w:val="both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right="-144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432" w:top="432" w:left="720" w:right="720" w:header="432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right" w:leader="none" w:pos="10800"/>
      </w:tabs>
      <w:spacing w:after="24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pPr>
    <w:r w:rsidDel="00000000" w:rsidR="00000000" w:rsidRPr="00000000">
      <w:rPr>
        <w:b w:val="1"/>
        <w:rtl w:val="0"/>
      </w:rPr>
      <w:t xml:space="preserve">Bekir Mamediiev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  <w:rtl w:val="0"/>
      </w:rPr>
      <w:tab/>
      <w:t xml:space="preserve">     </w:t>
    </w:r>
    <w:r w:rsidDel="00000000" w:rsidR="00000000" w:rsidRPr="00000000">
      <w:rPr>
        <w:sz w:val="20"/>
        <w:szCs w:val="20"/>
        <w:rtl w:val="0"/>
      </w:rPr>
      <w:t xml:space="preserve">(571) 259-4535</w:t>
    </w:r>
    <w:r w:rsidDel="00000000" w:rsidR="00000000" w:rsidRPr="00000000">
      <w:rPr>
        <w:sz w:val="18"/>
        <w:szCs w:val="18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  <w:rtl w:val="0"/>
      </w:rPr>
      <w:t xml:space="preserve"> │ </w:t>
    </w:r>
    <w:r w:rsidDel="00000000" w:rsidR="00000000" w:rsidRPr="00000000">
      <w:rPr>
        <w:sz w:val="20"/>
        <w:szCs w:val="20"/>
        <w:rtl w:val="0"/>
      </w:rPr>
      <w:t xml:space="preserve">bekirmamediievda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  <w:rtl w:val="0"/>
      </w:rPr>
      <w:t xml:space="preserve">@gmail.com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spacing w:after="0" w:line="240" w:lineRule="auto"/>
    </w:pPr>
    <w:rPr>
      <w:rFonts w:ascii="Garamond" w:cs="Garamond" w:eastAsia="Garamond" w:hAnsi="Garamond"/>
      <w:b w:val="1"/>
      <w:smallCaps w:val="1"/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E71B92"/>
    <w:rPr>
      <w:rFonts w:ascii="Garamond" w:cs="Microsoft Sans Serif" w:eastAsia="Times New Roman" w:hAnsi="Garamond"/>
      <w:b w:val="1"/>
      <w:bCs w:val="1"/>
      <w:caps w:val="1"/>
      <w:kern w:val="0"/>
      <w:sz w:val="20"/>
      <w:szCs w:val="24"/>
    </w:rPr>
  </w:style>
  <w:style w:type="character" w:styleId="Hyperlink">
    <w:name w:val="Hyperlink"/>
    <w:basedOn w:val="DefaultParagraphFont"/>
    <w:uiPriority w:val="99"/>
    <w:unhideWhenUsed w:val="1"/>
    <w:rsid w:val="00E71B92"/>
    <w:rPr>
      <w:color w:val="e23a59" w:themeColor="hyperlink"/>
      <w:u w:val="single"/>
    </w:rPr>
  </w:style>
  <w:style w:type="paragraph" w:styleId="BodyText">
    <w:name w:val="Body Text"/>
    <w:basedOn w:val="Normal"/>
    <w:link w:val="BodyTextChar"/>
    <w:rsid w:val="00E71B92"/>
    <w:pPr>
      <w:spacing w:after="60" w:before="60" w:line="260" w:lineRule="exact"/>
      <w:ind w:left="90"/>
    </w:pPr>
    <w:rPr>
      <w:rFonts w:ascii="Univers 45 Light" w:cs="Times New Roman" w:eastAsia="Times New Roman" w:hAnsi="Univers 45 Light"/>
      <w:kern w:val="0"/>
      <w:sz w:val="18"/>
      <w:szCs w:val="20"/>
    </w:rPr>
  </w:style>
  <w:style w:type="character" w:styleId="BodyTextChar" w:customStyle="1">
    <w:name w:val="Body Text Char"/>
    <w:basedOn w:val="DefaultParagraphFont"/>
    <w:link w:val="BodyText"/>
    <w:rsid w:val="00E71B92"/>
    <w:rPr>
      <w:rFonts w:ascii="Univers 45 Light" w:cs="Times New Roman" w:eastAsia="Times New Roman" w:hAnsi="Univers 45 Light"/>
      <w:kern w:val="0"/>
      <w:sz w:val="18"/>
      <w:szCs w:val="20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E71B92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3B6193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356D14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56D14"/>
  </w:style>
  <w:style w:type="paragraph" w:styleId="Footer">
    <w:name w:val="footer"/>
    <w:basedOn w:val="Normal"/>
    <w:link w:val="FooterChar"/>
    <w:uiPriority w:val="99"/>
    <w:unhideWhenUsed w:val="1"/>
    <w:rsid w:val="00356D14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56D14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www.linkedin.com/in/nurakhmetov/" TargetMode="External"/><Relationship Id="rId8" Type="http://schemas.openxmlformats.org/officeDocument/2006/relationships/hyperlink" Target="https://github.com/bekirmamediev/A-B_test_GloBox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Slidehelper - 119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E23A59"/>
      </a:accent1>
      <a:accent2>
        <a:srgbClr val="44ADAD"/>
      </a:accent2>
      <a:accent3>
        <a:srgbClr val="3E506B"/>
      </a:accent3>
      <a:accent4>
        <a:srgbClr val="FCC82B"/>
      </a:accent4>
      <a:accent5>
        <a:srgbClr val="0F5E8C"/>
      </a:accent5>
      <a:accent6>
        <a:srgbClr val="EFECCA"/>
      </a:accent6>
      <a:hlink>
        <a:srgbClr val="E23A59"/>
      </a:hlink>
      <a:folHlink>
        <a:srgbClr val="44ADA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SwuIkEgo/FSwBb+HlerSQzzEzQ==">CgMxLjA4AHIhMTBvYmJkM05tbXBCRFM0SGdHR25Hd1V0dFZvZnZ5Zk5r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2024-06-12T14:49:00Z</dcterms:created>
  <dc:creator>Rebecca Avezzano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51829d48-bd8c-4133-ace9-5cd0907f940b</vt:lpwstr>
  </property>
  <property fmtid="{D5CDD505-2E9C-101B-9397-08002B2CF9AE}" pid="3" name="RS_STAMP_ID">
    <vt:lpwstr>+z78wfHrKolCtn+p8+8cxEi88ICJ0/Gm8+Y=</vt:lpwstr>
  </property>
</Properties>
</file>