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line="259" w:lineRule="auto"/>
        <w:rPr>
          <w:rFonts w:ascii="Calibri" w:cs="Calibri" w:eastAsia="Calibri" w:hAnsi="Calibri"/>
          <w:b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sz w:val="42"/>
          <w:szCs w:val="42"/>
          <w:rtl w:val="0"/>
        </w:rPr>
        <w:t xml:space="preserve">DALA </w:t>
      </w:r>
      <w:r w:rsidDel="00000000" w:rsidR="00000000" w:rsidRPr="00000000">
        <w:rPr>
          <w:rFonts w:ascii="Calibri" w:cs="Calibri" w:eastAsia="Calibri" w:hAnsi="Calibri"/>
          <w:b w:val="1"/>
          <w:sz w:val="42"/>
          <w:szCs w:val="42"/>
          <w:rtl w:val="0"/>
        </w:rPr>
        <w:t xml:space="preserve">MUZRAEV</w:t>
      </w:r>
      <w:r w:rsidDel="00000000" w:rsidR="00000000" w:rsidRPr="00000000">
        <w:rPr>
          <w:rFonts w:ascii="Calibri" w:cs="Calibri" w:eastAsia="Calibri" w:hAnsi="Calibri"/>
          <w:b w:val="1"/>
          <w:sz w:val="42"/>
          <w:szCs w:val="4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1d1600"/>
          <w:sz w:val="30"/>
          <w:szCs w:val="30"/>
          <w:rtl w:val="0"/>
        </w:rPr>
        <w:t xml:space="preserve">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="259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New York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NY│(347) 491-6444 │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dalamuzraev@gmail.com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http://www.linkedin.com/in/dalmuz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" w:line="240" w:lineRule="auto"/>
        <w:ind w:right="7.204724409448886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Software Engineer with 5+ years building scalable,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high-load distributed systems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across fintech, e-commerce, and B2B SaaS industries. Expert in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cloud-native solutions on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with strong focus on clean code practices. Worked at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Luxoft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 consulting IT company with clients from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Fortune 500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Forbes Global 2000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UBS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BMW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Deutsche Bank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bottom w:color="328181" w:space="1" w:sz="18" w:val="single"/>
        </w:pBdr>
        <w:spacing w:after="60" w:before="120" w:line="260" w:lineRule="auto"/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Modernized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banking CRM platform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by migrating a monolithic system to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Java/Spring Boot microservices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improving scalability and reliability for 1M+ users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RESTful 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loan processing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Bloomberg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integration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messaging, handling 3K+ daily applications with 320ms response time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Achieved a 30% annual reduction in AWS infrastructure costs by migrating to a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serverless and containerized architecture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significantly improving deployment speed and resource utilization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Amazon FBA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workflows by developing an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Amazon Selling Partner API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managing 1K+ monthly shipments and streamlining fulfillment operations</w:t>
      </w:r>
    </w:p>
    <w:p w:rsidR="00000000" w:rsidDel="00000000" w:rsidP="00000000" w:rsidRDefault="00000000" w:rsidRPr="00000000" w14:paraId="00000009">
      <w:pPr>
        <w:spacing w:before="20" w:line="240" w:lineRule="auto"/>
        <w:ind w:left="72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" w:line="167.99999999999997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Star Hair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New York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Sep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2023 – Jul 2025</w:t>
      </w:r>
    </w:p>
    <w:p w:rsidR="00000000" w:rsidDel="00000000" w:rsidP="00000000" w:rsidRDefault="00000000" w:rsidRPr="00000000" w14:paraId="0000000D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i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t xml:space="preserve">Warehouse management platform with $1M+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18"/>
          <w:szCs w:val="18"/>
          <w:rtl w:val="0"/>
        </w:rPr>
        <w:t xml:space="preserve">Amazon</w:t>
      </w:r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t xml:space="preserve"> operations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 Software Engineer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Streamlined warehouse operations building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RESTful 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Boot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PostgreSQL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Amazon FBA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operations, tracking 15K+ monthly units across fulfillment centers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Optimized database performance handling 100K+ daily barcode scans with sub-450ms response times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caching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JPA/Hibernate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optimization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Automated FBA workflows developing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Amazon Selling Partner 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integration processing 1K+ monthly shipments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Enhanced real-time communication implementing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event-driven architecture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WebSockets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delivering instant notifications to warehouse users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Established role-based authentication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OAuth 2.0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across all microservices applications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Reduced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infrastructure costs by 30% annually migrating to serverless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Lambda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functions and containerized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Deployed scalable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Kubernetes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infrastructure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Helm charts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reducing deployment time by 80% from 50 minutes to 10 minutes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Collaborated with Cloud DevOps team to enhance system performance and ensure seamless integration across cloud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Luxoft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2020 – Apr 2023</w:t>
      </w:r>
    </w:p>
    <w:p w:rsidR="00000000" w:rsidDel="00000000" w:rsidP="00000000" w:rsidRDefault="00000000" w:rsidRPr="00000000" w14:paraId="00000019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t xml:space="preserve">Global IT consulting company serving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18"/>
          <w:szCs w:val="18"/>
          <w:rtl w:val="0"/>
        </w:rPr>
        <w:t xml:space="preserve">Fortune 500 </w:t>
      </w:r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 Software Engineer - Banking Technology Division</w:t>
        <w:tab/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Migrated a monolithic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banking CRM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serving 1M+ customers to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Boot microservices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delivering 40+ production services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RESTful 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with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Spring WebFlux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Bloomberg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serving 3K daily loan applications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fund transfer system processing 50K+ daily transactions with zero errors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SAGA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robust microservices communication layer combining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gRPC/Protobuf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synchronous binary data transfer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message queues for reliable event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Enhanced security for 1M+ banking users through complex authentication module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Keycloak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OAuth 2.0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Active Directory integration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Optimized credit calculations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Redis caching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processing 15K hourly requests and reducing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Spark cluster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load by 3x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GitLab CI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automating deployments to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OpenShift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reducing release cycle from weekly to daily builds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Worked closely with QA team for rapid incident investigation and efficient bug resolution processes</w:t>
      </w:r>
    </w:p>
    <w:p w:rsidR="00000000" w:rsidDel="00000000" w:rsidP="00000000" w:rsidRDefault="00000000" w:rsidRPr="00000000" w14:paraId="00000023">
      <w:pPr>
        <w:spacing w:before="20" w:line="240" w:lineRule="auto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Eticket4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2019 – May 2020</w:t>
      </w:r>
    </w:p>
    <w:p w:rsidR="00000000" w:rsidDel="00000000" w:rsidP="00000000" w:rsidRDefault="00000000" w:rsidRPr="00000000" w14:paraId="00000025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t xml:space="preserve">Global ticketing marketplace with 2M+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Java Developer</w:t>
        <w:tab/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Framework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enabling smooth ticket booking for 2K concurrent users during peak events, achieving 280ms average response time.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Data JPA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optimistic locking to manage 10K+ daily booking sessions, eliminating race conditions and ensuring data consistency during high-traffic events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Reduced daily database queries by 70% (100K → 30K) through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Redis caching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improving average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response time to 85ms and reducing database load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Apple Pay and Google Pay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streamlining mobile checkout flows and increasing conversion rates for mobile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Provided 80% test coverage with comprehensive testing across all applications layers and scenarios, including automated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UI testing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Selenium framework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 performance/load testing with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Apache JMeter</w:t>
      </w:r>
    </w:p>
    <w:p w:rsidR="00000000" w:rsidDel="00000000" w:rsidP="00000000" w:rsidRDefault="00000000" w:rsidRPr="00000000" w14:paraId="0000002C">
      <w:pPr>
        <w:spacing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Bachelor’s Degree in Information Technology, KSU, Elista, Russia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F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-607.7952755905511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Tech stack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Languages &amp; Frameworks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Java 8/11/17, Spring Framework, Spring Boot, Maven/Gradle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Spring Ecosystem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Spring Web, Spring WebFlux, Spring Data JPA, Spring Data Redis, Spring Security, Spring Actuator, Spring Cloud, Spring Integration, Spring Batch, Spring AOP, Spring Cache, Spring Validation, Spring Boot DevTools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Data Access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JPA/Hibernate, Spring Data JPA, JDBC, Spring Data MongoDB, Spring Data Elasticsearch, Database Optimization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Databases &amp; Caching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PostgreSQL, MySQL, H2, MongoDB, Redis, Elasticsearch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Messaging &amp; Streaming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Apache Kafka, RabbitMQ, AWS SQS, Spring Cloud Stream, WebSockets, Spring AMQP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APIs &amp;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REST APIs, GraphQL, Bloomberg API, Payment APIs, gRPC/Protobuf, Spring HATEOAS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Infrastructure &amp; Cloud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AWS (EC2, RDS, S3, Lambda), Docker, Kubernetes, Terraform, Helm, Spring Cloud Config, Spring Cloud Gateway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DevOps &amp; CI/CD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Jenkins, GitHub Actions, GitLab CI, OpenShift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08.6614173228347" w:right="-607.7952755905511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Monitoring &amp; Observability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Prometheus, Grafana, ELK Stack, CloudWatch, APM, Spring Actuator</w:t>
      </w:r>
    </w:p>
    <w:p w:rsidR="00000000" w:rsidDel="00000000" w:rsidP="00000000" w:rsidRDefault="00000000" w:rsidRPr="00000000" w14:paraId="0000003A">
      <w:pPr>
        <w:ind w:left="0" w:right="-607.7952755905511" w:firstLine="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Practices &amp; Architecture: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Architecture Patterns: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Microservices, Event-Driven Architecture, Domain-Driven Design, SAGA Pattern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Development Practices: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Test-Driven Development (TDD), Integration Testing, Reactive Programming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Security &amp; Authentication: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OAuth 2.0, JWT, Role-Based Access Control, Spring Security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Quality Assurance: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JUnit, Mockito, TestContainers, Spring Boot Test, Automated Testing Pipelines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Data Patterns: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Event Sourcing, CQRS, Database Optimization, Caching Strategies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right="-607.7952755905511" w:hanging="360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Operational Excellence: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CI/CD Pipelines, Infrastructure as Code, Container Orchestration</w:t>
      </w:r>
    </w:p>
    <w:p w:rsidR="00000000" w:rsidDel="00000000" w:rsidP="00000000" w:rsidRDefault="00000000" w:rsidRPr="00000000" w14:paraId="00000041">
      <w:pPr>
        <w:ind w:left="0" w:right="-607.7952755905511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133.85826771653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lamuzraev@gmail.com" TargetMode="External"/><Relationship Id="rId7" Type="http://schemas.openxmlformats.org/officeDocument/2006/relationships/hyperlink" Target="http://www.linkedin.com/in/dalmu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