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after="0" w:lineRule="auto"/>
        <w:ind w:left="0" w:firstLine="0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DMITRY SOLOVYEV</w:t>
        <w:tab/>
      </w:r>
      <w:r w:rsidDel="00000000" w:rsidR="00000000" w:rsidRPr="00000000">
        <w:rPr>
          <w:b w:val="1"/>
          <w:color w:val="1d1600"/>
          <w:sz w:val="30"/>
          <w:szCs w:val="30"/>
          <w:rtl w:val="0"/>
        </w:rPr>
        <w:t xml:space="preserve">AI/ML DATA ANALYST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Portland, OR │ (541) 286-8600 │ </w:t>
      </w:r>
      <w:r w:rsidDel="00000000" w:rsidR="00000000" w:rsidRPr="00000000">
        <w:rPr>
          <w:sz w:val="18"/>
          <w:szCs w:val="18"/>
          <w:rtl w:val="0"/>
        </w:rPr>
        <w:t xml:space="preserve">soldmius@gmail.com</w:t>
      </w:r>
      <w:r w:rsidDel="00000000" w:rsidR="00000000" w:rsidRPr="00000000">
        <w:rPr>
          <w:sz w:val="18"/>
          <w:szCs w:val="18"/>
          <w:rtl w:val="0"/>
        </w:rPr>
        <w:t xml:space="preserve"> │</w:t>
      </w:r>
      <w:r w:rsidDel="00000000" w:rsidR="00000000" w:rsidRPr="00000000">
        <w:rPr>
          <w:sz w:val="18"/>
          <w:szCs w:val="18"/>
          <w:rtl w:val="0"/>
        </w:rPr>
        <w:t xml:space="preserve"> https://www.linkedin.com/in/dm-solovyev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AI/ML Data Analyst</w:t>
      </w:r>
      <w:r w:rsidDel="00000000" w:rsidR="00000000" w:rsidRPr="00000000">
        <w:rPr>
          <w:sz w:val="18"/>
          <w:szCs w:val="18"/>
          <w:rtl w:val="0"/>
        </w:rPr>
        <w:t xml:space="preserve"> with 5+ years building predictive models and running causal analysis across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transit systems, healthcare programs, and public policy initiatives</w:t>
      </w:r>
      <w:r w:rsidDel="00000000" w:rsidR="00000000" w:rsidRPr="00000000">
        <w:rPr>
          <w:sz w:val="18"/>
          <w:szCs w:val="18"/>
          <w:rtl w:val="0"/>
        </w:rPr>
        <w:t xml:space="preserve">. Delivered ridership forecasting models deployed across 40+ routes at </w:t>
      </w:r>
      <w:r w:rsidDel="00000000" w:rsidR="00000000" w:rsidRPr="00000000">
        <w:rPr>
          <w:b w:val="1"/>
          <w:sz w:val="18"/>
          <w:szCs w:val="18"/>
          <w:rtl w:val="0"/>
        </w:rPr>
        <w:t xml:space="preserve">TriMet</w:t>
      </w:r>
      <w:r w:rsidDel="00000000" w:rsidR="00000000" w:rsidRPr="00000000">
        <w:rPr>
          <w:sz w:val="18"/>
          <w:szCs w:val="18"/>
          <w:rtl w:val="0"/>
        </w:rPr>
        <w:t xml:space="preserve"> (Portland's transit agency serving 65M annual riders), secured $1M in government funding through econometric evaluation at </w:t>
      </w:r>
      <w:r w:rsidDel="00000000" w:rsidR="00000000" w:rsidRPr="00000000">
        <w:rPr>
          <w:b w:val="1"/>
          <w:sz w:val="18"/>
          <w:szCs w:val="18"/>
          <w:rtl w:val="0"/>
        </w:rPr>
        <w:t xml:space="preserve">Central Oregon FUSE</w:t>
      </w:r>
      <w:r w:rsidDel="00000000" w:rsidR="00000000" w:rsidRPr="00000000">
        <w:rPr>
          <w:sz w:val="18"/>
          <w:szCs w:val="18"/>
          <w:rtl w:val="0"/>
        </w:rPr>
        <w:t xml:space="preserve">, and built real-time dashboards consolidating data from 20+ agencies at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Center for Advanced Governance</w:t>
      </w:r>
      <w:r w:rsidDel="00000000" w:rsidR="00000000" w:rsidRPr="00000000">
        <w:rPr>
          <w:sz w:val="18"/>
          <w:szCs w:val="18"/>
          <w:rtl w:val="0"/>
        </w:rPr>
        <w:t xml:space="preserve">. The technical toolkit includes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Python, R, SQL, causal inference (PSM, DiD, synthetic control), and dashboard development (Shiny, Tableau)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Model Analysis</w:t>
      </w:r>
      <w:r w:rsidDel="00000000" w:rsidR="00000000" w:rsidRPr="00000000">
        <w:rPr>
          <w:sz w:val="18"/>
          <w:szCs w:val="18"/>
          <w:rtl w:val="0"/>
        </w:rPr>
        <w:t xml:space="preserve">: Time-Series Forecasting (ARIMA, SARIMAX, Prophet, XGBoost), Model Performance Evaluation (accuracy, precision, recall, AUC-ROC), A/B Testing &amp; Experimental Design, Causal Inference (propensity score matching, difference-in-differences, synthetic control), Feature Engineering, Error Analysis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Statistical Methods</w:t>
      </w:r>
      <w:r w:rsidDel="00000000" w:rsidR="00000000" w:rsidRPr="00000000">
        <w:rPr>
          <w:sz w:val="18"/>
          <w:szCs w:val="18"/>
          <w:rtl w:val="0"/>
        </w:rPr>
        <w:t xml:space="preserve">: Econometrics, Survival Analysis, Generalized Linear Models (GLMs, GLMMs), Hypothesis Testing, Regression Analysis, Power Analysis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Engineering</w:t>
      </w:r>
      <w:r w:rsidDel="00000000" w:rsidR="00000000" w:rsidRPr="00000000">
        <w:rPr>
          <w:sz w:val="18"/>
          <w:szCs w:val="18"/>
          <w:rtl w:val="0"/>
        </w:rPr>
        <w:t xml:space="preserve">: Python (NumPy, pandas, scikit-learn, statsmodels, matplotlib, seaborn), R (tidyverse, Shiny, ggplot2, lme4, data.table), SQL (PostgreSQL, BigQuery), GitHub, dbt, Stan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BI</w:t>
      </w:r>
      <w:r w:rsidDel="00000000" w:rsidR="00000000" w:rsidRPr="00000000">
        <w:rPr>
          <w:sz w:val="18"/>
          <w:szCs w:val="18"/>
          <w:rtl w:val="0"/>
        </w:rPr>
        <w:t xml:space="preserve">: Tableau, Power BI, Shiny dashboards, Looker, ArcGIS, QGIS, Leaflet, Plotly, Streamlit</w:t>
      </w:r>
    </w:p>
    <w:p w:rsidR="00000000" w:rsidDel="00000000" w:rsidP="00000000" w:rsidRDefault="00000000" w:rsidRPr="00000000" w14:paraId="00000008">
      <w:pPr>
        <w:spacing w:after="0" w:before="20" w:line="240" w:lineRule="auto"/>
        <w:ind w:left="720" w:right="-144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12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KEY 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Reduced ridership forecast error from 15% to 9% </w:t>
      </w:r>
      <w:r w:rsidDel="00000000" w:rsidR="00000000" w:rsidRPr="00000000">
        <w:rPr>
          <w:b w:val="1"/>
          <w:sz w:val="18"/>
          <w:szCs w:val="18"/>
          <w:rtl w:val="0"/>
        </w:rPr>
        <w:t xml:space="preserve">MAPE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GLMMs </w:t>
      </w:r>
      <w:r w:rsidDel="00000000" w:rsidR="00000000" w:rsidRPr="00000000">
        <w:rPr>
          <w:sz w:val="18"/>
          <w:szCs w:val="18"/>
          <w:rtl w:val="0"/>
        </w:rPr>
        <w:t xml:space="preserve">across 40+ transit routes, enabling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TriMet</w:t>
      </w:r>
      <w:r w:rsidDel="00000000" w:rsidR="00000000" w:rsidRPr="00000000">
        <w:rPr>
          <w:sz w:val="18"/>
          <w:szCs w:val="18"/>
          <w:rtl w:val="0"/>
        </w:rPr>
        <w:t xml:space="preserve"> to reallocate $120K in marketing budget toward high-growth corridors.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Increased survey completion rates from 40% to 60%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A/B testing</w:t>
      </w:r>
      <w:r w:rsidDel="00000000" w:rsidR="00000000" w:rsidRPr="00000000">
        <w:rPr>
          <w:sz w:val="18"/>
          <w:szCs w:val="18"/>
          <w:rtl w:val="0"/>
        </w:rPr>
        <w:t xml:space="preserve"> of delivery channels (email vs SMS vs in-app), enabling the collection of 2,500+ high-quality rider responses for service gap analysis at </w:t>
      </w:r>
      <w:r w:rsidDel="00000000" w:rsidR="00000000" w:rsidRPr="00000000">
        <w:rPr>
          <w:b w:val="1"/>
          <w:sz w:val="18"/>
          <w:szCs w:val="18"/>
          <w:rtl w:val="0"/>
        </w:rPr>
        <w:t xml:space="preserve">TriMet.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Secured $1M in government and philanthropic funding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causal evaluation</w:t>
      </w:r>
      <w:r w:rsidDel="00000000" w:rsidR="00000000" w:rsidRPr="00000000">
        <w:rPr>
          <w:sz w:val="18"/>
          <w:szCs w:val="18"/>
          <w:rtl w:val="0"/>
        </w:rPr>
        <w:t xml:space="preserve"> of supportive housing interventions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PSM and DiD methods</w:t>
      </w:r>
      <w:r w:rsidDel="00000000" w:rsidR="00000000" w:rsidRPr="00000000">
        <w:rPr>
          <w:sz w:val="18"/>
          <w:szCs w:val="18"/>
          <w:rtl w:val="0"/>
        </w:rPr>
        <w:t xml:space="preserve"> across 3 Oregon counties.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Replaced 6 legacy dashboards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Shiny platform</w:t>
      </w:r>
      <w:r w:rsidDel="00000000" w:rsidR="00000000" w:rsidRPr="00000000">
        <w:rPr>
          <w:sz w:val="18"/>
          <w:szCs w:val="18"/>
          <w:rtl w:val="0"/>
        </w:rPr>
        <w:t xml:space="preserve"> (R, ggplot2), cutting $50K+ in annual software costs and reducing report generation time from 2-3 weeks to under 4 hours for 30+ transit planners.</w:t>
      </w:r>
    </w:p>
    <w:p w:rsidR="00000000" w:rsidDel="00000000" w:rsidP="00000000" w:rsidRDefault="00000000" w:rsidRPr="00000000" w14:paraId="0000000E">
      <w:pPr>
        <w:spacing w:after="0" w:before="20"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Expertise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statistical analysis, data visualization, customer segmentation, revenue optimization, and cross-functional leadership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TriMet, Portland, OR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August 2024 – October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Regional transit agency, serving 65M+ annual trips across the Portland metro area with a $600M operating budget.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AI/ML DATA ANALYST</w:t>
        <w:tab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Built forecasting models, ran causal inference studies, and created dashboards that informed route planning, marketing allocation, and revenue strategy for one of the largest transit systems in the Pacific Northwest.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" w:line="240" w:lineRule="auto"/>
        <w:ind w:left="720" w:right="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Enabled $120K marketing reallocation toward high-growth corridors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GLMM-based ridership forecasting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using GLMMs </w:t>
      </w:r>
      <w:r w:rsidDel="00000000" w:rsidR="00000000" w:rsidRPr="00000000">
        <w:rPr>
          <w:sz w:val="18"/>
          <w:szCs w:val="18"/>
          <w:rtl w:val="0"/>
        </w:rPr>
        <w:t xml:space="preserve">that cut prediction error from 15% to 9% </w:t>
      </w:r>
      <w:r w:rsidDel="00000000" w:rsidR="00000000" w:rsidRPr="00000000">
        <w:rPr>
          <w:b w:val="1"/>
          <w:sz w:val="18"/>
          <w:szCs w:val="18"/>
          <w:rtl w:val="0"/>
        </w:rPr>
        <w:t xml:space="preserve">MAPE</w:t>
      </w:r>
      <w:r w:rsidDel="00000000" w:rsidR="00000000" w:rsidRPr="00000000">
        <w:rPr>
          <w:sz w:val="18"/>
          <w:szCs w:val="18"/>
          <w:rtl w:val="0"/>
        </w:rPr>
        <w:t xml:space="preserve"> across 40+ routes, integrating demographic and API-sourced socioeconomic data.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Identified $15M in potential annual revenue across 3 untapped streams (</w:t>
      </w:r>
      <w:r w:rsidDel="00000000" w:rsidR="00000000" w:rsidRPr="00000000">
        <w:rPr>
          <w:b w:val="1"/>
          <w:sz w:val="18"/>
          <w:szCs w:val="18"/>
          <w:rtl w:val="0"/>
        </w:rPr>
        <w:t xml:space="preserve">advertising partnerships, dynamic pricing, route expansion</w:t>
      </w:r>
      <w:r w:rsidDel="00000000" w:rsidR="00000000" w:rsidRPr="00000000">
        <w:rPr>
          <w:sz w:val="18"/>
          <w:szCs w:val="18"/>
          <w:rtl w:val="0"/>
        </w:rPr>
        <w:t xml:space="preserve">) through competitive analysis of 10 regional transit agencies, securing executive board approval for pilot programs.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Cut $50K+ in annual software costs by replacing 6 legacy dashboards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Shiny platform</w:t>
      </w:r>
      <w:r w:rsidDel="00000000" w:rsidR="00000000" w:rsidRPr="00000000">
        <w:rPr>
          <w:sz w:val="18"/>
          <w:szCs w:val="18"/>
          <w:rtl w:val="0"/>
        </w:rPr>
        <w:t xml:space="preserve"> (R, ggplot2), reducing load times from 2-3 minutes to under 10 seconds for 30+ transit planners.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Cut route planning report turnaround from 2-3 weeks to under 4 hours by deploying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GIS dashboards</w:t>
      </w:r>
      <w:r w:rsidDel="00000000" w:rsidR="00000000" w:rsidRPr="00000000">
        <w:rPr>
          <w:sz w:val="18"/>
          <w:szCs w:val="18"/>
          <w:rtl w:val="0"/>
        </w:rPr>
        <w:t xml:space="preserve"> (R, </w:t>
      </w:r>
      <w:r w:rsidDel="00000000" w:rsidR="00000000" w:rsidRPr="00000000">
        <w:rPr>
          <w:b w:val="1"/>
          <w:sz w:val="18"/>
          <w:szCs w:val="18"/>
          <w:rtl w:val="0"/>
        </w:rPr>
        <w:t xml:space="preserve">ArcGIS Online</w:t>
      </w:r>
      <w:r w:rsidDel="00000000" w:rsidR="00000000" w:rsidRPr="00000000">
        <w:rPr>
          <w:sz w:val="18"/>
          <w:szCs w:val="18"/>
          <w:rtl w:val="0"/>
        </w:rPr>
        <w:t xml:space="preserve">), integrating rider surveys, census data, and live ridership from 40+ routes, adopted by 10+ planners.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Drove schedule adjustments on 8 routes by analyzing 2,500+ rider and 200+ employee surveys, identifying 5 high-priority service gaps (</w:t>
      </w:r>
      <w:r w:rsidDel="00000000" w:rsidR="00000000" w:rsidRPr="00000000">
        <w:rPr>
          <w:b w:val="1"/>
          <w:sz w:val="18"/>
          <w:szCs w:val="18"/>
          <w:rtl w:val="0"/>
        </w:rPr>
        <w:t xml:space="preserve">off-peak frequency, route coverage, real-time info</w:t>
      </w:r>
      <w:r w:rsidDel="00000000" w:rsidR="00000000" w:rsidRPr="00000000">
        <w:rPr>
          <w:sz w:val="18"/>
          <w:szCs w:val="18"/>
          <w:rtl w:val="0"/>
        </w:rPr>
        <w:t xml:space="preserve">) that improved satisfaction scores within 6 months.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Increased survey completion rates from 40% to 60%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A/B testing</w:t>
      </w:r>
      <w:r w:rsidDel="00000000" w:rsidR="00000000" w:rsidRPr="00000000">
        <w:rPr>
          <w:sz w:val="18"/>
          <w:szCs w:val="18"/>
          <w:rtl w:val="0"/>
        </w:rPr>
        <w:t xml:space="preserve"> of delivery channels (email vs SMS vs in-app), enabling the collection of 2,500+ high-quality rider responses for service gap analysis.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Mentored 2 junior analysts on statistical methods and dashboard design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R</w:t>
      </w:r>
      <w:r w:rsidDel="00000000" w:rsidR="00000000" w:rsidRPr="00000000">
        <w:rPr>
          <w:sz w:val="18"/>
          <w:szCs w:val="18"/>
          <w:rtl w:val="0"/>
        </w:rPr>
        <w:t xml:space="preserve">, reducing their onboarding time from 3 months to 6 weeks.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Oregon State University, Corvallis, OR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S</w:t>
      </w:r>
      <w:r w:rsidDel="00000000" w:rsidR="00000000" w:rsidRPr="00000000">
        <w:rPr>
          <w:b w:val="1"/>
          <w:sz w:val="18"/>
          <w:szCs w:val="18"/>
          <w:rtl w:val="0"/>
        </w:rPr>
        <w:t xml:space="preserve">eptember 2022 – June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Public research center with $500M+ in annual research funding across health sciences, engineering, and environmental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ANALYST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Provided statistical consulting and data analysis for clinical trials, population health studies, and experimental research across multiple departments.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Supported 7+ clinical and population health studies by designing statistical frameworks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survival analysis and GLMMs</w:t>
      </w:r>
      <w:r w:rsidDel="00000000" w:rsidR="00000000" w:rsidRPr="00000000">
        <w:rPr>
          <w:sz w:val="18"/>
          <w:szCs w:val="18"/>
          <w:rtl w:val="0"/>
        </w:rPr>
        <w:t xml:space="preserve">, contributing to 3 peer-reviewed publications on healthcare cost efficiency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Cut data analysis time by 35% for 15+ researchers across 3 labs by building standardized codebooks and longitudinal data pipelines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R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Advised 20+ researchers on experimental design and power analysis, preventing 8 underpowered studies from proceeding and saving an estimated $400K+ in research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Central Oregon FUSE, Bend, OR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December 2021 – April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Public research center with $500M+ in annual research funding across health sciences, engineering, and environmental programs.</w:t>
      </w:r>
    </w:p>
    <w:p w:rsidR="00000000" w:rsidDel="00000000" w:rsidP="00000000" w:rsidRDefault="00000000" w:rsidRPr="00000000" w14:paraId="00000027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ANALYST</w:t>
        <w:tab/>
        <w:t xml:space="preserve"> 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data infrastructure and ran causal inference studies to evaluate supportive housing interventions, informing funding allocation decisions across regional programs.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SQL-based data pipelines</w:t>
      </w:r>
      <w:r w:rsidDel="00000000" w:rsidR="00000000" w:rsidRPr="00000000">
        <w:rPr>
          <w:sz w:val="18"/>
          <w:szCs w:val="18"/>
          <w:rtl w:val="0"/>
        </w:rPr>
        <w:t xml:space="preserve"> integrating housing program data across 3 counties, enabling real-time performance monitoring and faster allocation of $10M+ in program funding.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Secured $1M+ in public and private grants through evidence-based funding reports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causal inference methods (PSM, DiD)</w:t>
      </w:r>
      <w:r w:rsidDel="00000000" w:rsidR="00000000" w:rsidRPr="00000000">
        <w:rPr>
          <w:sz w:val="18"/>
          <w:szCs w:val="18"/>
          <w:rtl w:val="0"/>
        </w:rPr>
        <w:t xml:space="preserve">, expanding access to supportive housing and community services across 3 counties.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stratified sampling frameworks for regional housing needs assessment, increasing response representativeness across 3 counties and informing $10M+ in funding allocation.</w:t>
      </w:r>
    </w:p>
    <w:p w:rsidR="00000000" w:rsidDel="00000000" w:rsidP="00000000" w:rsidRDefault="00000000" w:rsidRPr="00000000" w14:paraId="0000002C">
      <w:pPr>
        <w:spacing w:after="0" w:before="20"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Center for Advanced Governance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September 2018 – December 2021</w:t>
      </w:r>
    </w:p>
    <w:p w:rsidR="00000000" w:rsidDel="00000000" w:rsidP="00000000" w:rsidRDefault="00000000" w:rsidRPr="00000000" w14:paraId="0000002E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Research institute advising 15+ government agencies on healthcare and social programs, managing $100M portfolio in strategic innovation pilots across regional jurisdictions.</w:t>
      </w:r>
    </w:p>
    <w:p w:rsidR="00000000" w:rsidDel="00000000" w:rsidP="00000000" w:rsidRDefault="00000000" w:rsidRPr="00000000" w14:paraId="0000002F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ANALYST</w:t>
        <w:tab/>
        <w:t xml:space="preserve"> 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Conducted econometric analysis and built data systems supporting policy evaluation and strategic planning for government healthcare and social service programs.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Identified inefficiencies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healthcare and social programs</w:t>
      </w:r>
      <w:r w:rsidDel="00000000" w:rsidR="00000000" w:rsidRPr="00000000">
        <w:rPr>
          <w:sz w:val="18"/>
          <w:szCs w:val="18"/>
          <w:rtl w:val="0"/>
        </w:rPr>
        <w:t xml:space="preserve"> through econometric analysis, reducing administrative costs by $1.5M annually across 3 pilot regions.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Co-developed a socio-economic data system integrating 300K+ records from 20+ public agencies, enabling cross-sector analysis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healthcare and social program evaluation.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Partnered with interagency stakeholders to translate analytical findings into actionable policy pilots, contributing to 2 large-scale initiatives adopted at the federal level.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Master’s Degree in Statistics</w:t>
      </w:r>
      <w:r w:rsidDel="00000000" w:rsidR="00000000" w:rsidRPr="00000000">
        <w:rPr>
          <w:sz w:val="18"/>
          <w:szCs w:val="18"/>
          <w:rtl w:val="0"/>
        </w:rPr>
        <w:t xml:space="preserve">, Oregon State University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Master’s Degree in Public Policy</w:t>
      </w:r>
      <w:r w:rsidDel="00000000" w:rsidR="00000000" w:rsidRPr="00000000">
        <w:rPr>
          <w:sz w:val="18"/>
          <w:szCs w:val="18"/>
          <w:rtl w:val="0"/>
        </w:rPr>
        <w:t xml:space="preserve">, Oregon State University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Bachelor’s Degree in Political Science</w:t>
      </w:r>
      <w:r w:rsidDel="00000000" w:rsidR="00000000" w:rsidRPr="00000000">
        <w:rPr>
          <w:sz w:val="18"/>
          <w:szCs w:val="18"/>
          <w:rtl w:val="0"/>
        </w:rPr>
        <w:t xml:space="preserve">, MSU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PROJECTS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right" w:leader="none" w:pos="10800"/>
        </w:tabs>
        <w:spacing w:after="0" w:line="276" w:lineRule="auto"/>
        <w:ind w:left="72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COVID-19 Incidence Modeling</w:t>
      </w:r>
      <w:r w:rsidDel="00000000" w:rsidR="00000000" w:rsidRPr="00000000">
        <w:rPr>
          <w:sz w:val="18"/>
          <w:szCs w:val="18"/>
          <w:rtl w:val="0"/>
        </w:rPr>
        <w:t xml:space="preserve"> │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Developed a </w:t>
      </w:r>
      <w:r w:rsidDel="00000000" w:rsidR="00000000" w:rsidRPr="00000000">
        <w:rPr>
          <w:b w:val="1"/>
          <w:sz w:val="18"/>
          <w:szCs w:val="18"/>
          <w:rtl w:val="0"/>
        </w:rPr>
        <w:t xml:space="preserve">Bayesian SIR model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MCMC</w:t>
      </w:r>
      <w:r w:rsidDel="00000000" w:rsidR="00000000" w:rsidRPr="00000000">
        <w:rPr>
          <w:sz w:val="18"/>
          <w:szCs w:val="18"/>
          <w:rtl w:val="0"/>
        </w:rPr>
        <w:t xml:space="preserve"> in R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Stan</w:t>
      </w:r>
      <w:r w:rsidDel="00000000" w:rsidR="00000000" w:rsidRPr="00000000">
        <w:rPr>
          <w:sz w:val="18"/>
          <w:szCs w:val="18"/>
          <w:rtl w:val="0"/>
        </w:rPr>
        <w:t xml:space="preserve">, achieving COVID-19 incidence rate estimates in Europe within 5% of observed data through time-series cross-validation and synthetic control analysis.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tabs>
          <w:tab w:val="right" w:leader="none" w:pos="10800"/>
        </w:tabs>
        <w:spacing w:after="0" w:line="276" w:lineRule="auto"/>
        <w:ind w:left="72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GLMM-based predictive model of public transit  ridership</w:t>
      </w:r>
      <w:r w:rsidDel="00000000" w:rsidR="00000000" w:rsidRPr="00000000">
        <w:rPr>
          <w:sz w:val="18"/>
          <w:szCs w:val="18"/>
          <w:rtl w:val="0"/>
        </w:rPr>
        <w:t xml:space="preserve"> i</w:t>
      </w:r>
      <w:r w:rsidDel="00000000" w:rsidR="00000000" w:rsidRPr="00000000">
        <w:rPr>
          <w:b w:val="1"/>
          <w:sz w:val="18"/>
          <w:szCs w:val="18"/>
          <w:rtl w:val="0"/>
        </w:rPr>
        <w:t xml:space="preserve">n the Portland metropolitan area</w:t>
      </w:r>
      <w:r w:rsidDel="00000000" w:rsidR="00000000" w:rsidRPr="00000000">
        <w:rPr>
          <w:sz w:val="18"/>
          <w:szCs w:val="18"/>
          <w:rtl w:val="0"/>
        </w:rPr>
        <w:t xml:space="preserve">│</w:t>
      </w: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18"/>
          <w:szCs w:val="18"/>
          <w:rtl w:val="0"/>
        </w:rPr>
        <w:br w:type="textWrapping"/>
        <w:t xml:space="preserve">Developed a GLMM model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</w:t>
      </w:r>
      <w:r w:rsidDel="00000000" w:rsidR="00000000" w:rsidRPr="00000000">
        <w:rPr>
          <w:sz w:val="18"/>
          <w:szCs w:val="18"/>
          <w:rtl w:val="0"/>
        </w:rPr>
        <w:t xml:space="preserve"> using demographic and API-sourced data to identify low-ridership routes, enabling $120K reallocation toward high-growth transit corridors.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b w:val="1"/>
          <w:smallCap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EXECUTIVE 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20" w:line="240" w:lineRule="auto"/>
        <w:ind w:left="0" w:firstLine="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Machine Learning Model Development, Time-Series Forecasting, Model Performance Evaluation, A/B Testing, Experimental Design, Causal Inference, Statistical Analysis, Hypothesis Testing, Regression Analysis, Survival Analysis, Power Analysis, Econometrics, Feature Engineering, Error Analysis, Data Visualization, Dashboard Development, ETL Pipeline Development, Data Engineering, Cross-Functional Collaboration, Stakeholder Communication, Mentoring &amp; Training, Research Design, Survey Design, Sampling Methods, GIS Analysis, Policy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3C">
      <w:pPr>
        <w:keepLines w:val="0"/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Model Analysis</w:t>
      </w:r>
      <w:r w:rsidDel="00000000" w:rsidR="00000000" w:rsidRPr="00000000">
        <w:rPr>
          <w:sz w:val="18"/>
          <w:szCs w:val="18"/>
          <w:rtl w:val="0"/>
        </w:rPr>
        <w:t xml:space="preserve">: Time-Series Forecasting (ARIMA, SARIMAX, Prophet, XGBoost), Model Performance Evaluation (accuracy, precision, recall, AUC-ROC), A/B Testing &amp; Experimental Design, Causal Inference (propensity score matching, difference-in-differences, synthetic control), Feature Engineering, Error Analysis, Random Forest, TensorFlow, PyTorch, Keras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Statistical Methods</w:t>
      </w:r>
      <w:r w:rsidDel="00000000" w:rsidR="00000000" w:rsidRPr="00000000">
        <w:rPr>
          <w:sz w:val="18"/>
          <w:szCs w:val="18"/>
          <w:rtl w:val="0"/>
        </w:rPr>
        <w:t xml:space="preserve">: Econometrics, Survival Analysis, Generalized Linear Models (GLMs, GLMMs), Hypothesis Testing, Regression Analysis, Network Analysis, Power Analysis, Sample Size Calculations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Data Engineering</w:t>
      </w:r>
      <w:r w:rsidDel="00000000" w:rsidR="00000000" w:rsidRPr="00000000">
        <w:rPr>
          <w:sz w:val="18"/>
          <w:szCs w:val="18"/>
          <w:rtl w:val="0"/>
        </w:rPr>
        <w:t xml:space="preserve">: Python (NumPy, pandas, scikit-learn, statsmodels, matplotlib, seaborn), R (tidyverse, Shiny, ggplot2, lme4, data.table), SQL (PostgreSQL, BigQuery), GitHub, GitLab, Docker, Airflow, dbt, Stan, Qualtrics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Visualization</w:t>
      </w:r>
      <w:r w:rsidDel="00000000" w:rsidR="00000000" w:rsidRPr="00000000">
        <w:rPr>
          <w:sz w:val="18"/>
          <w:szCs w:val="18"/>
          <w:rtl w:val="0"/>
        </w:rPr>
        <w:t xml:space="preserve">: Tableau, Power BI, Shiny dashboards, Looker, ArcGIS, QGIS, Leaflet, Plotly, Streamlit, Jupyter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Cloud</w:t>
      </w:r>
      <w:r w:rsidDel="00000000" w:rsidR="00000000" w:rsidRPr="00000000">
        <w:rPr>
          <w:sz w:val="18"/>
          <w:szCs w:val="18"/>
          <w:rtl w:val="0"/>
        </w:rPr>
        <w:t xml:space="preserve">: AWS (S3, EC2, Redshift), Google Cloud Platform (BigQuery, Cloud Functions), Jupyter, RStudio, Positron</w:t>
        <w:br w:type="textWrapping"/>
      </w:r>
    </w:p>
    <w:p w:rsidR="00000000" w:rsidDel="00000000" w:rsidP="00000000" w:rsidRDefault="00000000" w:rsidRPr="00000000" w14:paraId="0000003D">
      <w:pPr>
        <w:keepLines w:val="0"/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right="-144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800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b w:val="1"/>
        <w:rtl w:val="0"/>
      </w:rPr>
      <w:t xml:space="preserve">DMITRY SOLOVYEV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ab/>
    </w:r>
    <w:r w:rsidDel="00000000" w:rsidR="00000000" w:rsidRPr="00000000">
      <w:rPr>
        <w:sz w:val="18"/>
        <w:szCs w:val="18"/>
        <w:rtl w:val="0"/>
      </w:rPr>
      <w:t xml:space="preserve">    (541) 286-8600 │ </w:t>
    </w:r>
    <w:r w:rsidDel="00000000" w:rsidR="00000000" w:rsidRPr="00000000">
      <w:rPr>
        <w:sz w:val="18"/>
        <w:szCs w:val="18"/>
        <w:rtl w:val="0"/>
      </w:rPr>
      <w:t xml:space="preserve">soldmius@gmail.com</w:t>
    </w:r>
    <w:r w:rsidDel="00000000" w:rsidR="00000000" w:rsidRPr="00000000">
      <w:rPr>
        <w:sz w:val="18"/>
        <w:szCs w:val="18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E71B92"/>
    <w:rPr>
      <w:rFonts w:ascii="Garamond" w:cs="Microsoft Sans Serif" w:eastAsia="Times New Roman" w:hAnsi="Garamond"/>
      <w:b w:val="1"/>
      <w:bCs w:val="1"/>
      <w:caps w:val="1"/>
      <w:kern w:val="0"/>
      <w:sz w:val="20"/>
      <w:szCs w:val="24"/>
    </w:rPr>
  </w:style>
  <w:style w:type="character" w:styleId="Hyperlink">
    <w:name w:val="Hyperlink"/>
    <w:basedOn w:val="DefaultParagraphFont"/>
    <w:uiPriority w:val="99"/>
    <w:unhideWhenUsed w:val="1"/>
    <w:rsid w:val="00E71B92"/>
    <w:rPr>
      <w:color w:val="e23a59" w:themeColor="hyperlink"/>
      <w:u w:val="single"/>
    </w:rPr>
  </w:style>
  <w:style w:type="paragraph" w:styleId="BodyText">
    <w:name w:val="Body Text"/>
    <w:basedOn w:val="Normal"/>
    <w:link w:val="BodyTextChar"/>
    <w:rsid w:val="00E71B92"/>
    <w:pPr>
      <w:spacing w:after="60" w:before="60" w:line="260" w:lineRule="exact"/>
      <w:ind w:left="90"/>
    </w:pPr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BodyTextChar" w:customStyle="1">
    <w:name w:val="Body Text Char"/>
    <w:basedOn w:val="DefaultParagraphFont"/>
    <w:link w:val="BodyText"/>
    <w:rsid w:val="00E71B92"/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71B92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3B619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6D14"/>
  </w:style>
  <w:style w:type="paragraph" w:styleId="Footer">
    <w:name w:val="footer"/>
    <w:basedOn w:val="Normal"/>
    <w:link w:val="Foot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6D1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xeshbeluk/covid-19-policy-analysis" TargetMode="External"/><Relationship Id="rId8" Type="http://schemas.openxmlformats.org/officeDocument/2006/relationships/hyperlink" Target="https://github.com/xeshbeluk/ridership.predictive.mode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Slidehelper - 119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23A59"/>
      </a:accent1>
      <a:accent2>
        <a:srgbClr val="44ADAD"/>
      </a:accent2>
      <a:accent3>
        <a:srgbClr val="3E506B"/>
      </a:accent3>
      <a:accent4>
        <a:srgbClr val="FCC82B"/>
      </a:accent4>
      <a:accent5>
        <a:srgbClr val="0F5E8C"/>
      </a:accent5>
      <a:accent6>
        <a:srgbClr val="EFECCA"/>
      </a:accent6>
      <a:hlink>
        <a:srgbClr val="E23A59"/>
      </a:hlink>
      <a:folHlink>
        <a:srgbClr val="44ADA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GdeBNdjzMB9DarV3m22vYqBMfw==">CgMxLjA4AHIhMUg5dEVXQkxpR0lENTlRSUZVUC00VThxcU8zMWdIbXNC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2024-06-12T14:49:00Z</dcterms:created>
  <dc:creator>Rebecca Avezzano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