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-385760</wp:posOffset>
                </wp:positionH>
                <wp:positionV relativeFrom="page">
                  <wp:posOffset>-106677</wp:posOffset>
                </wp:positionV>
                <wp:extent cx="8586788" cy="1647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22585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-385760</wp:posOffset>
                </wp:positionH>
                <wp:positionV relativeFrom="page">
                  <wp:posOffset>-106677</wp:posOffset>
                </wp:positionV>
                <wp:extent cx="8586788" cy="16477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86788" cy="164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42"/>
          <w:szCs w:val="42"/>
          <w:rtl w:val="0"/>
        </w:rPr>
        <w:t xml:space="preserve">Olga Egorova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DIGITAL MARKETING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NJ, USA │ (646) 220-4743 │ olgaegorovamarketer@gmail.com │ www.linkedin.com/in/egorovaolga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Digital Marketing Manager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5+ years</w:t>
      </w:r>
      <w:r w:rsidDel="00000000" w:rsidR="00000000" w:rsidRPr="00000000">
        <w:rPr>
          <w:sz w:val="18"/>
          <w:szCs w:val="18"/>
          <w:rtl w:val="0"/>
        </w:rPr>
        <w:t xml:space="preserve"> of experience managing monthly budgets of $10K+. Delivering complete marketing solutions: analyzing data, managing advertising platforms (Google, Meta, Mailchimp), developing digital strategies, and leading marketing teams.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Paid Advertising:</w:t>
      </w:r>
      <w:r w:rsidDel="00000000" w:rsidR="00000000" w:rsidRPr="00000000">
        <w:rPr>
          <w:sz w:val="18"/>
          <w:szCs w:val="18"/>
          <w:rtl w:val="0"/>
        </w:rPr>
        <w:t xml:space="preserve"> Facebook Ads Manager, Google Ads, Instagram Ads with advanced targeting and custom audience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Email Marketing Automation:</w:t>
      </w:r>
      <w:r w:rsidDel="00000000" w:rsidR="00000000" w:rsidRPr="00000000">
        <w:rPr>
          <w:sz w:val="18"/>
          <w:szCs w:val="18"/>
          <w:rtl w:val="0"/>
        </w:rPr>
        <w:t xml:space="preserve"> Mailchimp, Klaviyo, HubSpot for nurturing campaigns and customer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Analytics &amp; Reporting:</w:t>
      </w:r>
      <w:r w:rsidDel="00000000" w:rsidR="00000000" w:rsidRPr="00000000">
        <w:rPr>
          <w:sz w:val="18"/>
          <w:szCs w:val="18"/>
          <w:rtl w:val="0"/>
        </w:rPr>
        <w:t xml:space="preserve"> Google Analytics 4, Excel, data visualization, conversion tracking, ROI analysis and dashboard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Content Creation:</w:t>
      </w:r>
      <w:r w:rsidDel="00000000" w:rsidR="00000000" w:rsidRPr="00000000">
        <w:rPr>
          <w:sz w:val="18"/>
          <w:szCs w:val="18"/>
          <w:rtl w:val="0"/>
        </w:rPr>
        <w:t xml:space="preserve"> Canva, Photoshop, CapCut for compelling marketing assets across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CRM &amp; Automation:</w:t>
      </w:r>
      <w:r w:rsidDel="00000000" w:rsidR="00000000" w:rsidRPr="00000000">
        <w:rPr>
          <w:sz w:val="18"/>
          <w:szCs w:val="18"/>
          <w:rtl w:val="0"/>
        </w:rPr>
        <w:t xml:space="preserve"> HubSpot, Notion for lead management and workflow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Rebranded MODEL'S GUIDE premium modeling course through complete visual identity redesign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Figma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8 strategic A/B tests</w:t>
      </w:r>
      <w:r w:rsidDel="00000000" w:rsidR="00000000" w:rsidRPr="00000000">
        <w:rPr>
          <w:sz w:val="18"/>
          <w:szCs w:val="18"/>
          <w:rtl w:val="0"/>
        </w:rPr>
        <w:t xml:space="preserve">, increasing monthly enrollment from 25 to 45 students and generating an additional </w:t>
      </w:r>
      <w:r w:rsidDel="00000000" w:rsidR="00000000" w:rsidRPr="00000000">
        <w:rPr>
          <w:b w:val="1"/>
          <w:sz w:val="18"/>
          <w:szCs w:val="18"/>
          <w:rtl w:val="0"/>
        </w:rPr>
        <w:t xml:space="preserve">$18K in monthly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themed video campaign for Instagram using CapCut and user-generated content, which increased organic reach </w:t>
      </w:r>
      <w:r w:rsidDel="00000000" w:rsidR="00000000" w:rsidRPr="00000000">
        <w:rPr>
          <w:b w:val="1"/>
          <w:sz w:val="18"/>
          <w:szCs w:val="18"/>
          <w:rtl w:val="0"/>
        </w:rPr>
        <w:t xml:space="preserve">by 127% (over 100,000 new users)</w:t>
      </w:r>
      <w:r w:rsidDel="00000000" w:rsidR="00000000" w:rsidRPr="00000000">
        <w:rPr>
          <w:sz w:val="18"/>
          <w:szCs w:val="18"/>
          <w:rtl w:val="0"/>
        </w:rPr>
        <w:t xml:space="preserve"> and follower conversion</w:t>
      </w:r>
      <w:r w:rsidDel="00000000" w:rsidR="00000000" w:rsidRPr="00000000">
        <w:rPr>
          <w:b w:val="1"/>
          <w:sz w:val="18"/>
          <w:szCs w:val="18"/>
          <w:rtl w:val="0"/>
        </w:rPr>
        <w:t xml:space="preserve"> by 34% in 2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a cross-functional team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3 specialists</w:t>
      </w:r>
      <w:r w:rsidDel="00000000" w:rsidR="00000000" w:rsidRPr="00000000">
        <w:rPr>
          <w:sz w:val="18"/>
          <w:szCs w:val="18"/>
          <w:rtl w:val="0"/>
        </w:rPr>
        <w:t xml:space="preserve">, including content creators, PPC experts, and data analysts, delivering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 major marketing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implemented an automated email marketing system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MailChimp</w:t>
      </w:r>
      <w:r w:rsidDel="00000000" w:rsidR="00000000" w:rsidRPr="00000000">
        <w:rPr>
          <w:sz w:val="18"/>
          <w:szCs w:val="18"/>
          <w:rtl w:val="0"/>
        </w:rPr>
        <w:t xml:space="preserve">, generating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thousands in additional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AI-driven solutions</w:t>
      </w:r>
      <w:r w:rsidDel="00000000" w:rsidR="00000000" w:rsidRPr="00000000">
        <w:rPr>
          <w:sz w:val="18"/>
          <w:szCs w:val="18"/>
          <w:rtl w:val="0"/>
        </w:rPr>
        <w:t xml:space="preserve"> for clients to enhance content creation and engagement.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paid advertising</w:t>
      </w:r>
      <w:r w:rsidDel="00000000" w:rsidR="00000000" w:rsidRPr="00000000">
        <w:rPr>
          <w:sz w:val="18"/>
          <w:szCs w:val="18"/>
          <w:rtl w:val="0"/>
        </w:rPr>
        <w:t xml:space="preserve"> on Facebook, Instagram,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Google Ads</w:t>
      </w:r>
      <w:r w:rsidDel="00000000" w:rsidR="00000000" w:rsidRPr="00000000">
        <w:rPr>
          <w:sz w:val="18"/>
          <w:szCs w:val="18"/>
          <w:rtl w:val="0"/>
        </w:rPr>
        <w:t xml:space="preserve"> for clients in the medical, beauty, and service industries, driving significant growth in lead generation and brand awareness at FAMMEDIA.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A/B testing, e-commerce sales, social media, paid advertising, and cross-functional leadership.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FAMMEDIA MARKETING AGENCY, </w:t>
      </w:r>
      <w:r w:rsidDel="00000000" w:rsidR="00000000" w:rsidRPr="00000000">
        <w:rPr>
          <w:rFonts w:ascii="Arial" w:cs="Arial" w:eastAsia="Arial" w:hAnsi="Arial"/>
          <w:sz w:val="16"/>
          <w:szCs w:val="16"/>
          <w:highlight w:val="white"/>
          <w:rtl w:val="0"/>
        </w:rPr>
        <w:t xml:space="preserve">New York</w:t>
      </w: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rtl w:val="0"/>
        </w:rPr>
        <w:t xml:space="preserve">, NY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July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b w:val="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Present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Full-service digital marketing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DIGITAL MARKETING MANAGER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targeted marketing campaigns for medical and beauty clients with monthly budgets of $2K-$5K each, generating 300+ qualified leads monthly and directly contributing to $450K in clients revenue while reducing CAC by 20% through channel optimization.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Managed $360K annual ad spend across Meta and Google platforms for 12 clients in competitive medical and beauty vertical, achieving consistent 4.5+ ROAS (vs. industry average of 3.2) by implementing advanced audience segmentation and conversion tracking across multiple attribution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Created and A/B tested 30+ ad variations for medical aesthetic services, improving CTR from 1.2% to 1.5% and reducing CPC from $2.60 to $2.20, allowing clients to acquire 25% more qualified leads within the same budget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Conducted in-depth audience research and A/B testing, refining targeting strategies to maximize ad spend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Created high-converting landing pages and email sequences, improving lead-to-customer conversion rates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Managed monthly advertising budgets of $10K+, ensuring optimal allocation across paid channels for maximum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Developed and executed Instagram content strategies, including post scheduling, community engagement, and brand storytelling, leading to a 60% increase in organic 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Implemented AI-driven solutions for clients to enhance content creation and engagement.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MODEL’S GUIDE SRO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December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b w:val="1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May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b w:val="1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Innovative model’s school providing comprehensive training and development for models.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DIGITAL MARKETING MANAGER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the development and execution of strategic marketing initiatives to elevate brand visibility and foster student engagement, resulting in a notable increase in enrollments and enhanced community involvement.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Executed strategic rebranding, increasing course sales through targeted Google Ads and Facebook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Revamped social media content strategy across Instagram (15K followers) and Telegram (8K subscribers), creating weekly student success stories that increased engagement rate from 2.1% to 3.8% and directly attributed to 15+ monthly course inquiries worth $7,500 in potential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Led cross-functional team of 3 marketing specialists, coordinating efforts across SEO, PPC, content creation, and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Optimized $30K annual marketing budget across 5 channels, identifying micro-influencer partnerships as highest-ROI activity (680% return) and reallocating resources to achieve 35% more enrollments without increasing 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RAKAMAKAFIT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September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b w:val="1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October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b w:val="1"/>
          <w:sz w:val="18"/>
          <w:szCs w:val="18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E-commerce company specializing in fitness and wellness products.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SALES MANAGER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Led comprehensive sales initiatives and marketing campaigns to drive revenue growth and enhance customer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1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Developed customer segmentation model using purchase history data, implementing targeted email marketing campaigns that increased monthly e-commerce conversions from 500 to 625 units and boosted average order value from $85 to $102.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1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Optimized client communication processes, reducing average response time from 24 to 8 hours and improving customer satisfaction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1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Developed customer retention program, resulting in 100 additional repeat purchases per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Master’s Degree in Marketing</w:t>
      </w:r>
      <w:r w:rsidDel="00000000" w:rsidR="00000000" w:rsidRPr="00000000">
        <w:rPr>
          <w:sz w:val="18"/>
          <w:szCs w:val="18"/>
          <w:rtl w:val="0"/>
        </w:rPr>
        <w:t xml:space="preserve">, National Research University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Bachelor’s Degree in Transport Business and Logistics</w:t>
      </w:r>
      <w:r w:rsidDel="00000000" w:rsidR="00000000" w:rsidRPr="00000000">
        <w:rPr>
          <w:sz w:val="18"/>
          <w:szCs w:val="18"/>
          <w:rtl w:val="0"/>
        </w:rPr>
        <w:t xml:space="preserve">, Transport University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Google Digital Marketing &amp; E-commerce Professional Certificate, </w:t>
      </w:r>
      <w:r w:rsidDel="00000000" w:rsidR="00000000" w:rsidRPr="00000000">
        <w:rPr>
          <w:sz w:val="18"/>
          <w:szCs w:val="18"/>
          <w:rtl w:val="0"/>
        </w:rPr>
        <w:t xml:space="preserve">Coursera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Present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Content Marketing Certification, </w:t>
      </w:r>
      <w:r w:rsidDel="00000000" w:rsidR="00000000" w:rsidRPr="00000000">
        <w:rPr>
          <w:sz w:val="18"/>
          <w:szCs w:val="18"/>
          <w:rtl w:val="0"/>
        </w:rPr>
        <w:t xml:space="preserve">HubSpot Academy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  <w:tab/>
        <w:t xml:space="preserve">April 2025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Coach ICF, </w:t>
      </w:r>
      <w:r w:rsidDel="00000000" w:rsidR="00000000" w:rsidRPr="00000000">
        <w:rPr>
          <w:sz w:val="18"/>
          <w:szCs w:val="18"/>
          <w:rtl w:val="0"/>
        </w:rPr>
        <w:t xml:space="preserve">International University CoachingUp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2023</w:t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spacing w:after="0" w:line="276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Social Media Marketing, </w:t>
      </w:r>
      <w:r w:rsidDel="00000000" w:rsidR="00000000" w:rsidRPr="00000000">
        <w:rPr>
          <w:sz w:val="18"/>
          <w:szCs w:val="18"/>
          <w:rtl w:val="0"/>
        </w:rPr>
        <w:t xml:space="preserve">Nioly Media Group 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Mar 2020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ETHNO DANCE, International Dance Festival Organization</w:t>
      </w:r>
    </w:p>
    <w:p w:rsidR="00000000" w:rsidDel="00000000" w:rsidP="00000000" w:rsidRDefault="00000000" w:rsidRPr="00000000" w14:paraId="0000003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marketing strategy and event promotion for ETHNO DANCE international festivals (3,000+ participants), achieving 98% ticket sales through targeted digital campaigns and PR outreach. Directed 30-person team and managed event marketing budget of $45K, securing media coverage in 5 regional publications.</w:t>
      </w:r>
    </w:p>
    <w:p w:rsidR="00000000" w:rsidDel="00000000" w:rsidP="00000000" w:rsidRDefault="00000000" w:rsidRPr="00000000" w14:paraId="00000037">
      <w:pPr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St. Petersburg State Transport University,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Sponsorship Acquisition &amp; PR for University Events </w:t>
      </w:r>
    </w:p>
    <w:p w:rsidR="00000000" w:rsidDel="00000000" w:rsidP="00000000" w:rsidRDefault="00000000" w:rsidRPr="00000000" w14:paraId="0000003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Successfully attracted sponsors for various university events, ranging from charity functions to beauty pageants. Executed a zero-budget event through complete sponsorship funding. Responsible for creating promotional materials (brochures, flyers), design, social media promotion, and on-site partner relations.</w:t>
      </w:r>
    </w:p>
    <w:p w:rsidR="00000000" w:rsidDel="00000000" w:rsidP="00000000" w:rsidRDefault="00000000" w:rsidRPr="00000000" w14:paraId="00000039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3A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Digital Marketing Strategy — Full-funnel campaign planning, multi-channel integration, budget allocation, cross-platform analytics</w:t>
      </w:r>
    </w:p>
    <w:p w:rsidR="00000000" w:rsidDel="00000000" w:rsidP="00000000" w:rsidRDefault="00000000" w:rsidRPr="00000000" w14:paraId="0000003B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Data-Driven Optimization — Conversion funnel analysis, attribution modeling, iterative testing, performance measurement</w:t>
      </w:r>
    </w:p>
    <w:p w:rsidR="00000000" w:rsidDel="00000000" w:rsidP="00000000" w:rsidRDefault="00000000" w:rsidRPr="00000000" w14:paraId="0000003C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Team Leadership — Cross-functional collaboration, resource allocation, project prioritization, client relationship management</w:t>
      </w:r>
    </w:p>
    <w:p w:rsidR="00000000" w:rsidDel="00000000" w:rsidP="00000000" w:rsidRDefault="00000000" w:rsidRPr="00000000" w14:paraId="0000003D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Content &amp; Social Strategy — Brand voice development, engagement tactics, community building, content performance analysis</w:t>
      </w:r>
    </w:p>
    <w:p w:rsidR="00000000" w:rsidDel="00000000" w:rsidP="00000000" w:rsidRDefault="00000000" w:rsidRPr="00000000" w14:paraId="0000003E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ROI Maximization — Budget optimization, channel efficiency analysis, cost-per-acquisition reduction, lifetime value modeling</w:t>
      </w:r>
    </w:p>
    <w:p w:rsidR="00000000" w:rsidDel="00000000" w:rsidP="00000000" w:rsidRDefault="00000000" w:rsidRPr="00000000" w14:paraId="0000003F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0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Analytics &amp; Data: Google Analytics 4 (advanced), Excel (pivot tables, VLOOKUP), Google Sheets, data visualization, conversion tracking, attribution modeling</w:t>
      </w:r>
    </w:p>
    <w:p w:rsidR="00000000" w:rsidDel="00000000" w:rsidP="00000000" w:rsidRDefault="00000000" w:rsidRPr="00000000" w14:paraId="00000041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Advertising Platforms: Meta Ads Manager (advanced targeting, custom audiences), Google Ads (search, display, remarketing), conversion optimization</w:t>
      </w:r>
    </w:p>
    <w:p w:rsidR="00000000" w:rsidDel="00000000" w:rsidP="00000000" w:rsidRDefault="00000000" w:rsidRPr="00000000" w14:paraId="00000042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Design &amp; Content: Canva, Figma (wireframing, prototyping), Photoshop, CapCut (video editing), HeyGen (AI video), Venngage (infographics)</w:t>
      </w:r>
    </w:p>
    <w:p w:rsidR="00000000" w:rsidDel="00000000" w:rsidP="00000000" w:rsidRDefault="00000000" w:rsidRPr="00000000" w14:paraId="00000043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• Marketing Tech &amp; Automation: HubSpot (email automation, CRM), Notion (workflow management), A/B testing methodology, funnel optimization, conversion rate optimization</w:t>
      </w:r>
    </w:p>
    <w:p w:rsidR="00000000" w:rsidDel="00000000" w:rsidP="00000000" w:rsidRDefault="00000000" w:rsidRPr="00000000" w14:paraId="00000044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 xml:space="preserve">Olga Egorova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(</w:t>
    </w:r>
    <w:r w:rsidDel="00000000" w:rsidR="00000000" w:rsidRPr="00000000">
      <w:rPr>
        <w:sz w:val="20"/>
        <w:szCs w:val="20"/>
        <w:rtl w:val="0"/>
      </w:rPr>
      <w:t xml:space="preserve">646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  <w:r w:rsidDel="00000000" w:rsidR="00000000" w:rsidRPr="00000000">
      <w:rPr>
        <w:sz w:val="20"/>
        <w:szCs w:val="20"/>
        <w:rtl w:val="0"/>
      </w:rPr>
      <w:t xml:space="preserve">220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sz w:val="20"/>
        <w:szCs w:val="20"/>
        <w:rtl w:val="0"/>
      </w:rPr>
      <w:t xml:space="preserve">4743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olgaegorovamarketer@gmail.com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│ Page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OpenSansLight-boldItalic.ttf"/><Relationship Id="rId9" Type="http://schemas.openxmlformats.org/officeDocument/2006/relationships/font" Target="fonts/OpenSansLight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Light-regular.ttf"/><Relationship Id="rId8" Type="http://schemas.openxmlformats.org/officeDocument/2006/relationships/font" Target="fonts/OpenSans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gZqtgO9sglwYcEShPP2py1k8Q==">CgMxLjA4AHIhMUk2WVk5TjdMVWpmYU1PZmhMb2lIZm5lNTQ4MExWNnk5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