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328181" w:space="1" w:sz="18" w:val="single"/>
        </w:pBdr>
        <w:tabs>
          <w:tab w:val="right" w:leader="none" w:pos="10800"/>
        </w:tabs>
        <w:spacing w:after="0" w:lineRule="auto"/>
        <w:ind w:left="0" w:firstLine="0"/>
        <w:rPr>
          <w:b w:val="1"/>
          <w:bCs w:val="1"/>
          <w:sz w:val="42"/>
          <w:szCs w:val="42"/>
        </w:rPr>
      </w:pPr>
      <w:r w:rsidDel="00000000" w:rsidR="00000000" w:rsidRPr="00000000">
        <w:rPr>
          <w:b w:val="1"/>
          <w:bCs w:val="1"/>
          <w:sz w:val="42"/>
          <w:szCs w:val="42"/>
          <w:rtl w:val="0"/>
        </w:rPr>
        <w:t xml:space="preserve">TOGZHAN NURMUKANOVA</w:t>
        <w:tab/>
      </w:r>
      <w:r w:rsidDel="00000000" w:rsidR="00000000" w:rsidRPr="00000000">
        <w:rPr>
          <w:b w:val="1"/>
          <w:bCs w:val="1"/>
          <w:color w:val="1d1600"/>
          <w:sz w:val="30"/>
          <w:szCs w:val="30"/>
          <w:rtl w:val="0"/>
        </w:rPr>
        <w:t xml:space="preserve">DATA ANALYST </w:t>
      </w:r>
      <w:r w:rsidDel="00000000" w:rsidR="00000000" w:rsidRPr="00000000">
        <w:rPr>
          <w:rtl w:val="0"/>
        </w:rPr>
      </w:r>
    </w:p>
    <w:p w:rsidR="00000000" w:rsidDel="00000000" w:rsidP="00000000" w:rsidRDefault="00000000" w:rsidRPr="00000000" w14:paraId="00000002">
      <w:pPr>
        <w:spacing w:after="80" w:before="60" w:lineRule="auto"/>
        <w:rPr>
          <w:sz w:val="18"/>
          <w:szCs w:val="18"/>
          <w:shd w:fill="fce5cd" w:val="clear"/>
        </w:rPr>
      </w:pPr>
      <w:r w:rsidDel="00000000" w:rsidR="00000000" w:rsidRPr="00000000">
        <w:rPr>
          <w:sz w:val="18"/>
          <w:szCs w:val="18"/>
          <w:rtl w:val="0"/>
        </w:rPr>
        <w:t xml:space="preserve">Chicago, IL│(464) 219-0974│ togzhan.nurmukanova@ohmymail.net</w:t>
      </w:r>
      <w:r w:rsidDel="00000000" w:rsidR="00000000" w:rsidRPr="00000000">
        <w:rPr>
          <w:sz w:val="18"/>
          <w:szCs w:val="18"/>
          <w:rtl w:val="0"/>
        </w:rPr>
        <w:t xml:space="preserve"> |</w:t>
      </w:r>
      <w:r w:rsidDel="00000000" w:rsidR="00000000" w:rsidRPr="00000000">
        <w:rPr>
          <w:sz w:val="18"/>
          <w:szCs w:val="18"/>
          <w:shd w:fill="fce5cd" w:val="clear"/>
          <w:rtl w:val="0"/>
        </w:rPr>
        <w:t xml:space="preserve"> linkedin.com/in/togzhan-nurmukanova-bi-consulting</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144" w:firstLine="0"/>
        <w:jc w:val="both"/>
        <w:rPr>
          <w:sz w:val="18"/>
          <w:szCs w:val="18"/>
        </w:rPr>
      </w:pPr>
      <w:r w:rsidDel="00000000" w:rsidR="00000000" w:rsidRPr="00000000">
        <w:rPr>
          <w:sz w:val="18"/>
          <w:szCs w:val="18"/>
          <w:rtl w:val="0"/>
        </w:rPr>
        <w:t xml:space="preserve">Data Analyst with </w:t>
      </w:r>
      <w:r w:rsidDel="00000000" w:rsidR="00000000" w:rsidRPr="00000000">
        <w:rPr>
          <w:b w:val="1"/>
          <w:bCs w:val="1"/>
          <w:sz w:val="18"/>
          <w:szCs w:val="18"/>
          <w:rtl w:val="0"/>
        </w:rPr>
        <w:t xml:space="preserve">5+ years of experience</w:t>
      </w:r>
      <w:r w:rsidDel="00000000" w:rsidR="00000000" w:rsidRPr="00000000">
        <w:rPr>
          <w:sz w:val="18"/>
          <w:szCs w:val="18"/>
          <w:rtl w:val="0"/>
        </w:rPr>
        <w:t xml:space="preserve"> in insurance and healthcare analytics, specializing in claim optimization and customer behavior analysis. Designed dashboards and automated reporting systems that </w:t>
      </w:r>
      <w:r w:rsidDel="00000000" w:rsidR="00000000" w:rsidRPr="00000000">
        <w:rPr>
          <w:b w:val="1"/>
          <w:bCs w:val="1"/>
          <w:sz w:val="18"/>
          <w:szCs w:val="18"/>
          <w:rtl w:val="0"/>
        </w:rPr>
        <w:t xml:space="preserve">streamlined medical claim processing for 1000+ cases annually</w:t>
      </w:r>
      <w:r w:rsidDel="00000000" w:rsidR="00000000" w:rsidRPr="00000000">
        <w:rPr>
          <w:sz w:val="18"/>
          <w:szCs w:val="18"/>
          <w:rtl w:val="0"/>
        </w:rPr>
        <w:t xml:space="preserve"> and </w:t>
      </w:r>
      <w:r w:rsidDel="00000000" w:rsidR="00000000" w:rsidRPr="00000000">
        <w:rPr>
          <w:b w:val="1"/>
          <w:bCs w:val="1"/>
          <w:sz w:val="18"/>
          <w:szCs w:val="18"/>
          <w:rtl w:val="0"/>
        </w:rPr>
        <w:t xml:space="preserve">improved insurance operations efficiency across global teams</w:t>
      </w:r>
      <w:r w:rsidDel="00000000" w:rsidR="00000000" w:rsidRPr="00000000">
        <w:rPr>
          <w:sz w:val="18"/>
          <w:szCs w:val="18"/>
          <w:rtl w:val="0"/>
        </w:rPr>
        <w:t xml:space="preserv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144" w:firstLine="0"/>
        <w:jc w:val="both"/>
        <w:rPr>
          <w:sz w:val="18"/>
          <w:szCs w:val="18"/>
        </w:rPr>
      </w:pPr>
      <w:r w:rsidDel="00000000" w:rsidR="00000000" w:rsidRPr="00000000">
        <w:rPr>
          <w:rtl w:val="0"/>
        </w:rPr>
      </w:r>
    </w:p>
    <w:p w:rsidR="00000000" w:rsidDel="00000000" w:rsidP="00000000" w:rsidRDefault="00000000" w:rsidRPr="00000000" w14:paraId="00000005">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b w:val="1"/>
          <w:bCs w:val="1"/>
          <w:sz w:val="18"/>
          <w:szCs w:val="18"/>
          <w:rtl w:val="0"/>
        </w:rPr>
        <w:t xml:space="preserve">Data-Driven Problem-Solving:</w:t>
      </w:r>
      <w:r w:rsidDel="00000000" w:rsidR="00000000" w:rsidRPr="00000000">
        <w:rPr>
          <w:sz w:val="18"/>
          <w:szCs w:val="18"/>
          <w:rtl w:val="0"/>
        </w:rPr>
        <w:t xml:space="preserve"> Transform operational challenges into analytical frameworks, identifying process bottlenecks and optimization opportunities across business functions</w:t>
      </w:r>
    </w:p>
    <w:p w:rsidR="00000000" w:rsidDel="00000000" w:rsidP="00000000" w:rsidRDefault="00000000" w:rsidRPr="00000000" w14:paraId="00000006">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b w:val="1"/>
          <w:bCs w:val="1"/>
          <w:sz w:val="18"/>
          <w:szCs w:val="18"/>
          <w:rtl w:val="0"/>
        </w:rPr>
        <w:t xml:space="preserve">Stakeholder Communication:</w:t>
      </w:r>
      <w:r w:rsidDel="00000000" w:rsidR="00000000" w:rsidRPr="00000000">
        <w:rPr>
          <w:sz w:val="18"/>
          <w:szCs w:val="18"/>
          <w:rtl w:val="0"/>
        </w:rPr>
        <w:t xml:space="preserve"> Translate complex analytical findings into actionable business recommendations for operations leadership, sales teams, and external partners across international networks</w:t>
      </w:r>
    </w:p>
    <w:p w:rsidR="00000000" w:rsidDel="00000000" w:rsidP="00000000" w:rsidRDefault="00000000" w:rsidRPr="00000000" w14:paraId="00000007">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b w:val="1"/>
          <w:bCs w:val="1"/>
          <w:sz w:val="18"/>
          <w:szCs w:val="18"/>
          <w:rtl w:val="0"/>
        </w:rPr>
        <w:t xml:space="preserve">Cross-Functional Collaboration:</w:t>
      </w:r>
      <w:r w:rsidDel="00000000" w:rsidR="00000000" w:rsidRPr="00000000">
        <w:rPr>
          <w:sz w:val="18"/>
          <w:szCs w:val="18"/>
          <w:rtl w:val="0"/>
        </w:rPr>
        <w:t xml:space="preserve"> Coordinate with internal departments and external partners (hospitals, care providers, insurers, IT teams) to implement data-driven workflow improvements</w:t>
      </w:r>
    </w:p>
    <w:p w:rsidR="00000000" w:rsidDel="00000000" w:rsidP="00000000" w:rsidRDefault="00000000" w:rsidRPr="00000000" w14:paraId="00000008">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b w:val="1"/>
          <w:bCs w:val="1"/>
          <w:sz w:val="18"/>
          <w:szCs w:val="18"/>
          <w:rtl w:val="0"/>
        </w:rPr>
        <w:t xml:space="preserve">Process Optimization Design:</w:t>
      </w:r>
      <w:r w:rsidDel="00000000" w:rsidR="00000000" w:rsidRPr="00000000">
        <w:rPr>
          <w:sz w:val="18"/>
          <w:szCs w:val="18"/>
          <w:rtl w:val="0"/>
        </w:rPr>
        <w:t xml:space="preserve"> Identify inefficiencies in operational workflows, document process flows, and recommend systematic improvements reducing manual work and processing delays</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60" w:before="120" w:line="260" w:lineRule="auto"/>
        <w:ind w:left="0" w:right="0" w:firstLine="0"/>
        <w:jc w:val="left"/>
        <w:rPr>
          <w:rFonts w:ascii="Calibri" w:cs="Calibri" w:eastAsia="Calibri" w:hAnsi="Calibri"/>
          <w:b w:val="1"/>
          <w:bCs w:val="1"/>
          <w:i w:val="0"/>
          <w:iCs w:val="0"/>
          <w:smallCaps w:val="1"/>
          <w:strike w:val="0"/>
          <w:color w:val="000000"/>
          <w:sz w:val="26"/>
          <w:szCs w:val="26"/>
          <w:u w:val="none"/>
          <w:vertAlign w:val="baseline"/>
        </w:rPr>
      </w:pPr>
      <w:r w:rsidDel="00000000" w:rsidR="00000000" w:rsidRPr="00000000">
        <w:rPr>
          <w:rFonts w:ascii="Calibri" w:cs="Calibri" w:eastAsia="Calibri" w:hAnsi="Calibri"/>
          <w:b w:val="1"/>
          <w:bCs w:val="1"/>
          <w:i w:val="0"/>
          <w:iCs w:val="0"/>
          <w:smallCaps w:val="1"/>
          <w:strike w:val="0"/>
          <w:color w:val="000000"/>
          <w:sz w:val="18"/>
          <w:szCs w:val="18"/>
          <w:u w:val="none"/>
          <w:vertAlign w:val="baseline"/>
          <w:rtl w:val="0"/>
        </w:rPr>
        <w:t xml:space="preserve">KEY </w:t>
      </w:r>
      <w:r w:rsidDel="00000000" w:rsidR="00000000" w:rsidRPr="00000000">
        <w:rPr>
          <w:b w:val="1"/>
          <w:bCs w:val="1"/>
          <w:smallCaps w:val="1"/>
          <w:sz w:val="18"/>
          <w:szCs w:val="18"/>
          <w:rtl w:val="0"/>
        </w:rPr>
        <w:t xml:space="preserve">ACHIEVEMENTS</w:t>
      </w:r>
      <w:r w:rsidDel="00000000" w:rsidR="00000000" w:rsidRPr="00000000">
        <w:rPr>
          <w:rtl w:val="0"/>
        </w:rPr>
      </w:r>
    </w:p>
    <w:p w:rsidR="00000000" w:rsidDel="00000000" w:rsidP="00000000" w:rsidRDefault="00000000" w:rsidRPr="00000000" w14:paraId="0000000A">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sz w:val="18"/>
          <w:szCs w:val="18"/>
          <w:rtl w:val="0"/>
        </w:rPr>
        <w:t xml:space="preserve">Engineered machine learning models (Decision Tree, Random Forest) for SMS fraud detection, identifying fraudulent patterns in 10000+ test messages and </w:t>
      </w:r>
      <w:r w:rsidDel="00000000" w:rsidR="00000000" w:rsidRPr="00000000">
        <w:rPr>
          <w:b w:val="1"/>
          <w:bCs w:val="1"/>
          <w:sz w:val="18"/>
          <w:szCs w:val="18"/>
          <w:rtl w:val="0"/>
        </w:rPr>
        <w:t xml:space="preserve">enabling protection of customer accounts against phishing threats</w:t>
      </w:r>
    </w:p>
    <w:p w:rsidR="00000000" w:rsidDel="00000000" w:rsidP="00000000" w:rsidRDefault="00000000" w:rsidRPr="00000000" w14:paraId="0000000B">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sz w:val="18"/>
          <w:szCs w:val="18"/>
          <w:rtl w:val="0"/>
        </w:rPr>
        <w:t xml:space="preserve">Built consolidated analytics framework tracking 1000+ annual medical claims across 8 source systems (claim management, CRM, partner tracking, payment processing) – </w:t>
      </w:r>
      <w:r w:rsidDel="00000000" w:rsidR="00000000" w:rsidRPr="00000000">
        <w:rPr>
          <w:b w:val="1"/>
          <w:bCs w:val="1"/>
          <w:sz w:val="18"/>
          <w:szCs w:val="18"/>
          <w:rtl w:val="0"/>
        </w:rPr>
        <w:t xml:space="preserve">enabled 15+ operations staff to monitor claim performance in real-time, identify workflow bottlenecks, and make data-driven process decisions</w:t>
      </w:r>
    </w:p>
    <w:p w:rsidR="00000000" w:rsidDel="00000000" w:rsidP="00000000" w:rsidRDefault="00000000" w:rsidRPr="00000000" w14:paraId="0000000C">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sz w:val="18"/>
          <w:szCs w:val="18"/>
          <w:rtl w:val="0"/>
        </w:rPr>
        <w:t xml:space="preserve">Discovered and documented 3 critical process gaps in medical claim submission workflow (average delay: 3–5 days per claim) through Python-based analysis – </w:t>
      </w:r>
      <w:r w:rsidDel="00000000" w:rsidR="00000000" w:rsidRPr="00000000">
        <w:rPr>
          <w:b w:val="1"/>
          <w:bCs w:val="1"/>
          <w:sz w:val="18"/>
          <w:szCs w:val="18"/>
          <w:rtl w:val="0"/>
        </w:rPr>
        <w:t xml:space="preserve">recommended and implemented workflow redesign, reducing processing delays across 15+ insurance partners</w:t>
      </w:r>
    </w:p>
    <w:p w:rsidR="00000000" w:rsidDel="00000000" w:rsidP="00000000" w:rsidRDefault="00000000" w:rsidRPr="00000000" w14:paraId="0000000D">
      <w:pPr>
        <w:spacing w:after="0" w:before="20" w:line="240" w:lineRule="auto"/>
        <w:ind w:left="720" w:right="-144" w:firstLine="0"/>
        <w:jc w:val="both"/>
        <w:rPr>
          <w:b w:val="1"/>
          <w:bCs w:val="1"/>
          <w:sz w:val="18"/>
          <w:szCs w:val="18"/>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144" w:firstLine="0"/>
        <w:jc w:val="both"/>
        <w:rPr>
          <w:sz w:val="18"/>
          <w:szCs w:val="18"/>
        </w:rPr>
      </w:pPr>
      <w:r w:rsidDel="00000000" w:rsidR="00000000" w:rsidRPr="00000000">
        <w:rPr>
          <w:sz w:val="18"/>
          <w:szCs w:val="18"/>
          <w:rtl w:val="0"/>
        </w:rPr>
        <w:t xml:space="preserve">Expertise in </w:t>
      </w:r>
      <w:r w:rsidDel="00000000" w:rsidR="00000000" w:rsidRPr="00000000">
        <w:rPr>
          <w:b w:val="1"/>
          <w:bCs w:val="1"/>
          <w:sz w:val="18"/>
          <w:szCs w:val="18"/>
          <w:rtl w:val="0"/>
        </w:rPr>
        <w:t xml:space="preserve">statistical analysis, predictive modeling, customer segmentation, revenue optimization, claim cycle management, process automation design, cross-functional stakeholder engagement, data-driven decision support, and healthcare operations analytics.</w:t>
      </w:r>
      <w:r w:rsidDel="00000000" w:rsidR="00000000" w:rsidRPr="00000000">
        <w:rPr>
          <w:sz w:val="18"/>
          <w:szCs w:val="18"/>
          <w:rtl w:val="0"/>
        </w:rPr>
        <w:br w:type="textWrapping"/>
      </w:r>
      <w:r w:rsidDel="00000000" w:rsidR="00000000" w:rsidRPr="00000000">
        <w:rPr>
          <w:b w:val="1"/>
          <w:bCs w:val="1"/>
          <w:sz w:val="18"/>
          <w:szCs w:val="18"/>
          <w:rtl w:val="0"/>
        </w:rPr>
        <w:t xml:space="preserve">Authorized to work for any U.S. employer without visa sponsorship.</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60" w:before="240" w:line="260" w:lineRule="auto"/>
        <w:ind w:left="0" w:right="0" w:firstLine="0"/>
        <w:jc w:val="left"/>
        <w:rPr>
          <w:rFonts w:ascii="Calibri" w:cs="Calibri" w:eastAsia="Calibri" w:hAnsi="Calibri"/>
          <w:b w:val="1"/>
          <w:bCs w:val="1"/>
          <w:i w:val="0"/>
          <w:iCs w:val="0"/>
          <w:smallCaps w:val="1"/>
          <w:strike w:val="0"/>
          <w:color w:val="000000"/>
          <w:sz w:val="18"/>
          <w:szCs w:val="18"/>
          <w:u w:val="none"/>
          <w:vertAlign w:val="baseline"/>
        </w:rPr>
      </w:pPr>
      <w:r w:rsidDel="00000000" w:rsidR="00000000" w:rsidRPr="00000000">
        <w:rPr>
          <w:rFonts w:ascii="Calibri" w:cs="Calibri" w:eastAsia="Calibri" w:hAnsi="Calibri"/>
          <w:b w:val="1"/>
          <w:bCs w:val="1"/>
          <w:i w:val="0"/>
          <w:iCs w:val="0"/>
          <w:smallCaps w:val="1"/>
          <w:strike w:val="0"/>
          <w:color w:val="000000"/>
          <w:sz w:val="18"/>
          <w:szCs w:val="18"/>
          <w:u w:val="none"/>
          <w:vertAlign w:val="baseline"/>
          <w:rtl w:val="0"/>
        </w:rPr>
        <w:t xml:space="preserve">PROFESSIONAL EXPERIENCE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60" w:line="240" w:lineRule="auto"/>
        <w:ind w:left="0" w:right="0" w:firstLine="0"/>
        <w:jc w:val="left"/>
        <w:rPr>
          <w:rFonts w:ascii="Calibri" w:cs="Calibri" w:eastAsia="Calibri" w:hAnsi="Calibri"/>
          <w:b w:val="1"/>
          <w:bCs w:val="1"/>
          <w:i w:val="0"/>
          <w:iCs w:val="0"/>
          <w:smallCaps w:val="0"/>
          <w:strike w:val="0"/>
          <w:color w:val="000000"/>
          <w:sz w:val="18"/>
          <w:szCs w:val="18"/>
          <w:u w:val="none"/>
          <w:vertAlign w:val="baseline"/>
        </w:rPr>
      </w:pPr>
      <w:r w:rsidDel="00000000" w:rsidR="00000000" w:rsidRPr="00000000">
        <w:rPr>
          <w:b w:val="1"/>
          <w:bCs w:val="1"/>
          <w:sz w:val="18"/>
          <w:szCs w:val="18"/>
          <w:rtl w:val="0"/>
        </w:rPr>
        <w:t xml:space="preserve">Data Analytics Operations, Chicago, IL</w:t>
      </w:r>
      <w:r w:rsidDel="00000000" w:rsidR="00000000" w:rsidRPr="00000000">
        <w:rPr>
          <w:rFonts w:ascii="Calibri" w:cs="Calibri" w:eastAsia="Calibri" w:hAnsi="Calibri"/>
          <w:b w:val="1"/>
          <w:bCs w:val="1"/>
          <w:i w:val="0"/>
          <w:iCs w:val="0"/>
          <w:smallCaps w:val="1"/>
          <w:strike w:val="0"/>
          <w:color w:val="000000"/>
          <w:sz w:val="18"/>
          <w:szCs w:val="18"/>
          <w:u w:val="none"/>
          <w:vertAlign w:val="baseline"/>
          <w:rtl w:val="0"/>
        </w:rPr>
        <w:tab/>
      </w:r>
      <w:r w:rsidDel="00000000" w:rsidR="00000000" w:rsidRPr="00000000">
        <w:rPr>
          <w:b w:val="1"/>
          <w:bCs w:val="1"/>
          <w:sz w:val="18"/>
          <w:szCs w:val="18"/>
          <w:rtl w:val="0"/>
        </w:rPr>
        <w:t xml:space="preserve">February 2020 – November 2025</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color="328181" w:space="1" w:sz="6" w:val="single"/>
          <w:right w:space="0" w:sz="0" w:val="nil"/>
          <w:between w:space="0" w:sz="0" w:val="nil"/>
        </w:pBdr>
        <w:shd w:fill="auto" w:val="clear"/>
        <w:tabs>
          <w:tab w:val="right" w:leader="none" w:pos="10800"/>
        </w:tabs>
        <w:spacing w:after="0" w:before="0" w:line="240" w:lineRule="auto"/>
        <w:ind w:left="0" w:right="0" w:firstLine="0"/>
        <w:jc w:val="left"/>
        <w:rPr>
          <w:b w:val="1"/>
          <w:bCs w:val="1"/>
          <w:sz w:val="18"/>
          <w:szCs w:val="18"/>
        </w:rPr>
      </w:pPr>
      <w:r w:rsidDel="00000000" w:rsidR="00000000" w:rsidRPr="00000000">
        <w:rPr>
          <w:i w:val="1"/>
          <w:iCs w:val="1"/>
          <w:sz w:val="18"/>
          <w:szCs w:val="18"/>
          <w:rtl w:val="0"/>
        </w:rPr>
        <w:t xml:space="preserve">Insurance and healthcare services company with 1000+ annual claims across medical assistance, travel insurance, and health coverage products serving 50+ countries with multiple global partner networks.</w:t>
      </w:r>
      <w:r w:rsidDel="00000000" w:rsidR="00000000" w:rsidRPr="00000000">
        <w:rPr>
          <w:rtl w:val="0"/>
        </w:rPr>
      </w:r>
    </w:p>
    <w:p w:rsidR="00000000" w:rsidDel="00000000" w:rsidP="00000000" w:rsidRDefault="00000000" w:rsidRPr="00000000" w14:paraId="00000012">
      <w:pPr>
        <w:tabs>
          <w:tab w:val="right" w:leader="none" w:pos="10800"/>
        </w:tabs>
        <w:spacing w:after="0" w:before="60" w:line="240" w:lineRule="auto"/>
        <w:rPr>
          <w:b w:val="1"/>
          <w:bCs w:val="1"/>
          <w:sz w:val="18"/>
          <w:szCs w:val="18"/>
        </w:rPr>
      </w:pPr>
      <w:r w:rsidDel="00000000" w:rsidR="00000000" w:rsidRPr="00000000">
        <w:rPr>
          <w:rtl w:val="0"/>
        </w:rPr>
      </w:r>
    </w:p>
    <w:p w:rsidR="00000000" w:rsidDel="00000000" w:rsidP="00000000" w:rsidRDefault="00000000" w:rsidRPr="00000000" w14:paraId="00000013">
      <w:pPr>
        <w:pBdr>
          <w:bottom w:color="328181" w:space="1" w:sz="6" w:val="single"/>
        </w:pBdr>
        <w:tabs>
          <w:tab w:val="right" w:leader="none" w:pos="10800"/>
        </w:tabs>
        <w:spacing w:after="0" w:line="240" w:lineRule="auto"/>
        <w:rPr>
          <w:b w:val="1"/>
          <w:bCs w:val="1"/>
          <w:sz w:val="18"/>
          <w:szCs w:val="18"/>
        </w:rPr>
      </w:pPr>
      <w:r w:rsidDel="00000000" w:rsidR="00000000" w:rsidRPr="00000000">
        <w:rPr>
          <w:b w:val="1"/>
          <w:bCs w:val="1"/>
          <w:sz w:val="18"/>
          <w:szCs w:val="18"/>
          <w:rtl w:val="0"/>
        </w:rPr>
        <w:t xml:space="preserve">Axa Partners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0" w:line="276" w:lineRule="auto"/>
        <w:ind w:left="0" w:right="0" w:firstLine="0"/>
        <w:jc w:val="left"/>
        <w:rPr>
          <w:b w:val="1"/>
          <w:bCs w:val="1"/>
          <w:i w:val="0"/>
          <w:iCs w:val="0"/>
          <w:smallCaps w:val="0"/>
          <w:strike w:val="0"/>
          <w:color w:val="000000"/>
          <w:sz w:val="18"/>
          <w:szCs w:val="18"/>
          <w:u w:val="none"/>
          <w:vertAlign w:val="baseline"/>
        </w:rPr>
      </w:pPr>
      <w:r w:rsidDel="00000000" w:rsidR="00000000" w:rsidRPr="00000000">
        <w:rPr>
          <w:b w:val="1"/>
          <w:bCs w:val="1"/>
          <w:sz w:val="18"/>
          <w:szCs w:val="18"/>
          <w:rtl w:val="0"/>
        </w:rPr>
        <w:t xml:space="preserve">DATA ANALYST</w:t>
      </w:r>
      <w:r w:rsidDel="00000000" w:rsidR="00000000" w:rsidRPr="00000000">
        <w:rPr>
          <w:rFonts w:ascii="Calibri" w:cs="Calibri" w:eastAsia="Calibri" w:hAnsi="Calibri"/>
          <w:b w:val="1"/>
          <w:bCs w:val="1"/>
          <w:i w:val="0"/>
          <w:iCs w:val="0"/>
          <w:smallCaps w:val="0"/>
          <w:strike w:val="0"/>
          <w:color w:val="000000"/>
          <w:sz w:val="18"/>
          <w:szCs w:val="18"/>
          <w:u w:val="none"/>
          <w:vertAlign w:val="baseline"/>
          <w:rtl w:val="0"/>
        </w:rPr>
        <w:tab/>
      </w:r>
      <w:r w:rsidDel="00000000" w:rsidR="00000000" w:rsidRPr="00000000">
        <w:rPr>
          <w:rtl w:val="0"/>
        </w:rPr>
      </w:r>
    </w:p>
    <w:p w:rsidR="00000000" w:rsidDel="00000000" w:rsidP="00000000" w:rsidRDefault="00000000" w:rsidRPr="00000000" w14:paraId="00000015">
      <w:pPr>
        <w:numPr>
          <w:ilvl w:val="0"/>
          <w:numId w:val="1"/>
        </w:numPr>
        <w:spacing w:after="0" w:before="0" w:line="276" w:lineRule="auto"/>
        <w:ind w:left="720" w:hanging="360"/>
      </w:pPr>
      <w:r w:rsidDel="00000000" w:rsidR="00000000" w:rsidRPr="00000000">
        <w:rPr>
          <w:sz w:val="18"/>
          <w:szCs w:val="18"/>
          <w:rtl w:val="0"/>
        </w:rPr>
        <w:t xml:space="preserve">Analyzed seasonal demand patterns for travel insurance products across 12 months of sales data identifying peak periods (holidays: Dec-Jan, summer travel: Jul-Aug) – </w:t>
      </w:r>
      <w:r w:rsidDel="00000000" w:rsidR="00000000" w:rsidRPr="00000000">
        <w:rPr>
          <w:b w:val="1"/>
          <w:bCs w:val="1"/>
          <w:sz w:val="18"/>
          <w:szCs w:val="18"/>
          <w:rtl w:val="0"/>
        </w:rPr>
        <w:t xml:space="preserve">informed sales strategy for $100K+ revenue capture</w:t>
      </w:r>
      <w:r w:rsidDel="00000000" w:rsidR="00000000" w:rsidRPr="00000000">
        <w:rPr>
          <w:sz w:val="18"/>
          <w:szCs w:val="18"/>
          <w:rtl w:val="0"/>
        </w:rPr>
        <w:t xml:space="preserve"> during peak seasons from 500+ client base</w:t>
      </w:r>
    </w:p>
    <w:p w:rsidR="00000000" w:rsidDel="00000000" w:rsidP="00000000" w:rsidRDefault="00000000" w:rsidRPr="00000000" w14:paraId="00000016">
      <w:pPr>
        <w:numPr>
          <w:ilvl w:val="0"/>
          <w:numId w:val="1"/>
        </w:numPr>
        <w:spacing w:after="0" w:before="0" w:line="276" w:lineRule="auto"/>
        <w:ind w:left="720" w:hanging="360"/>
      </w:pPr>
      <w:r w:rsidDel="00000000" w:rsidR="00000000" w:rsidRPr="00000000">
        <w:rPr>
          <w:sz w:val="18"/>
          <w:szCs w:val="18"/>
          <w:rtl w:val="0"/>
        </w:rPr>
        <w:t xml:space="preserve">Managed customer case tracking infrastructure using CRM systems documenting communication history, case status, and approval workflows for 20+ concurrent medical assistance cases – </w:t>
      </w:r>
      <w:r w:rsidDel="00000000" w:rsidR="00000000" w:rsidRPr="00000000">
        <w:rPr>
          <w:b w:val="1"/>
          <w:bCs w:val="1"/>
          <w:sz w:val="18"/>
          <w:szCs w:val="18"/>
          <w:rtl w:val="0"/>
        </w:rPr>
        <w:t xml:space="preserve">enabled transparent case escalation management and coordination across 50+ partner networks</w:t>
      </w:r>
      <w:r w:rsidDel="00000000" w:rsidR="00000000" w:rsidRPr="00000000">
        <w:rPr>
          <w:sz w:val="18"/>
          <w:szCs w:val="18"/>
          <w:rtl w:val="0"/>
        </w:rPr>
        <w:t xml:space="preserve"> serving international client base</w:t>
      </w:r>
    </w:p>
    <w:p w:rsidR="00000000" w:rsidDel="00000000" w:rsidP="00000000" w:rsidRDefault="00000000" w:rsidRPr="00000000" w14:paraId="00000017">
      <w:pPr>
        <w:numPr>
          <w:ilvl w:val="0"/>
          <w:numId w:val="1"/>
        </w:numPr>
        <w:spacing w:after="0" w:before="0" w:line="276" w:lineRule="auto"/>
        <w:ind w:left="720" w:hanging="360"/>
      </w:pPr>
      <w:r w:rsidDel="00000000" w:rsidR="00000000" w:rsidRPr="00000000">
        <w:rPr>
          <w:sz w:val="18"/>
          <w:szCs w:val="18"/>
          <w:rtl w:val="0"/>
        </w:rPr>
        <w:t xml:space="preserve">Developed analytical models for customer insurance preference analysis identifying travel patterns and seasonal demand trends – </w:t>
      </w:r>
      <w:r w:rsidDel="00000000" w:rsidR="00000000" w:rsidRPr="00000000">
        <w:rPr>
          <w:b w:val="1"/>
          <w:bCs w:val="1"/>
          <w:sz w:val="18"/>
          <w:szCs w:val="18"/>
          <w:rtl w:val="0"/>
        </w:rPr>
        <w:t xml:space="preserve">insights supported product matching strategy enabling data-driven recommendations for customer engagement</w:t>
      </w:r>
    </w:p>
    <w:p w:rsidR="00000000" w:rsidDel="00000000" w:rsidP="00000000" w:rsidRDefault="00000000" w:rsidRPr="00000000" w14:paraId="00000018">
      <w:pPr>
        <w:numPr>
          <w:ilvl w:val="0"/>
          <w:numId w:val="1"/>
        </w:numPr>
        <w:spacing w:after="0" w:before="0" w:line="276" w:lineRule="auto"/>
        <w:ind w:left="720" w:hanging="360"/>
      </w:pPr>
      <w:r w:rsidDel="00000000" w:rsidR="00000000" w:rsidRPr="00000000">
        <w:rPr>
          <w:sz w:val="18"/>
          <w:szCs w:val="18"/>
          <w:rtl w:val="0"/>
        </w:rPr>
        <w:t xml:space="preserve">Collaborated with 20+ internal departments (underwriting, claims, medical review, operations) and external partners in 50+ countries (hospitals, care providers, benefit specialists) – </w:t>
      </w:r>
      <w:r w:rsidDel="00000000" w:rsidR="00000000" w:rsidRPr="00000000">
        <w:rPr>
          <w:b w:val="1"/>
          <w:bCs w:val="1"/>
          <w:sz w:val="18"/>
          <w:szCs w:val="18"/>
          <w:rtl w:val="0"/>
        </w:rPr>
        <w:t xml:space="preserve">facilitated approvals, authorizations, benefit confirmations for medical assistance claims improving case coordination across international networks</w:t>
      </w:r>
      <w:r w:rsidDel="00000000" w:rsidR="00000000" w:rsidRPr="00000000">
        <w:rPr>
          <w:sz w:val="18"/>
          <w:szCs w:val="18"/>
          <w:rtl w:val="0"/>
        </w:rPr>
        <w:t xml:space="preserve">, achieving </w:t>
      </w:r>
      <w:r w:rsidDel="00000000" w:rsidR="00000000" w:rsidRPr="00000000">
        <w:rPr>
          <w:b w:val="1"/>
          <w:bCs w:val="1"/>
          <w:sz w:val="18"/>
          <w:szCs w:val="18"/>
          <w:rtl w:val="0"/>
        </w:rPr>
        <w:t xml:space="preserve">STAR Award 2021</w:t>
      </w:r>
      <w:r w:rsidDel="00000000" w:rsidR="00000000" w:rsidRPr="00000000">
        <w:rPr>
          <w:sz w:val="18"/>
          <w:szCs w:val="18"/>
          <w:rtl w:val="0"/>
        </w:rPr>
        <w:t xml:space="preserve"> for performance</w:t>
      </w:r>
    </w:p>
    <w:p w:rsidR="00000000" w:rsidDel="00000000" w:rsidP="00000000" w:rsidRDefault="00000000" w:rsidRPr="00000000" w14:paraId="00000019">
      <w:pPr>
        <w:numPr>
          <w:ilvl w:val="0"/>
          <w:numId w:val="1"/>
        </w:numPr>
        <w:spacing w:after="0" w:before="0" w:line="276" w:lineRule="auto"/>
        <w:ind w:left="720" w:hanging="360"/>
      </w:pPr>
      <w:r w:rsidDel="00000000" w:rsidR="00000000" w:rsidRPr="00000000">
        <w:rPr>
          <w:sz w:val="18"/>
          <w:szCs w:val="18"/>
          <w:rtl w:val="0"/>
        </w:rPr>
        <w:t xml:space="preserve">Designed and maintained SQL data extraction pipelines consolidating medical claim data from multiple source systems into unified analytical repository – </w:t>
      </w:r>
      <w:r w:rsidDel="00000000" w:rsidR="00000000" w:rsidRPr="00000000">
        <w:rPr>
          <w:b w:val="1"/>
          <w:bCs w:val="1"/>
          <w:sz w:val="18"/>
          <w:szCs w:val="18"/>
          <w:rtl w:val="0"/>
        </w:rPr>
        <w:t xml:space="preserve">automated data integration enabled weekly stakeholder reports to 20+ internal and external partners reducing manual data consolidation time</w:t>
      </w:r>
      <w:r w:rsidDel="00000000" w:rsidR="00000000" w:rsidRPr="00000000">
        <w:rPr>
          <w:rtl w:val="0"/>
        </w:rPr>
      </w:r>
    </w:p>
    <w:p w:rsidR="00000000" w:rsidDel="00000000" w:rsidP="00000000" w:rsidRDefault="00000000" w:rsidRPr="00000000" w14:paraId="0000001A">
      <w:pPr>
        <w:pBdr>
          <w:bottom w:color="328181" w:space="1" w:sz="6" w:val="single"/>
        </w:pBdr>
        <w:tabs>
          <w:tab w:val="right" w:leader="none" w:pos="10800"/>
        </w:tabs>
        <w:spacing w:after="0" w:line="240" w:lineRule="auto"/>
        <w:rPr>
          <w:b w:val="1"/>
          <w:bCs w:val="1"/>
          <w:sz w:val="18"/>
          <w:szCs w:val="18"/>
        </w:rPr>
      </w:pPr>
      <w:r w:rsidDel="00000000" w:rsidR="00000000" w:rsidRPr="00000000">
        <w:rPr>
          <w:rtl w:val="0"/>
        </w:rPr>
      </w:r>
    </w:p>
    <w:p w:rsidR="00000000" w:rsidDel="00000000" w:rsidP="00000000" w:rsidRDefault="00000000" w:rsidRPr="00000000" w14:paraId="0000001B">
      <w:pPr>
        <w:pBdr>
          <w:bottom w:color="328181" w:space="1" w:sz="6" w:val="single"/>
        </w:pBdr>
        <w:tabs>
          <w:tab w:val="right" w:leader="none" w:pos="10800"/>
        </w:tabs>
        <w:spacing w:after="0" w:line="240" w:lineRule="auto"/>
        <w:rPr>
          <w:b w:val="1"/>
          <w:bCs w:val="1"/>
          <w:sz w:val="18"/>
          <w:szCs w:val="18"/>
        </w:rPr>
      </w:pPr>
      <w:r w:rsidDel="00000000" w:rsidR="00000000" w:rsidRPr="00000000">
        <w:rPr>
          <w:b w:val="1"/>
          <w:bCs w:val="1"/>
          <w:sz w:val="18"/>
          <w:szCs w:val="18"/>
          <w:rtl w:val="0"/>
        </w:rPr>
        <w:t xml:space="preserve">TD Bank</w:t>
      </w:r>
    </w:p>
    <w:p w:rsidR="00000000" w:rsidDel="00000000" w:rsidP="00000000" w:rsidRDefault="00000000" w:rsidRPr="00000000" w14:paraId="0000001C">
      <w:pPr>
        <w:tabs>
          <w:tab w:val="right" w:leader="none" w:pos="10800"/>
        </w:tabs>
        <w:spacing w:after="0" w:before="60" w:line="240" w:lineRule="auto"/>
        <w:rPr>
          <w:b w:val="1"/>
          <w:bCs w:val="1"/>
          <w:sz w:val="18"/>
          <w:szCs w:val="18"/>
        </w:rPr>
      </w:pPr>
      <w:r w:rsidDel="00000000" w:rsidR="00000000" w:rsidRPr="00000000">
        <w:rPr>
          <w:b w:val="1"/>
          <w:bCs w:val="1"/>
          <w:sz w:val="18"/>
          <w:szCs w:val="18"/>
          <w:rtl w:val="0"/>
        </w:rPr>
        <w:t xml:space="preserve">DATA ANALYST</w:t>
        <w:tab/>
      </w:r>
    </w:p>
    <w:p w:rsidR="00000000" w:rsidDel="00000000" w:rsidP="00000000" w:rsidRDefault="00000000" w:rsidRPr="00000000" w14:paraId="0000001D">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Analyzed daily transaction patterns processing 100+ daily financial transactions across deposit, withdrawal, transfer channels managing $10M+ daily transaction volume – </w:t>
      </w:r>
      <w:r w:rsidDel="00000000" w:rsidR="00000000" w:rsidRPr="00000000">
        <w:rPr>
          <w:b w:val="1"/>
          <w:bCs w:val="1"/>
          <w:sz w:val="18"/>
          <w:szCs w:val="18"/>
          <w:rtl w:val="0"/>
        </w:rPr>
        <w:t xml:space="preserve">identified transaction settlement processes and regulatory compliance requirements informing operational procedures</w:t>
      </w:r>
    </w:p>
    <w:p w:rsidR="00000000" w:rsidDel="00000000" w:rsidP="00000000" w:rsidRDefault="00000000" w:rsidRPr="00000000" w14:paraId="0000001E">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Identified recurring customer issues from 500+ monthly customer service interactions analyzing payment delays, account access problems, fraud concerns, and documentation requests – </w:t>
      </w:r>
      <w:r w:rsidDel="00000000" w:rsidR="00000000" w:rsidRPr="00000000">
        <w:rPr>
          <w:b w:val="1"/>
          <w:bCs w:val="1"/>
          <w:sz w:val="18"/>
          <w:szCs w:val="18"/>
          <w:rtl w:val="0"/>
        </w:rPr>
        <w:t xml:space="preserve">flagged 5+ systemic issues to operations and IT teams for improvement initiatives</w:t>
      </w:r>
    </w:p>
    <w:p w:rsidR="00000000" w:rsidDel="00000000" w:rsidP="00000000" w:rsidRDefault="00000000" w:rsidRPr="00000000" w14:paraId="0000001F">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Collaborated on transaction reconciliation and quality assurance processes for $10M+ daily transaction volume – </w:t>
      </w:r>
      <w:r w:rsidDel="00000000" w:rsidR="00000000" w:rsidRPr="00000000">
        <w:rPr>
          <w:b w:val="1"/>
          <w:bCs w:val="1"/>
          <w:sz w:val="18"/>
          <w:szCs w:val="18"/>
          <w:rtl w:val="0"/>
        </w:rPr>
        <w:t xml:space="preserve">developed understanding of financial data integrity, audit controls, and compliance protocols applicable to banking operations</w:t>
      </w:r>
    </w:p>
    <w:p w:rsidR="00000000" w:rsidDel="00000000" w:rsidP="00000000" w:rsidRDefault="00000000" w:rsidRPr="00000000" w14:paraId="00000020">
      <w:pPr>
        <w:pBdr>
          <w:bottom w:color="328181" w:space="1" w:sz="6" w:val="single"/>
        </w:pBdr>
        <w:tabs>
          <w:tab w:val="right" w:leader="none" w:pos="10800"/>
        </w:tabs>
        <w:spacing w:after="0" w:line="240" w:lineRule="auto"/>
        <w:rPr>
          <w:b w:val="1"/>
          <w:bCs w:val="1"/>
          <w:sz w:val="18"/>
          <w:szCs w:val="18"/>
        </w:rPr>
      </w:pPr>
      <w:r w:rsidDel="00000000" w:rsidR="00000000" w:rsidRPr="00000000">
        <w:rPr>
          <w:b w:val="1"/>
          <w:bCs w:val="1"/>
          <w:sz w:val="18"/>
          <w:szCs w:val="18"/>
          <w:rtl w:val="0"/>
        </w:rPr>
        <w:t xml:space="preserve">New Horizon and Atlantic Medical </w:t>
      </w:r>
    </w:p>
    <w:p w:rsidR="00000000" w:rsidDel="00000000" w:rsidP="00000000" w:rsidRDefault="00000000" w:rsidRPr="00000000" w14:paraId="00000021">
      <w:pPr>
        <w:tabs>
          <w:tab w:val="right" w:leader="none" w:pos="10800"/>
        </w:tabs>
        <w:spacing w:after="0" w:before="60" w:line="240" w:lineRule="auto"/>
        <w:rPr>
          <w:b w:val="1"/>
          <w:bCs w:val="1"/>
          <w:sz w:val="18"/>
          <w:szCs w:val="18"/>
        </w:rPr>
      </w:pPr>
      <w:r w:rsidDel="00000000" w:rsidR="00000000" w:rsidRPr="00000000">
        <w:rPr>
          <w:b w:val="1"/>
          <w:bCs w:val="1"/>
          <w:sz w:val="18"/>
          <w:szCs w:val="18"/>
          <w:rtl w:val="0"/>
        </w:rPr>
        <w:t xml:space="preserve">DATA ANALYST</w:t>
        <w:tab/>
      </w:r>
    </w:p>
    <w:p w:rsidR="00000000" w:rsidDel="00000000" w:rsidP="00000000" w:rsidRDefault="00000000" w:rsidRPr="00000000" w14:paraId="00000022">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Built Tableau dashboards tracking 1000+ annual medical claims showing submission status, approval rates, case escalations, and partner performance metrics – </w:t>
      </w:r>
      <w:r w:rsidDel="00000000" w:rsidR="00000000" w:rsidRPr="00000000">
        <w:rPr>
          <w:b w:val="1"/>
          <w:bCs w:val="1"/>
          <w:sz w:val="18"/>
          <w:szCs w:val="18"/>
          <w:rtl w:val="0"/>
        </w:rPr>
        <w:t xml:space="preserve">dashboard accessed daily by 15+ operations staff enabling real-time visibility into 20+ concurrent complex cases and 50+ active partner relationships</w:t>
      </w:r>
    </w:p>
    <w:p w:rsidR="00000000" w:rsidDel="00000000" w:rsidP="00000000" w:rsidRDefault="00000000" w:rsidRPr="00000000" w14:paraId="00000023">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Implemented Power BI analytics framework tracking claim performance across 15 insurance companies showing submission volume (200+ monthly cases), denial distribution, and payment processing timeline – </w:t>
      </w:r>
      <w:r w:rsidDel="00000000" w:rsidR="00000000" w:rsidRPr="00000000">
        <w:rPr>
          <w:b w:val="1"/>
          <w:bCs w:val="1"/>
          <w:sz w:val="18"/>
          <w:szCs w:val="18"/>
          <w:rtl w:val="0"/>
        </w:rPr>
        <w:t xml:space="preserve">surfaced at-risk claims for claims worth $2.5M+ annually enabling proactive intervention</w:t>
      </w:r>
    </w:p>
    <w:p w:rsidR="00000000" w:rsidDel="00000000" w:rsidP="00000000" w:rsidRDefault="00000000" w:rsidRPr="00000000" w14:paraId="00000024">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Processed and analyzed medical coding and claim submissions for 200+ monthly patient cases managing claim documentation, authorization requirements, and coding accuracy – </w:t>
      </w:r>
      <w:r w:rsidDel="00000000" w:rsidR="00000000" w:rsidRPr="00000000">
        <w:rPr>
          <w:b w:val="1"/>
          <w:bCs w:val="1"/>
          <w:sz w:val="18"/>
          <w:szCs w:val="18"/>
          <w:rtl w:val="0"/>
        </w:rPr>
        <w:t xml:space="preserve">maintained tracking system for claims worth $2.5M+ annually ensuring timely submission across 15+ insurance partners</w:t>
      </w:r>
    </w:p>
    <w:p w:rsidR="00000000" w:rsidDel="00000000" w:rsidP="00000000" w:rsidRDefault="00000000" w:rsidRPr="00000000" w14:paraId="00000025">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Analyzed claims processing data using Python, identifying workflow bottlenecks in coding delays, submission timing, and insurance-specific requirements – </w:t>
      </w:r>
      <w:r w:rsidDel="00000000" w:rsidR="00000000" w:rsidRPr="00000000">
        <w:rPr>
          <w:b w:val="1"/>
          <w:bCs w:val="1"/>
          <w:sz w:val="18"/>
          <w:szCs w:val="18"/>
          <w:rtl w:val="0"/>
        </w:rPr>
        <w:t xml:space="preserve">documented findings and recommended process improvements that operations team implemented</w:t>
      </w:r>
    </w:p>
    <w:p w:rsidR="00000000" w:rsidDel="00000000" w:rsidP="00000000" w:rsidRDefault="00000000" w:rsidRPr="00000000" w14:paraId="00000026">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Built Excel-based revenue tracking reports showing claim submission timeline, payment receipt tracking, and denial analysis for 15+ insurance partners – </w:t>
      </w:r>
      <w:r w:rsidDel="00000000" w:rsidR="00000000" w:rsidRPr="00000000">
        <w:rPr>
          <w:b w:val="1"/>
          <w:bCs w:val="1"/>
          <w:sz w:val="18"/>
          <w:szCs w:val="18"/>
          <w:rtl w:val="0"/>
        </w:rPr>
        <w:t xml:space="preserve">reports used for weekly operations reviews with practice leadership enabling data-driven resource allocation decisions</w:t>
      </w:r>
    </w:p>
    <w:p w:rsidR="00000000" w:rsidDel="00000000" w:rsidP="00000000" w:rsidRDefault="00000000" w:rsidRPr="00000000" w14:paraId="00000027">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Coordinated with 15+ insurance companies managing claim status inquiries, appeal submissions, and documentation requests – </w:t>
      </w:r>
      <w:r w:rsidDel="00000000" w:rsidR="00000000" w:rsidRPr="00000000">
        <w:rPr>
          <w:b w:val="1"/>
          <w:bCs w:val="1"/>
          <w:sz w:val="18"/>
          <w:szCs w:val="18"/>
          <w:rtl w:val="0"/>
        </w:rPr>
        <w:t xml:space="preserve">maintained communication log for 200+ concurrent cases ensuring systematic escalation management and transparent patient communication</w:t>
      </w:r>
    </w:p>
    <w:p w:rsidR="00000000" w:rsidDel="00000000" w:rsidP="00000000" w:rsidRDefault="00000000" w:rsidRPr="00000000" w14:paraId="00000028">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Created forecasting model predicting case resolution timelines based on case complexity, partner response patterns, and documentation requirements – </w:t>
      </w:r>
      <w:r w:rsidDel="00000000" w:rsidR="00000000" w:rsidRPr="00000000">
        <w:rPr>
          <w:b w:val="1"/>
          <w:bCs w:val="1"/>
          <w:sz w:val="18"/>
          <w:szCs w:val="18"/>
          <w:rtl w:val="0"/>
        </w:rPr>
        <w:t xml:space="preserve">model used for weekly capacity planning with operations leadership improving resource allocation across 50+ partner networks</w:t>
      </w:r>
    </w:p>
    <w:p w:rsidR="00000000" w:rsidDel="00000000" w:rsidP="00000000" w:rsidRDefault="00000000" w:rsidRPr="00000000" w14:paraId="00000029">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Analyzed 500+ monthly customer service requests identifying top 10 recurring issues (authorization delays, documentation gaps, partner communication delays, coding errors) – </w:t>
      </w:r>
      <w:r w:rsidDel="00000000" w:rsidR="00000000" w:rsidRPr="00000000">
        <w:rPr>
          <w:b w:val="1"/>
          <w:bCs w:val="1"/>
          <w:sz w:val="18"/>
          <w:szCs w:val="18"/>
          <w:rtl w:val="0"/>
        </w:rPr>
        <w:t xml:space="preserve">documented insights and recommended process redesign adopted across entire operations team</w:t>
      </w:r>
    </w:p>
    <w:p w:rsidR="00000000" w:rsidDel="00000000" w:rsidP="00000000" w:rsidRDefault="00000000" w:rsidRPr="00000000" w14:paraId="0000002A">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Coordinated 20+ complex medical assistance cases simultaneously managing cross-functional workflows with hospitals in 50+ countries, care providers, and benefits specialists – </w:t>
      </w:r>
      <w:r w:rsidDel="00000000" w:rsidR="00000000" w:rsidRPr="00000000">
        <w:rPr>
          <w:b w:val="1"/>
          <w:bCs w:val="1"/>
          <w:sz w:val="18"/>
          <w:szCs w:val="18"/>
          <w:rtl w:val="0"/>
        </w:rPr>
        <w:t xml:space="preserve">created case documentation system tracking communication history, approval status, and partner-specific requirements</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60" w:before="240" w:line="260" w:lineRule="auto"/>
        <w:ind w:left="0" w:right="0" w:firstLine="0"/>
        <w:jc w:val="left"/>
        <w:rPr>
          <w:rFonts w:ascii="Calibri" w:cs="Calibri" w:eastAsia="Calibri" w:hAnsi="Calibri"/>
          <w:b w:val="1"/>
          <w:bCs w:val="1"/>
          <w:i w:val="0"/>
          <w:iCs w:val="0"/>
          <w:smallCaps w:val="0"/>
          <w:strike w:val="0"/>
          <w:color w:val="000000"/>
          <w:sz w:val="18"/>
          <w:szCs w:val="18"/>
          <w:u w:val="none"/>
          <w:vertAlign w:val="baseline"/>
        </w:rPr>
      </w:pPr>
      <w:r w:rsidDel="00000000" w:rsidR="00000000" w:rsidRPr="00000000">
        <w:rPr>
          <w:rFonts w:ascii="Calibri" w:cs="Calibri" w:eastAsia="Calibri" w:hAnsi="Calibri"/>
          <w:b w:val="1"/>
          <w:bCs w:val="1"/>
          <w:i w:val="0"/>
          <w:iCs w:val="0"/>
          <w:smallCaps w:val="1"/>
          <w:strike w:val="0"/>
          <w:color w:val="000000"/>
          <w:sz w:val="18"/>
          <w:szCs w:val="18"/>
          <w:u w:val="none"/>
          <w:vertAlign w:val="baseline"/>
          <w:rtl w:val="0"/>
        </w:rPr>
        <w:t xml:space="preserve">EDUCATION</w:t>
      </w:r>
      <w:r w:rsidDel="00000000" w:rsidR="00000000" w:rsidRPr="00000000">
        <w:rPr>
          <w:rtl w:val="0"/>
        </w:rPr>
      </w:r>
    </w:p>
    <w:p w:rsidR="00000000" w:rsidDel="00000000" w:rsidP="00000000" w:rsidRDefault="00000000" w:rsidRPr="00000000" w14:paraId="0000002C">
      <w:pPr>
        <w:tabs>
          <w:tab w:val="right" w:leader="none" w:pos="10800"/>
        </w:tabs>
        <w:spacing w:after="0" w:line="276" w:lineRule="auto"/>
        <w:rPr>
          <w:b w:val="1"/>
          <w:bCs w:val="1"/>
          <w:sz w:val="18"/>
          <w:szCs w:val="18"/>
        </w:rPr>
      </w:pPr>
      <w:r w:rsidDel="00000000" w:rsidR="00000000" w:rsidRPr="00000000">
        <w:rPr>
          <w:b w:val="1"/>
          <w:bCs w:val="1"/>
          <w:sz w:val="18"/>
          <w:szCs w:val="18"/>
          <w:rtl w:val="0"/>
        </w:rPr>
        <w:t xml:space="preserve">Master's Degree in Materials Science</w:t>
      </w:r>
      <w:r w:rsidDel="00000000" w:rsidR="00000000" w:rsidRPr="00000000">
        <w:rPr>
          <w:sz w:val="18"/>
          <w:szCs w:val="18"/>
          <w:rtl w:val="0"/>
        </w:rPr>
        <w:t xml:space="preserve">, UR1, and UofT</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vertAlign w:val="baseline"/>
        </w:rPr>
      </w:pPr>
      <w:r w:rsidDel="00000000" w:rsidR="00000000" w:rsidRPr="00000000">
        <w:rPr>
          <w:b w:val="1"/>
          <w:bCs w:val="1"/>
          <w:sz w:val="18"/>
          <w:szCs w:val="18"/>
          <w:rtl w:val="0"/>
        </w:rPr>
        <w:t xml:space="preserve">Bachelor's Degree in Materials Science, </w:t>
      </w:r>
      <w:r w:rsidDel="00000000" w:rsidR="00000000" w:rsidRPr="00000000">
        <w:rPr>
          <w:sz w:val="20"/>
          <w:szCs w:val="20"/>
          <w:rtl w:val="0"/>
        </w:rPr>
        <w:t xml:space="preserve">University of Birmingham</w:t>
      </w:r>
      <w:r w:rsidDel="00000000" w:rsidR="00000000" w:rsidRPr="00000000">
        <w:rPr>
          <w:sz w:val="18"/>
          <w:szCs w:val="18"/>
          <w:rtl w:val="0"/>
        </w:rPr>
        <w:tab/>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60" w:before="240" w:line="260" w:lineRule="auto"/>
        <w:ind w:left="0" w:right="0" w:firstLine="0"/>
        <w:jc w:val="left"/>
        <w:rPr>
          <w:rFonts w:ascii="Calibri" w:cs="Calibri" w:eastAsia="Calibri" w:hAnsi="Calibri"/>
          <w:b w:val="1"/>
          <w:bCs w:val="1"/>
          <w:i w:val="0"/>
          <w:iCs w:val="0"/>
          <w:smallCaps w:val="1"/>
          <w:strike w:val="0"/>
          <w:color w:val="000000"/>
          <w:sz w:val="18"/>
          <w:szCs w:val="18"/>
          <w:u w:val="none"/>
          <w:vertAlign w:val="baseline"/>
        </w:rPr>
      </w:pPr>
      <w:r w:rsidDel="00000000" w:rsidR="00000000" w:rsidRPr="00000000">
        <w:rPr>
          <w:rFonts w:ascii="Calibri" w:cs="Calibri" w:eastAsia="Calibri" w:hAnsi="Calibri"/>
          <w:b w:val="1"/>
          <w:bCs w:val="1"/>
          <w:i w:val="0"/>
          <w:iCs w:val="0"/>
          <w:smallCaps w:val="1"/>
          <w:strike w:val="0"/>
          <w:color w:val="000000"/>
          <w:sz w:val="18"/>
          <w:szCs w:val="18"/>
          <w:u w:val="none"/>
          <w:vertAlign w:val="baseline"/>
          <w:rtl w:val="0"/>
        </w:rPr>
        <w:t xml:space="preserve">PROFESSIONAL DEVELOPMENT </w:t>
      </w:r>
    </w:p>
    <w:p w:rsidR="00000000" w:rsidDel="00000000" w:rsidP="00000000" w:rsidRDefault="00000000" w:rsidRPr="00000000" w14:paraId="0000002F">
      <w:pPr>
        <w:tabs>
          <w:tab w:val="right" w:leader="none" w:pos="10800"/>
        </w:tabs>
        <w:spacing w:after="0" w:before="0" w:line="276" w:lineRule="auto"/>
        <w:jc w:val="both"/>
        <w:rPr>
          <w:sz w:val="18"/>
          <w:szCs w:val="18"/>
        </w:rPr>
      </w:pPr>
      <w:r w:rsidDel="00000000" w:rsidR="00000000" w:rsidRPr="00000000">
        <w:rPr>
          <w:b w:val="1"/>
          <w:bCs w:val="1"/>
          <w:sz w:val="18"/>
          <w:szCs w:val="18"/>
          <w:rtl w:val="0"/>
        </w:rPr>
        <w:t xml:space="preserve">Business Intelligence Analyst Certificate, </w:t>
      </w:r>
      <w:r w:rsidDel="00000000" w:rsidR="00000000" w:rsidRPr="00000000">
        <w:rPr>
          <w:sz w:val="18"/>
          <w:szCs w:val="18"/>
          <w:rtl w:val="0"/>
        </w:rPr>
        <w:t xml:space="preserve">Tripleten </w:t>
      </w:r>
    </w:p>
    <w:p w:rsidR="00000000" w:rsidDel="00000000" w:rsidP="00000000" w:rsidRDefault="00000000" w:rsidRPr="00000000" w14:paraId="00000030">
      <w:pPr>
        <w:tabs>
          <w:tab w:val="right" w:leader="none" w:pos="10800"/>
        </w:tabs>
        <w:spacing w:after="0" w:before="0" w:line="276" w:lineRule="auto"/>
        <w:jc w:val="both"/>
        <w:rPr>
          <w:sz w:val="18"/>
          <w:szCs w:val="18"/>
        </w:rPr>
      </w:pPr>
      <w:r w:rsidDel="00000000" w:rsidR="00000000" w:rsidRPr="00000000">
        <w:rPr>
          <w:b w:val="1"/>
          <w:bCs w:val="1"/>
          <w:sz w:val="18"/>
          <w:szCs w:val="18"/>
          <w:rtl w:val="0"/>
        </w:rPr>
        <w:t xml:space="preserve">Machine Learning and AI: Building Data-Driven Solutions, </w:t>
      </w:r>
      <w:r w:rsidDel="00000000" w:rsidR="00000000" w:rsidRPr="00000000">
        <w:rPr>
          <w:sz w:val="18"/>
          <w:szCs w:val="18"/>
          <w:rtl w:val="0"/>
        </w:rPr>
        <w:t xml:space="preserve">MIT </w:t>
      </w:r>
    </w:p>
    <w:p w:rsidR="00000000" w:rsidDel="00000000" w:rsidP="00000000" w:rsidRDefault="00000000" w:rsidRPr="00000000" w14:paraId="00000031">
      <w:pPr>
        <w:tabs>
          <w:tab w:val="right" w:leader="none" w:pos="10800"/>
        </w:tabs>
        <w:spacing w:after="0" w:before="0" w:line="276" w:lineRule="auto"/>
        <w:jc w:val="both"/>
        <w:rPr>
          <w:sz w:val="18"/>
          <w:szCs w:val="18"/>
        </w:rPr>
      </w:pPr>
      <w:r w:rsidDel="00000000" w:rsidR="00000000" w:rsidRPr="00000000">
        <w:rPr>
          <w:b w:val="1"/>
          <w:bCs w:val="1"/>
          <w:sz w:val="18"/>
          <w:szCs w:val="18"/>
          <w:rtl w:val="0"/>
        </w:rPr>
        <w:t xml:space="preserve">Insurance Producer Certification, </w:t>
      </w:r>
      <w:r w:rsidDel="00000000" w:rsidR="00000000" w:rsidRPr="00000000">
        <w:rPr>
          <w:sz w:val="18"/>
          <w:szCs w:val="18"/>
          <w:rtl w:val="0"/>
        </w:rPr>
        <w:t xml:space="preserve">CE Training</w:t>
      </w:r>
    </w:p>
    <w:p w:rsidR="00000000" w:rsidDel="00000000" w:rsidP="00000000" w:rsidRDefault="00000000" w:rsidRPr="00000000" w14:paraId="00000032">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60" w:before="240" w:line="260" w:lineRule="auto"/>
        <w:ind w:left="0" w:right="0" w:firstLine="0"/>
        <w:jc w:val="left"/>
        <w:rPr>
          <w:b w:val="1"/>
          <w:bCs w:val="1"/>
          <w:smallCaps w:val="1"/>
          <w:sz w:val="18"/>
          <w:szCs w:val="18"/>
        </w:rPr>
      </w:pPr>
      <w:r w:rsidDel="00000000" w:rsidR="00000000" w:rsidRPr="00000000">
        <w:rPr>
          <w:rFonts w:ascii="Calibri" w:cs="Calibri" w:eastAsia="Calibri" w:hAnsi="Calibri"/>
          <w:b w:val="1"/>
          <w:bCs w:val="1"/>
          <w:i w:val="0"/>
          <w:iCs w:val="0"/>
          <w:smallCaps w:val="1"/>
          <w:strike w:val="0"/>
          <w:color w:val="000000"/>
          <w:sz w:val="18"/>
          <w:szCs w:val="18"/>
          <w:u w:val="none"/>
          <w:vertAlign w:val="baseline"/>
          <w:rtl w:val="0"/>
        </w:rPr>
        <w:t xml:space="preserve">COMMUNITY LEADERSHIP </w:t>
      </w:r>
      <w:r w:rsidDel="00000000" w:rsidR="00000000" w:rsidRPr="00000000">
        <w:rPr>
          <w:rtl w:val="0"/>
        </w:rPr>
      </w:r>
    </w:p>
    <w:p w:rsidR="00000000" w:rsidDel="00000000" w:rsidP="00000000" w:rsidRDefault="00000000" w:rsidRPr="00000000" w14:paraId="00000033">
      <w:pPr>
        <w:spacing w:after="0" w:before="20" w:line="240" w:lineRule="auto"/>
        <w:ind w:left="0" w:firstLine="0"/>
        <w:jc w:val="both"/>
        <w:rPr>
          <w:sz w:val="18"/>
          <w:szCs w:val="18"/>
        </w:rPr>
      </w:pPr>
      <w:r w:rsidDel="00000000" w:rsidR="00000000" w:rsidRPr="00000000">
        <w:rPr>
          <w:sz w:val="18"/>
          <w:szCs w:val="18"/>
          <w:rtl w:val="0"/>
        </w:rPr>
        <w:t xml:space="preserve">Healthcare Data Analytics Volunteer assisting small medical practices and clinics with claims data analysis and reporting system setup, </w:t>
      </w:r>
      <w:r w:rsidDel="00000000" w:rsidR="00000000" w:rsidRPr="00000000">
        <w:rPr>
          <w:b w:val="1"/>
          <w:bCs w:val="1"/>
          <w:sz w:val="18"/>
          <w:szCs w:val="18"/>
          <w:rtl w:val="0"/>
        </w:rPr>
        <w:t xml:space="preserve">helping optimize insurance claim submission workflows and identify revenue recovery opportunities in healthcare operations</w:t>
      </w:r>
      <w:r w:rsidDel="00000000" w:rsidR="00000000" w:rsidRPr="00000000">
        <w:rPr>
          <w:sz w:val="18"/>
          <w:szCs w:val="18"/>
          <w:rtl w:val="0"/>
        </w:rPr>
        <w:t xml:space="preserve">.</w:t>
      </w:r>
    </w:p>
    <w:p w:rsidR="00000000" w:rsidDel="00000000" w:rsidP="00000000" w:rsidRDefault="00000000" w:rsidRPr="00000000" w14:paraId="00000034">
      <w:pPr>
        <w:pBdr>
          <w:bottom w:color="328181" w:space="1" w:sz="18" w:val="single"/>
        </w:pBdr>
        <w:spacing w:after="60" w:before="240" w:line="260" w:lineRule="auto"/>
        <w:rPr>
          <w:b w:val="1"/>
          <w:bCs w:val="1"/>
          <w:smallCaps w:val="1"/>
          <w:sz w:val="18"/>
          <w:szCs w:val="18"/>
        </w:rPr>
      </w:pPr>
      <w:r w:rsidDel="00000000" w:rsidR="00000000" w:rsidRPr="00000000">
        <w:rPr>
          <w:b w:val="1"/>
          <w:bCs w:val="1"/>
          <w:smallCaps w:val="1"/>
          <w:sz w:val="18"/>
          <w:szCs w:val="18"/>
          <w:rtl w:val="0"/>
        </w:rPr>
        <w:t xml:space="preserve">EXECUTIVE STRENGTHS</w:t>
      </w:r>
    </w:p>
    <w:p w:rsidR="00000000" w:rsidDel="00000000" w:rsidP="00000000" w:rsidRDefault="00000000" w:rsidRPr="00000000" w14:paraId="00000035">
      <w:pPr>
        <w:spacing w:after="0" w:before="20" w:line="240" w:lineRule="auto"/>
        <w:jc w:val="both"/>
        <w:rPr>
          <w:sz w:val="18"/>
          <w:szCs w:val="18"/>
        </w:rPr>
      </w:pPr>
      <w:r w:rsidDel="00000000" w:rsidR="00000000" w:rsidRPr="00000000">
        <w:rPr>
          <w:sz w:val="18"/>
          <w:szCs w:val="18"/>
          <w:rtl w:val="0"/>
        </w:rPr>
        <w:t xml:space="preserve">SQL optimization, Python data analysis, Tableau dashboard design, Power BI reporting, business analytics, statistical modeling, customer segmentation, claim cycle optimization, process automation, CRM systems administration, machine learning, ETL pipeline development, cross-functional collaboration, stakeholder management, and problem-solving.</w:t>
      </w:r>
    </w:p>
    <w:p w:rsidR="00000000" w:rsidDel="00000000" w:rsidP="00000000" w:rsidRDefault="00000000" w:rsidRPr="00000000" w14:paraId="00000036">
      <w:pPr>
        <w:pBdr>
          <w:bottom w:color="328181" w:space="1" w:sz="18" w:val="single"/>
        </w:pBdr>
        <w:spacing w:after="60" w:before="240" w:line="260" w:lineRule="auto"/>
        <w:rPr>
          <w:b w:val="1"/>
          <w:bCs w:val="1"/>
          <w:smallCaps w:val="1"/>
          <w:sz w:val="18"/>
          <w:szCs w:val="18"/>
        </w:rPr>
      </w:pPr>
      <w:r w:rsidDel="00000000" w:rsidR="00000000" w:rsidRPr="00000000">
        <w:rPr>
          <w:b w:val="1"/>
          <w:bCs w:val="1"/>
          <w:smallCaps w:val="1"/>
          <w:sz w:val="18"/>
          <w:szCs w:val="18"/>
          <w:rtl w:val="0"/>
        </w:rPr>
        <w:t xml:space="preserve">TECHNICAL SKILLS</w:t>
      </w:r>
    </w:p>
    <w:p w:rsidR="00000000" w:rsidDel="00000000" w:rsidP="00000000" w:rsidRDefault="00000000" w:rsidRPr="00000000" w14:paraId="00000037">
      <w:pPr>
        <w:spacing w:after="0" w:before="0" w:line="276" w:lineRule="auto"/>
        <w:jc w:val="both"/>
        <w:rPr>
          <w:sz w:val="18"/>
          <w:szCs w:val="18"/>
        </w:rPr>
      </w:pPr>
      <w:r w:rsidDel="00000000" w:rsidR="00000000" w:rsidRPr="00000000">
        <w:rPr>
          <w:b w:val="1"/>
          <w:bCs w:val="1"/>
          <w:sz w:val="18"/>
          <w:szCs w:val="18"/>
          <w:rtl w:val="0"/>
        </w:rPr>
        <w:t xml:space="preserve">Data Analysis:</w:t>
      </w:r>
      <w:r w:rsidDel="00000000" w:rsidR="00000000" w:rsidRPr="00000000">
        <w:rPr>
          <w:sz w:val="18"/>
          <w:szCs w:val="18"/>
          <w:rtl w:val="0"/>
        </w:rPr>
        <w:t xml:space="preserve"> Tableau, Power BI, Python (Pandas, NumPy, Matplotlib, scikit-learn), SQL (PostgreSQL)</w:t>
      </w:r>
    </w:p>
    <w:p w:rsidR="00000000" w:rsidDel="00000000" w:rsidP="00000000" w:rsidRDefault="00000000" w:rsidRPr="00000000" w14:paraId="00000038">
      <w:pPr>
        <w:spacing w:after="0" w:before="0" w:line="276" w:lineRule="auto"/>
        <w:jc w:val="both"/>
        <w:rPr>
          <w:sz w:val="18"/>
          <w:szCs w:val="18"/>
        </w:rPr>
      </w:pPr>
      <w:r w:rsidDel="00000000" w:rsidR="00000000" w:rsidRPr="00000000">
        <w:rPr>
          <w:b w:val="1"/>
          <w:bCs w:val="1"/>
          <w:sz w:val="18"/>
          <w:szCs w:val="18"/>
          <w:rtl w:val="0"/>
        </w:rPr>
        <w:t xml:space="preserve">Machine Learning:</w:t>
      </w:r>
      <w:r w:rsidDel="00000000" w:rsidR="00000000" w:rsidRPr="00000000">
        <w:rPr>
          <w:sz w:val="18"/>
          <w:szCs w:val="18"/>
          <w:rtl w:val="0"/>
        </w:rPr>
        <w:t xml:space="preserve"> Decision Trees, Random Forests, TF-IDF vectorization, statistical testing, predictive modeling, classification models</w:t>
      </w:r>
    </w:p>
    <w:p w:rsidR="00000000" w:rsidDel="00000000" w:rsidP="00000000" w:rsidRDefault="00000000" w:rsidRPr="00000000" w14:paraId="00000039">
      <w:pPr>
        <w:spacing w:after="0" w:before="0" w:line="276" w:lineRule="auto"/>
        <w:jc w:val="both"/>
        <w:rPr>
          <w:sz w:val="18"/>
          <w:szCs w:val="18"/>
        </w:rPr>
      </w:pPr>
      <w:r w:rsidDel="00000000" w:rsidR="00000000" w:rsidRPr="00000000">
        <w:rPr>
          <w:b w:val="1"/>
          <w:bCs w:val="1"/>
          <w:sz w:val="18"/>
          <w:szCs w:val="18"/>
          <w:rtl w:val="0"/>
        </w:rPr>
        <w:t xml:space="preserve">Technical Platforms:</w:t>
      </w:r>
      <w:r w:rsidDel="00000000" w:rsidR="00000000" w:rsidRPr="00000000">
        <w:rPr>
          <w:sz w:val="18"/>
          <w:szCs w:val="18"/>
          <w:rtl w:val="0"/>
        </w:rPr>
        <w:t xml:space="preserve"> CRM systems, Excel (VBA, Power Query), automated reporting, ETL processes, data pipeline development</w:t>
      </w:r>
    </w:p>
    <w:p w:rsidR="00000000" w:rsidDel="00000000" w:rsidP="00000000" w:rsidRDefault="00000000" w:rsidRPr="00000000" w14:paraId="0000003A">
      <w:pPr>
        <w:spacing w:after="0" w:before="0" w:line="276" w:lineRule="auto"/>
        <w:jc w:val="both"/>
        <w:rPr>
          <w:sz w:val="18"/>
          <w:szCs w:val="18"/>
        </w:rPr>
      </w:pPr>
      <w:r w:rsidDel="00000000" w:rsidR="00000000" w:rsidRPr="00000000">
        <w:rPr>
          <w:b w:val="1"/>
          <w:bCs w:val="1"/>
          <w:sz w:val="18"/>
          <w:szCs w:val="18"/>
          <w:rtl w:val="0"/>
        </w:rPr>
        <w:t xml:space="preserve">Domain Expertise:</w:t>
      </w:r>
      <w:r w:rsidDel="00000000" w:rsidR="00000000" w:rsidRPr="00000000">
        <w:rPr>
          <w:sz w:val="18"/>
          <w:szCs w:val="18"/>
          <w:rtl w:val="0"/>
        </w:rPr>
        <w:t xml:space="preserve"> Insurance analytics, medical claim processing, revenue cycle management, customer behavior analysis, healthcare operations, fraud detection</w:t>
      </w:r>
    </w:p>
    <w:p w:rsidR="00000000" w:rsidDel="00000000" w:rsidP="00000000" w:rsidRDefault="00000000" w:rsidRPr="00000000" w14:paraId="0000003B">
      <w:pPr>
        <w:keepLines w:val="0"/>
        <w:spacing w:after="0" w:lineRule="auto"/>
        <w:ind w:right="-144"/>
        <w:jc w:val="both"/>
        <w:rPr>
          <w:b w:val="1"/>
          <w:bCs w:val="1"/>
          <w:sz w:val="18"/>
          <w:szCs w:val="18"/>
        </w:rPr>
      </w:pPr>
      <w:r w:rsidDel="00000000" w:rsidR="00000000" w:rsidRPr="00000000">
        <w:rPr>
          <w:rtl w:val="0"/>
        </w:rPr>
      </w:r>
    </w:p>
    <w:p w:rsidR="00000000" w:rsidDel="00000000" w:rsidP="00000000" w:rsidRDefault="00000000" w:rsidRPr="00000000" w14:paraId="0000003C">
      <w:pPr>
        <w:ind w:right="-144"/>
        <w:jc w:val="both"/>
        <w:rPr>
          <w:sz w:val="18"/>
          <w:szCs w:val="18"/>
        </w:rPr>
      </w:pPr>
      <w:r w:rsidDel="00000000" w:rsidR="00000000" w:rsidRPr="00000000">
        <w:rPr>
          <w:rtl w:val="0"/>
        </w:rPr>
      </w:r>
    </w:p>
    <w:sectPr>
      <w:headerReference r:id="rId7" w:type="default"/>
      <w:pgSz w:h="15840" w:w="12240" w:orient="portrait"/>
      <w:pgMar w:bottom="432" w:top="432" w:left="720" w:right="720" w:header="432"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800"/>
      </w:tabs>
      <w:spacing w:after="240" w:before="0" w:line="240" w:lineRule="auto"/>
      <w:ind w:left="0" w:right="0" w:firstLine="0"/>
      <w:jc w:val="left"/>
      <w:rPr>
        <w:rFonts w:ascii="Calibri" w:cs="Calibri" w:eastAsia="Calibri" w:hAnsi="Calibri"/>
        <w:b w:val="0"/>
        <w:bCs w:val="0"/>
        <w:i w:val="0"/>
        <w:iCs w:val="0"/>
        <w:smallCaps w:val="0"/>
        <w:strike w:val="0"/>
        <w:color w:val="000000"/>
        <w:sz w:val="18"/>
        <w:szCs w:val="18"/>
        <w:u w:val="none"/>
        <w:vertAlign w:val="baseline"/>
      </w:rPr>
    </w:pPr>
    <w:r w:rsidDel="00000000" w:rsidR="00000000" w:rsidRPr="00000000">
      <w:rPr>
        <w:b w:val="1"/>
        <w:bCs w:val="1"/>
        <w:sz w:val="18"/>
        <w:szCs w:val="18"/>
        <w:rtl w:val="0"/>
      </w:rPr>
      <w:t xml:space="preserve">TOGZHAN NURMUKANOVA</w:t>
    </w:r>
    <w:r w:rsidDel="00000000" w:rsidR="00000000" w:rsidRPr="00000000">
      <w:rPr>
        <w:rFonts w:ascii="Calibri" w:cs="Calibri" w:eastAsia="Calibri" w:hAnsi="Calibri"/>
        <w:b w:val="0"/>
        <w:bCs w:val="0"/>
        <w:i w:val="0"/>
        <w:iCs w:val="0"/>
        <w:smallCaps w:val="0"/>
        <w:strike w:val="0"/>
        <w:color w:val="000000"/>
        <w:sz w:val="18"/>
        <w:szCs w:val="18"/>
        <w:u w:val="none"/>
        <w:vertAlign w:val="baseline"/>
        <w:rtl w:val="0"/>
      </w:rPr>
      <w:tab/>
      <w:t xml:space="preserve">     (</w:t>
    </w:r>
    <w:r w:rsidDel="00000000" w:rsidR="00000000" w:rsidRPr="00000000">
      <w:rPr>
        <w:sz w:val="18"/>
        <w:szCs w:val="18"/>
        <w:rtl w:val="0"/>
      </w:rPr>
      <w:t xml:space="preserve">464) 219-0974 </w:t>
    </w:r>
    <w:r w:rsidDel="00000000" w:rsidR="00000000" w:rsidRPr="00000000">
      <w:rPr>
        <w:rFonts w:ascii="Calibri" w:cs="Calibri" w:eastAsia="Calibri" w:hAnsi="Calibri"/>
        <w:b w:val="0"/>
        <w:bCs w:val="0"/>
        <w:i w:val="0"/>
        <w:iCs w:val="0"/>
        <w:smallCaps w:val="0"/>
        <w:strike w:val="0"/>
        <w:color w:val="000000"/>
        <w:sz w:val="18"/>
        <w:szCs w:val="18"/>
        <w:u w:val="none"/>
        <w:vertAlign w:val="baseline"/>
        <w:rtl w:val="0"/>
      </w:rPr>
      <w:t xml:space="preserve"> │ </w:t>
    </w:r>
    <w:r w:rsidDel="00000000" w:rsidR="00000000" w:rsidRPr="00000000">
      <w:rPr>
        <w:sz w:val="18"/>
        <w:szCs w:val="18"/>
        <w:rtl w:val="0"/>
      </w:rPr>
      <w:t xml:space="preserve">togzhan.nurmukanova@ohmymail.net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pPr>
    <w:rPr>
      <w:rFonts w:ascii="Garamond" w:cs="Garamond" w:eastAsia="Garamond" w:hAnsi="Garamond"/>
      <w:b w:val="1"/>
      <w:bCs w:val="1"/>
      <w:smallCaps w:val="1"/>
      <w:sz w:val="20"/>
      <w:szCs w:val="2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E71B92"/>
    <w:rPr>
      <w:rFonts w:ascii="Garamond" w:cs="Microsoft Sans Serif" w:eastAsia="Times New Roman" w:hAnsi="Garamond"/>
      <w:b w:val="1"/>
      <w:bCs w:val="1"/>
      <w:caps w:val="1"/>
      <w:kern w:val="0"/>
      <w:sz w:val="20"/>
      <w:szCs w:val="24"/>
    </w:rPr>
  </w:style>
  <w:style w:type="character" w:styleId="Hyperlink">
    <w:name w:val="Hyperlink"/>
    <w:basedOn w:val="DefaultParagraphFont"/>
    <w:uiPriority w:val="99"/>
    <w:unhideWhenUsed w:val="1"/>
    <w:rsid w:val="00E71B92"/>
    <w:rPr>
      <w:color w:val="e23a59" w:themeColor="hyperlink"/>
      <w:u w:val="single"/>
    </w:rPr>
  </w:style>
  <w:style w:type="paragraph" w:styleId="BodyText">
    <w:name w:val="Body Text"/>
    <w:basedOn w:val="Normal"/>
    <w:link w:val="BodyTextChar"/>
    <w:rsid w:val="00E71B92"/>
    <w:pPr>
      <w:spacing w:after="60" w:before="60" w:line="260" w:lineRule="exact"/>
      <w:ind w:left="90"/>
    </w:pPr>
    <w:rPr>
      <w:rFonts w:ascii="Univers 45 Light" w:cs="Times New Roman" w:eastAsia="Times New Roman" w:hAnsi="Univers 45 Light"/>
      <w:kern w:val="0"/>
      <w:sz w:val="18"/>
      <w:szCs w:val="20"/>
    </w:rPr>
  </w:style>
  <w:style w:type="character" w:styleId="BodyTextChar" w:customStyle="1">
    <w:name w:val="Body Text Char"/>
    <w:basedOn w:val="DefaultParagraphFont"/>
    <w:link w:val="BodyText"/>
    <w:rsid w:val="00E71B92"/>
    <w:rPr>
      <w:rFonts w:ascii="Univers 45 Light" w:cs="Times New Roman" w:eastAsia="Times New Roman" w:hAnsi="Univers 45 Light"/>
      <w:kern w:val="0"/>
      <w:sz w:val="18"/>
      <w:szCs w:val="20"/>
    </w:rPr>
  </w:style>
  <w:style w:type="character" w:styleId="UnresolvedMention">
    <w:name w:val="Unresolved Mention"/>
    <w:basedOn w:val="DefaultParagraphFont"/>
    <w:uiPriority w:val="99"/>
    <w:semiHidden w:val="1"/>
    <w:unhideWhenUsed w:val="1"/>
    <w:rsid w:val="00E71B92"/>
    <w:rPr>
      <w:color w:val="605e5c"/>
      <w:shd w:color="auto" w:fill="e1dfdd" w:val="clear"/>
    </w:rPr>
  </w:style>
  <w:style w:type="paragraph" w:styleId="ListParagraph">
    <w:name w:val="List Paragraph"/>
    <w:basedOn w:val="Normal"/>
    <w:uiPriority w:val="34"/>
    <w:qFormat w:val="1"/>
    <w:rsid w:val="003B6193"/>
    <w:pPr>
      <w:ind w:left="720"/>
      <w:contextualSpacing w:val="1"/>
    </w:pPr>
  </w:style>
  <w:style w:type="paragraph" w:styleId="Header">
    <w:name w:val="header"/>
    <w:basedOn w:val="Normal"/>
    <w:link w:val="HeaderChar"/>
    <w:uiPriority w:val="99"/>
    <w:unhideWhenUsed w:val="1"/>
    <w:rsid w:val="00356D14"/>
    <w:pPr>
      <w:tabs>
        <w:tab w:val="center" w:pos="4680"/>
        <w:tab w:val="right" w:pos="9360"/>
      </w:tabs>
      <w:spacing w:after="0" w:line="240" w:lineRule="auto"/>
    </w:pPr>
  </w:style>
  <w:style w:type="character" w:styleId="HeaderChar" w:customStyle="1">
    <w:name w:val="Header Char"/>
    <w:basedOn w:val="DefaultParagraphFont"/>
    <w:link w:val="Header"/>
    <w:uiPriority w:val="99"/>
    <w:rsid w:val="00356D14"/>
  </w:style>
  <w:style w:type="paragraph" w:styleId="Footer">
    <w:name w:val="footer"/>
    <w:basedOn w:val="Normal"/>
    <w:link w:val="FooterChar"/>
    <w:uiPriority w:val="99"/>
    <w:unhideWhenUsed w:val="1"/>
    <w:rsid w:val="00356D14"/>
    <w:pPr>
      <w:tabs>
        <w:tab w:val="center" w:pos="4680"/>
        <w:tab w:val="right" w:pos="9360"/>
      </w:tabs>
      <w:spacing w:after="0" w:line="240" w:lineRule="auto"/>
    </w:pPr>
  </w:style>
  <w:style w:type="character" w:styleId="FooterChar" w:customStyle="1">
    <w:name w:val="Footer Char"/>
    <w:basedOn w:val="DefaultParagraphFont"/>
    <w:link w:val="Footer"/>
    <w:uiPriority w:val="99"/>
    <w:rsid w:val="00356D14"/>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Slidehelper - 119">
      <a:dk1>
        <a:sysClr val="windowText" lastClr="000000"/>
      </a:dk1>
      <a:lt1>
        <a:sysClr val="window" lastClr="FFFFFF"/>
      </a:lt1>
      <a:dk2>
        <a:srgbClr val="323232"/>
      </a:dk2>
      <a:lt2>
        <a:srgbClr val="E3DED1"/>
      </a:lt2>
      <a:accent1>
        <a:srgbClr val="E23A59"/>
      </a:accent1>
      <a:accent2>
        <a:srgbClr val="44ADAD"/>
      </a:accent2>
      <a:accent3>
        <a:srgbClr val="3E506B"/>
      </a:accent3>
      <a:accent4>
        <a:srgbClr val="FCC82B"/>
      </a:accent4>
      <a:accent5>
        <a:srgbClr val="0F5E8C"/>
      </a:accent5>
      <a:accent6>
        <a:srgbClr val="EFECCA"/>
      </a:accent6>
      <a:hlink>
        <a:srgbClr val="E23A59"/>
      </a:hlink>
      <a:folHlink>
        <a:srgbClr val="44ADA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hPgVXwahhCIj+/v/LqBYXEXYeA==">CgMxLjA4AHIhMTFjV05JY2cxWWN0UUZFN2ZoQjYyTmpDeHZUZEJlOUM3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2024-06-12T14:49:00Z</dcterms:created>
  <dc:creator>Rebecca Avezzano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51829d48-bd8c-4133-ace9-5cd0907f940b</vt:lpwstr>
  </property>
  <property fmtid="{D5CDD505-2E9C-101B-9397-08002B2CF9AE}" pid="3" name="RS_STAMP_ID">
    <vt:lpwstr>+z78wfHrKolCtn+p8+8cxEi88ICJ0/Gm8+Y=</vt:lpwstr>
  </property>
</Properties>
</file>